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090C0EC" w14:textId="77777777" w:rsidR="00F329BB" w:rsidRPr="00BD32E3" w:rsidRDefault="00B70EA0" w:rsidP="00F329BB">
      <w:r w:rsidRPr="00BD32E3">
        <w:rPr>
          <w:noProof/>
          <w:lang w:eastAsia="en-NZ"/>
        </w:rPr>
        <mc:AlternateContent>
          <mc:Choice Requires="wpg">
            <w:drawing>
              <wp:anchor distT="0" distB="0" distL="114300" distR="114300" simplePos="0" relativeHeight="251658240" behindDoc="0" locked="0" layoutInCell="1" allowOverlap="1" wp14:anchorId="0090C2BA" wp14:editId="0090C2BB">
                <wp:simplePos x="0" y="0"/>
                <wp:positionH relativeFrom="column">
                  <wp:posOffset>75565</wp:posOffset>
                </wp:positionH>
                <wp:positionV relativeFrom="paragraph">
                  <wp:posOffset>115570</wp:posOffset>
                </wp:positionV>
                <wp:extent cx="2172335" cy="662940"/>
                <wp:effectExtent l="323215" t="677545" r="1104900" b="82169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2335" cy="662940"/>
                          <a:chOff x="0" y="0"/>
                          <a:chExt cx="2172335" cy="662940"/>
                        </a:xfrm>
                      </wpg:grpSpPr>
                      <wps:wsp>
                        <wps:cNvPr id="3" name="Text Box 3"/>
                        <wps:cNvSpPr txBox="1">
                          <a:spLocks noChangeArrowheads="1"/>
                        </wps:cNvSpPr>
                        <wps:spPr bwMode="auto">
                          <a:xfrm>
                            <a:off x="450850" y="368300"/>
                            <a:ext cx="9385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90C2D4" w14:textId="77777777" w:rsidR="00651C8C" w:rsidRPr="00BB58D5" w:rsidRDefault="00651C8C" w:rsidP="00F329BB">
                              <w:pPr>
                                <w:rPr>
                                  <w:rFonts w:eastAsia="Calibri"/>
                                </w:rPr>
                              </w:pPr>
                              <w:r w:rsidRPr="00BB58D5">
                                <w:rPr>
                                  <w:rFonts w:ascii="Arial Black" w:hAnsi="Arial Black" w:cs="Arial"/>
                                  <w:b/>
                                  <w:color w:val="808080"/>
                                </w:rPr>
                                <w:t>User notes</w:t>
                              </w:r>
                            </w:p>
                          </w:txbxContent>
                        </wps:txbx>
                        <wps:bodyPr rot="0" vert="horz" wrap="none" lIns="91440" tIns="45720" rIns="91440" bIns="45720" anchor="t" anchorCtr="0" upright="1">
                          <a:noAutofit/>
                        </wps:bodyPr>
                      </wps:wsp>
                      <wps:wsp>
                        <wps:cNvPr id="4" name="Text Box 2"/>
                        <wps:cNvSpPr txBox="1">
                          <a:spLocks noChangeArrowheads="1"/>
                        </wps:cNvSpPr>
                        <wps:spPr bwMode="auto">
                          <a:xfrm>
                            <a:off x="450850" y="44450"/>
                            <a:ext cx="172148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90C2D5" w14:textId="77777777" w:rsidR="00651C8C" w:rsidRPr="00BB58D5" w:rsidRDefault="00651C8C" w:rsidP="00F329BB">
                              <w:pPr>
                                <w:rPr>
                                  <w:rFonts w:ascii="Arial Black" w:eastAsia="Calibri" w:hAnsi="Arial Black"/>
                                  <w:color w:val="C00000"/>
                                </w:rPr>
                              </w:pPr>
                              <w:r w:rsidRPr="00A14785">
                                <w:rPr>
                                  <w:rFonts w:ascii="Arial Black" w:hAnsi="Arial Black"/>
                                  <w:color w:val="C00000"/>
                                </w:rPr>
                                <w:t>Template</w:t>
                              </w:r>
                              <w:r>
                                <w:rPr>
                                  <w:rFonts w:ascii="Arial Black" w:hAnsi="Arial Black"/>
                                  <w:color w:val="C00000"/>
                                </w:rPr>
                                <w:t xml:space="preserve"> constitution</w:t>
                              </w:r>
                            </w:p>
                          </w:txbxContent>
                        </wps:txbx>
                        <wps:bodyPr rot="0" vert="horz" wrap="none" lIns="91440" tIns="45720" rIns="91440" bIns="45720" anchor="t" anchorCtr="0" upright="1">
                          <a:noAutofit/>
                        </wps:bodyPr>
                      </wps:wsp>
                      <wpg:grpSp>
                        <wpg:cNvPr id="5" name="Group 39"/>
                        <wpg:cNvGrpSpPr>
                          <a:grpSpLocks/>
                        </wpg:cNvGrpSpPr>
                        <wpg:grpSpPr bwMode="auto">
                          <a:xfrm>
                            <a:off x="0" y="0"/>
                            <a:ext cx="309245" cy="658495"/>
                            <a:chOff x="12131" y="998"/>
                            <a:chExt cx="487" cy="1037"/>
                          </a:xfrm>
                        </wpg:grpSpPr>
                        <wps:wsp>
                          <wps:cNvPr id="6" name="Rectangle 5"/>
                          <wps:cNvSpPr>
                            <a:spLocks/>
                          </wps:cNvSpPr>
                          <wps:spPr bwMode="auto">
                            <a:xfrm>
                              <a:off x="12141" y="1008"/>
                              <a:ext cx="467" cy="1017"/>
                            </a:xfrm>
                            <a:prstGeom prst="rect">
                              <a:avLst/>
                            </a:prstGeom>
                            <a:solidFill>
                              <a:srgbClr val="C52D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7" name="Group 6"/>
                          <wpg:cNvGrpSpPr>
                            <a:grpSpLocks/>
                          </wpg:cNvGrpSpPr>
                          <wpg:grpSpPr bwMode="auto">
                            <a:xfrm>
                              <a:off x="11623" y="-66"/>
                              <a:ext cx="5665" cy="3395"/>
                              <a:chOff x="11623" y="-66"/>
                              <a:chExt cx="5665" cy="3395"/>
                            </a:xfrm>
                          </wpg:grpSpPr>
                          <wps:wsp>
                            <wps:cNvPr id="8" name="Freeform 7"/>
                            <wps:cNvSpPr>
                              <a:spLocks/>
                            </wps:cNvSpPr>
                            <wps:spPr bwMode="auto">
                              <a:xfrm>
                                <a:off x="11623" y="-66"/>
                                <a:ext cx="5665" cy="3395"/>
                              </a:xfrm>
                              <a:custGeom>
                                <a:avLst/>
                                <a:gdLst>
                                  <a:gd name="T0" fmla="*/ 917 w 5665"/>
                                  <a:gd name="T1" fmla="*/ 1701 h 3395"/>
                                  <a:gd name="T2" fmla="*/ 985 w 5665"/>
                                  <a:gd name="T3" fmla="*/ 1773 h 3395"/>
                                  <a:gd name="T4" fmla="*/ 985 w 5665"/>
                                  <a:gd name="T5" fmla="*/ 1759 h 3395"/>
                                  <a:gd name="T6" fmla="*/ 927 w 5665"/>
                                  <a:gd name="T7" fmla="*/ 1690 h 3395"/>
                                  <a:gd name="T8" fmla="*/ 929 w 5665"/>
                                  <a:gd name="T9" fmla="*/ 1688 h 3395"/>
                                  <a:gd name="T10" fmla="*/ 985 w 5665"/>
                                  <a:gd name="T11" fmla="*/ 1688 h 3395"/>
                                  <a:gd name="T12" fmla="*/ 985 w 5665"/>
                                  <a:gd name="T13" fmla="*/ 1673 h 3395"/>
                                  <a:gd name="T14" fmla="*/ 944 w 5665"/>
                                  <a:gd name="T15" fmla="*/ 1673 h 3395"/>
                                  <a:gd name="T16" fmla="*/ 985 w 5665"/>
                                  <a:gd name="T17" fmla="*/ 1622 h 3395"/>
                                  <a:gd name="T18" fmla="*/ 985 w 5665"/>
                                  <a:gd name="T19" fmla="*/ 1607 h 3395"/>
                                  <a:gd name="T20" fmla="*/ 923 w 5665"/>
                                  <a:gd name="T21" fmla="*/ 1673 h 3395"/>
                                  <a:gd name="T22" fmla="*/ 544 w 5665"/>
                                  <a:gd name="T23" fmla="*/ 1673 h 3395"/>
                                  <a:gd name="T24" fmla="*/ 530 w 5665"/>
                                  <a:gd name="T25" fmla="*/ 1688 h 3395"/>
                                  <a:gd name="T26" fmla="*/ 904 w 5665"/>
                                  <a:gd name="T27" fmla="*/ 1688 h 3395"/>
                                  <a:gd name="T28" fmla="*/ 907 w 5665"/>
                                  <a:gd name="T29" fmla="*/ 1690 h 3395"/>
                                  <a:gd name="T30" fmla="*/ 746 w 5665"/>
                                  <a:gd name="T31" fmla="*/ 1883 h 3395"/>
                                  <a:gd name="T32" fmla="*/ 917 w 5665"/>
                                  <a:gd name="T33" fmla="*/ 1701 h 339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665" h="3395">
                                    <a:moveTo>
                                      <a:pt x="917" y="1701"/>
                                    </a:moveTo>
                                    <a:lnTo>
                                      <a:pt x="985" y="1773"/>
                                    </a:lnTo>
                                    <a:lnTo>
                                      <a:pt x="985" y="1759"/>
                                    </a:lnTo>
                                    <a:lnTo>
                                      <a:pt x="927" y="1690"/>
                                    </a:lnTo>
                                    <a:lnTo>
                                      <a:pt x="929" y="1688"/>
                                    </a:lnTo>
                                    <a:lnTo>
                                      <a:pt x="985" y="1688"/>
                                    </a:lnTo>
                                    <a:lnTo>
                                      <a:pt x="985" y="1673"/>
                                    </a:lnTo>
                                    <a:lnTo>
                                      <a:pt x="944" y="1673"/>
                                    </a:lnTo>
                                    <a:lnTo>
                                      <a:pt x="985" y="1622"/>
                                    </a:lnTo>
                                    <a:lnTo>
                                      <a:pt x="985" y="1607"/>
                                    </a:lnTo>
                                    <a:lnTo>
                                      <a:pt x="923" y="1673"/>
                                    </a:lnTo>
                                    <a:lnTo>
                                      <a:pt x="544" y="1673"/>
                                    </a:lnTo>
                                    <a:lnTo>
                                      <a:pt x="530" y="1688"/>
                                    </a:lnTo>
                                    <a:lnTo>
                                      <a:pt x="904" y="1688"/>
                                    </a:lnTo>
                                    <a:lnTo>
                                      <a:pt x="907" y="1690"/>
                                    </a:lnTo>
                                    <a:lnTo>
                                      <a:pt x="746" y="1883"/>
                                    </a:lnTo>
                                    <a:lnTo>
                                      <a:pt x="917" y="17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1623" y="-66"/>
                                <a:ext cx="5665" cy="3395"/>
                              </a:xfrm>
                              <a:custGeom>
                                <a:avLst/>
                                <a:gdLst>
                                  <a:gd name="T0" fmla="*/ 710 w 5665"/>
                                  <a:gd name="T1" fmla="*/ 1074 h 3395"/>
                                  <a:gd name="T2" fmla="*/ 691 w 5665"/>
                                  <a:gd name="T3" fmla="*/ 1074 h 3395"/>
                                  <a:gd name="T4" fmla="*/ 542 w 5665"/>
                                  <a:gd name="T5" fmla="*/ 1253 h 3395"/>
                                  <a:gd name="T6" fmla="*/ 710 w 5665"/>
                                  <a:gd name="T7" fmla="*/ 1074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710" y="1074"/>
                                    </a:moveTo>
                                    <a:lnTo>
                                      <a:pt x="691" y="1074"/>
                                    </a:lnTo>
                                    <a:lnTo>
                                      <a:pt x="542" y="1253"/>
                                    </a:lnTo>
                                    <a:lnTo>
                                      <a:pt x="710" y="1074"/>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wps:cNvSpPr>
                            <wps:spPr bwMode="auto">
                              <a:xfrm>
                                <a:off x="11623" y="-66"/>
                                <a:ext cx="5665" cy="3395"/>
                              </a:xfrm>
                              <a:custGeom>
                                <a:avLst/>
                                <a:gdLst>
                                  <a:gd name="T0" fmla="*/ 985 w 5665"/>
                                  <a:gd name="T1" fmla="*/ 2049 h 3395"/>
                                  <a:gd name="T2" fmla="*/ 985 w 5665"/>
                                  <a:gd name="T3" fmla="*/ 2027 h 3395"/>
                                  <a:gd name="T4" fmla="*/ 924 w 5665"/>
                                  <a:gd name="T5" fmla="*/ 2092 h 3395"/>
                                  <a:gd name="T6" fmla="*/ 945 w 5665"/>
                                  <a:gd name="T7" fmla="*/ 2092 h 3395"/>
                                  <a:gd name="T8" fmla="*/ 985 w 5665"/>
                                  <a:gd name="T9" fmla="*/ 2049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985" y="2049"/>
                                    </a:moveTo>
                                    <a:lnTo>
                                      <a:pt x="985" y="2027"/>
                                    </a:lnTo>
                                    <a:lnTo>
                                      <a:pt x="924" y="2092"/>
                                    </a:lnTo>
                                    <a:lnTo>
                                      <a:pt x="945" y="2092"/>
                                    </a:lnTo>
                                    <a:lnTo>
                                      <a:pt x="985" y="2049"/>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wps:cNvSpPr>
                            <wps:spPr bwMode="auto">
                              <a:xfrm>
                                <a:off x="11623" y="-66"/>
                                <a:ext cx="5665" cy="3395"/>
                              </a:xfrm>
                              <a:custGeom>
                                <a:avLst/>
                                <a:gdLst>
                                  <a:gd name="T0" fmla="*/ 728 w 5665"/>
                                  <a:gd name="T1" fmla="*/ 1901 h 3395"/>
                                  <a:gd name="T2" fmla="*/ 731 w 5665"/>
                                  <a:gd name="T3" fmla="*/ 1898 h 3395"/>
                                  <a:gd name="T4" fmla="*/ 985 w 5665"/>
                                  <a:gd name="T5" fmla="*/ 1898 h 3395"/>
                                  <a:gd name="T6" fmla="*/ 985 w 5665"/>
                                  <a:gd name="T7" fmla="*/ 1883 h 3395"/>
                                  <a:gd name="T8" fmla="*/ 746 w 5665"/>
                                  <a:gd name="T9" fmla="*/ 1883 h 3395"/>
                                  <a:gd name="T10" fmla="*/ 907 w 5665"/>
                                  <a:gd name="T11" fmla="*/ 1690 h 3395"/>
                                  <a:gd name="T12" fmla="*/ 725 w 5665"/>
                                  <a:gd name="T13" fmla="*/ 1883 h 3395"/>
                                  <a:gd name="T14" fmla="*/ 711 w 5665"/>
                                  <a:gd name="T15" fmla="*/ 1883 h 3395"/>
                                  <a:gd name="T16" fmla="*/ 528 w 5665"/>
                                  <a:gd name="T17" fmla="*/ 1689 h 3395"/>
                                  <a:gd name="T18" fmla="*/ 691 w 5665"/>
                                  <a:gd name="T19" fmla="*/ 1883 h 3395"/>
                                  <a:gd name="T20" fmla="*/ 518 w 5665"/>
                                  <a:gd name="T21" fmla="*/ 1883 h 3395"/>
                                  <a:gd name="T22" fmla="*/ 518 w 5665"/>
                                  <a:gd name="T23" fmla="*/ 1898 h 3395"/>
                                  <a:gd name="T24" fmla="*/ 705 w 5665"/>
                                  <a:gd name="T25" fmla="*/ 1898 h 3395"/>
                                  <a:gd name="T26" fmla="*/ 708 w 5665"/>
                                  <a:gd name="T27" fmla="*/ 1901 h 3395"/>
                                  <a:gd name="T28" fmla="*/ 718 w 5665"/>
                                  <a:gd name="T29" fmla="*/ 1912 h 3395"/>
                                  <a:gd name="T30" fmla="*/ 728 w 5665"/>
                                  <a:gd name="T31" fmla="*/ 1901 h 33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665" h="3395">
                                    <a:moveTo>
                                      <a:pt x="728" y="1901"/>
                                    </a:moveTo>
                                    <a:lnTo>
                                      <a:pt x="731" y="1898"/>
                                    </a:lnTo>
                                    <a:lnTo>
                                      <a:pt x="985" y="1898"/>
                                    </a:lnTo>
                                    <a:lnTo>
                                      <a:pt x="985" y="1883"/>
                                    </a:lnTo>
                                    <a:lnTo>
                                      <a:pt x="746" y="1883"/>
                                    </a:lnTo>
                                    <a:lnTo>
                                      <a:pt x="907" y="1690"/>
                                    </a:lnTo>
                                    <a:lnTo>
                                      <a:pt x="725" y="1883"/>
                                    </a:lnTo>
                                    <a:lnTo>
                                      <a:pt x="711" y="1883"/>
                                    </a:lnTo>
                                    <a:lnTo>
                                      <a:pt x="528" y="1689"/>
                                    </a:lnTo>
                                    <a:lnTo>
                                      <a:pt x="691" y="1883"/>
                                    </a:lnTo>
                                    <a:lnTo>
                                      <a:pt x="518" y="1883"/>
                                    </a:lnTo>
                                    <a:lnTo>
                                      <a:pt x="518" y="1898"/>
                                    </a:lnTo>
                                    <a:lnTo>
                                      <a:pt x="705" y="1898"/>
                                    </a:lnTo>
                                    <a:lnTo>
                                      <a:pt x="708" y="1901"/>
                                    </a:lnTo>
                                    <a:lnTo>
                                      <a:pt x="718" y="1912"/>
                                    </a:lnTo>
                                    <a:lnTo>
                                      <a:pt x="728" y="19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11623" y="-66"/>
                                <a:ext cx="5665" cy="3395"/>
                              </a:xfrm>
                              <a:custGeom>
                                <a:avLst/>
                                <a:gdLst>
                                  <a:gd name="T0" fmla="*/ 985 w 5665"/>
                                  <a:gd name="T1" fmla="*/ 1752 h 3395"/>
                                  <a:gd name="T2" fmla="*/ 927 w 5665"/>
                                  <a:gd name="T3" fmla="*/ 1690 h 3395"/>
                                  <a:gd name="T4" fmla="*/ 985 w 5665"/>
                                  <a:gd name="T5" fmla="*/ 1759 h 3395"/>
                                  <a:gd name="T6" fmla="*/ 985 w 5665"/>
                                  <a:gd name="T7" fmla="*/ 1752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752"/>
                                    </a:moveTo>
                                    <a:lnTo>
                                      <a:pt x="927" y="1690"/>
                                    </a:lnTo>
                                    <a:lnTo>
                                      <a:pt x="985" y="1759"/>
                                    </a:lnTo>
                                    <a:lnTo>
                                      <a:pt x="985" y="1752"/>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wps:cNvSpPr>
                            <wps:spPr bwMode="auto">
                              <a:xfrm>
                                <a:off x="11623" y="-66"/>
                                <a:ext cx="5665" cy="3395"/>
                              </a:xfrm>
                              <a:custGeom>
                                <a:avLst/>
                                <a:gdLst>
                                  <a:gd name="T0" fmla="*/ 917 w 5665"/>
                                  <a:gd name="T1" fmla="*/ 1277 h 3395"/>
                                  <a:gd name="T2" fmla="*/ 985 w 5665"/>
                                  <a:gd name="T3" fmla="*/ 1350 h 3395"/>
                                  <a:gd name="T4" fmla="*/ 985 w 5665"/>
                                  <a:gd name="T5" fmla="*/ 1336 h 3395"/>
                                  <a:gd name="T6" fmla="*/ 928 w 5665"/>
                                  <a:gd name="T7" fmla="*/ 1268 h 3395"/>
                                  <a:gd name="T8" fmla="*/ 985 w 5665"/>
                                  <a:gd name="T9" fmla="*/ 1268 h 3395"/>
                                  <a:gd name="T10" fmla="*/ 985 w 5665"/>
                                  <a:gd name="T11" fmla="*/ 1253 h 3395"/>
                                  <a:gd name="T12" fmla="*/ 940 w 5665"/>
                                  <a:gd name="T13" fmla="*/ 1253 h 3395"/>
                                  <a:gd name="T14" fmla="*/ 985 w 5665"/>
                                  <a:gd name="T15" fmla="*/ 1204 h 3395"/>
                                  <a:gd name="T16" fmla="*/ 985 w 5665"/>
                                  <a:gd name="T17" fmla="*/ 1182 h 3395"/>
                                  <a:gd name="T18" fmla="*/ 919 w 5665"/>
                                  <a:gd name="T19" fmla="*/ 1253 h 3395"/>
                                  <a:gd name="T20" fmla="*/ 914 w 5665"/>
                                  <a:gd name="T21" fmla="*/ 1253 h 3395"/>
                                  <a:gd name="T22" fmla="*/ 905 w 5665"/>
                                  <a:gd name="T23" fmla="*/ 1268 h 3395"/>
                                  <a:gd name="T24" fmla="*/ 732 w 5665"/>
                                  <a:gd name="T25" fmla="*/ 1473 h 3395"/>
                                  <a:gd name="T26" fmla="*/ 917 w 5665"/>
                                  <a:gd name="T27" fmla="*/ 1277 h 339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665" h="3395">
                                    <a:moveTo>
                                      <a:pt x="917" y="1277"/>
                                    </a:moveTo>
                                    <a:lnTo>
                                      <a:pt x="985" y="1350"/>
                                    </a:lnTo>
                                    <a:lnTo>
                                      <a:pt x="985" y="1336"/>
                                    </a:lnTo>
                                    <a:lnTo>
                                      <a:pt x="928" y="1268"/>
                                    </a:lnTo>
                                    <a:lnTo>
                                      <a:pt x="985" y="1268"/>
                                    </a:lnTo>
                                    <a:lnTo>
                                      <a:pt x="985" y="1253"/>
                                    </a:lnTo>
                                    <a:lnTo>
                                      <a:pt x="940" y="1253"/>
                                    </a:lnTo>
                                    <a:lnTo>
                                      <a:pt x="985" y="1204"/>
                                    </a:lnTo>
                                    <a:lnTo>
                                      <a:pt x="985" y="1182"/>
                                    </a:lnTo>
                                    <a:lnTo>
                                      <a:pt x="919" y="1253"/>
                                    </a:lnTo>
                                    <a:lnTo>
                                      <a:pt x="914" y="1253"/>
                                    </a:lnTo>
                                    <a:lnTo>
                                      <a:pt x="905" y="1268"/>
                                    </a:lnTo>
                                    <a:lnTo>
                                      <a:pt x="732" y="1473"/>
                                    </a:lnTo>
                                    <a:lnTo>
                                      <a:pt x="917" y="1277"/>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wps:cNvSpPr>
                              <a:spLocks/>
                            </wps:cNvSpPr>
                            <wps:spPr bwMode="auto">
                              <a:xfrm>
                                <a:off x="11623" y="-66"/>
                                <a:ext cx="5665" cy="3395"/>
                              </a:xfrm>
                              <a:custGeom>
                                <a:avLst/>
                                <a:gdLst>
                                  <a:gd name="T0" fmla="*/ 743 w 5665"/>
                                  <a:gd name="T1" fmla="*/ 1074 h 3395"/>
                                  <a:gd name="T2" fmla="*/ 724 w 5665"/>
                                  <a:gd name="T3" fmla="*/ 1074 h 3395"/>
                                  <a:gd name="T4" fmla="*/ 893 w 5665"/>
                                  <a:gd name="T5" fmla="*/ 1253 h 3395"/>
                                  <a:gd name="T6" fmla="*/ 743 w 5665"/>
                                  <a:gd name="T7" fmla="*/ 1074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743" y="1074"/>
                                    </a:moveTo>
                                    <a:lnTo>
                                      <a:pt x="724" y="1074"/>
                                    </a:lnTo>
                                    <a:lnTo>
                                      <a:pt x="893" y="1253"/>
                                    </a:lnTo>
                                    <a:lnTo>
                                      <a:pt x="743" y="1074"/>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wps:cNvSpPr>
                            <wps:spPr bwMode="auto">
                              <a:xfrm>
                                <a:off x="11623" y="-66"/>
                                <a:ext cx="5665" cy="3395"/>
                              </a:xfrm>
                              <a:custGeom>
                                <a:avLst/>
                                <a:gdLst>
                                  <a:gd name="T0" fmla="*/ 529 w 5665"/>
                                  <a:gd name="T1" fmla="*/ 1268 h 3395"/>
                                  <a:gd name="T2" fmla="*/ 542 w 5665"/>
                                  <a:gd name="T3" fmla="*/ 1253 h 3395"/>
                                  <a:gd name="T4" fmla="*/ 691 w 5665"/>
                                  <a:gd name="T5" fmla="*/ 1074 h 3395"/>
                                  <a:gd name="T6" fmla="*/ 690 w 5665"/>
                                  <a:gd name="T7" fmla="*/ 1074 h 3395"/>
                                  <a:gd name="T8" fmla="*/ 521 w 5665"/>
                                  <a:gd name="T9" fmla="*/ 1253 h 3395"/>
                                  <a:gd name="T10" fmla="*/ 518 w 5665"/>
                                  <a:gd name="T11" fmla="*/ 1253 h 3395"/>
                                  <a:gd name="T12" fmla="*/ 518 w 5665"/>
                                  <a:gd name="T13" fmla="*/ 1278 h 3395"/>
                                  <a:gd name="T14" fmla="*/ 518 w 5665"/>
                                  <a:gd name="T15" fmla="*/ 1278 h 3395"/>
                                  <a:gd name="T16" fmla="*/ 529 w 5665"/>
                                  <a:gd name="T17" fmla="*/ 1268 h 339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665" h="3395">
                                    <a:moveTo>
                                      <a:pt x="529" y="1268"/>
                                    </a:moveTo>
                                    <a:lnTo>
                                      <a:pt x="542" y="1253"/>
                                    </a:lnTo>
                                    <a:lnTo>
                                      <a:pt x="691" y="1074"/>
                                    </a:lnTo>
                                    <a:lnTo>
                                      <a:pt x="690" y="1074"/>
                                    </a:lnTo>
                                    <a:lnTo>
                                      <a:pt x="521" y="1253"/>
                                    </a:lnTo>
                                    <a:lnTo>
                                      <a:pt x="518" y="1253"/>
                                    </a:lnTo>
                                    <a:lnTo>
                                      <a:pt x="518" y="1278"/>
                                    </a:lnTo>
                                    <a:lnTo>
                                      <a:pt x="529" y="126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wps:cNvSpPr>
                              <a:spLocks/>
                            </wps:cNvSpPr>
                            <wps:spPr bwMode="auto">
                              <a:xfrm>
                                <a:off x="11623" y="-66"/>
                                <a:ext cx="5665" cy="3395"/>
                              </a:xfrm>
                              <a:custGeom>
                                <a:avLst/>
                                <a:gdLst>
                                  <a:gd name="T0" fmla="*/ 718 w 5665"/>
                                  <a:gd name="T1" fmla="*/ 1912 h 3395"/>
                                  <a:gd name="T2" fmla="*/ 708 w 5665"/>
                                  <a:gd name="T3" fmla="*/ 1901 h 3395"/>
                                  <a:gd name="T4" fmla="*/ 528 w 5665"/>
                                  <a:gd name="T5" fmla="*/ 2092 h 3395"/>
                                  <a:gd name="T6" fmla="*/ 548 w 5665"/>
                                  <a:gd name="T7" fmla="*/ 2092 h 3395"/>
                                  <a:gd name="T8" fmla="*/ 718 w 5665"/>
                                  <a:gd name="T9" fmla="*/ 1912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718" y="1912"/>
                                    </a:moveTo>
                                    <a:lnTo>
                                      <a:pt x="708" y="1901"/>
                                    </a:lnTo>
                                    <a:lnTo>
                                      <a:pt x="528" y="2092"/>
                                    </a:lnTo>
                                    <a:lnTo>
                                      <a:pt x="548" y="2092"/>
                                    </a:lnTo>
                                    <a:lnTo>
                                      <a:pt x="718" y="1912"/>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wps:cNvSpPr>
                              <a:spLocks/>
                            </wps:cNvSpPr>
                            <wps:spPr bwMode="auto">
                              <a:xfrm>
                                <a:off x="11623" y="-66"/>
                                <a:ext cx="5665" cy="3395"/>
                              </a:xfrm>
                              <a:custGeom>
                                <a:avLst/>
                                <a:gdLst>
                                  <a:gd name="T0" fmla="*/ 528 w 5665"/>
                                  <a:gd name="T1" fmla="*/ 1689 h 3395"/>
                                  <a:gd name="T2" fmla="*/ 530 w 5665"/>
                                  <a:gd name="T3" fmla="*/ 1688 h 3395"/>
                                  <a:gd name="T4" fmla="*/ 544 w 5665"/>
                                  <a:gd name="T5" fmla="*/ 1673 h 3395"/>
                                  <a:gd name="T6" fmla="*/ 717 w 5665"/>
                                  <a:gd name="T7" fmla="*/ 1489 h 3395"/>
                                  <a:gd name="T8" fmla="*/ 698 w 5665"/>
                                  <a:gd name="T9" fmla="*/ 1488 h 3395"/>
                                  <a:gd name="T10" fmla="*/ 523 w 5665"/>
                                  <a:gd name="T11" fmla="*/ 1673 h 3395"/>
                                  <a:gd name="T12" fmla="*/ 518 w 5665"/>
                                  <a:gd name="T13" fmla="*/ 1673 h 3395"/>
                                  <a:gd name="T14" fmla="*/ 518 w 5665"/>
                                  <a:gd name="T15" fmla="*/ 1700 h 3395"/>
                                  <a:gd name="T16" fmla="*/ 518 w 5665"/>
                                  <a:gd name="T17" fmla="*/ 1700 h 3395"/>
                                  <a:gd name="T18" fmla="*/ 691 w 5665"/>
                                  <a:gd name="T19" fmla="*/ 1883 h 3395"/>
                                  <a:gd name="T20" fmla="*/ 528 w 5665"/>
                                  <a:gd name="T21" fmla="*/ 1689 h 339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665" h="3395">
                                    <a:moveTo>
                                      <a:pt x="528" y="1689"/>
                                    </a:moveTo>
                                    <a:lnTo>
                                      <a:pt x="530" y="1688"/>
                                    </a:lnTo>
                                    <a:lnTo>
                                      <a:pt x="544" y="1673"/>
                                    </a:lnTo>
                                    <a:lnTo>
                                      <a:pt x="717" y="1489"/>
                                    </a:lnTo>
                                    <a:lnTo>
                                      <a:pt x="698" y="1488"/>
                                    </a:lnTo>
                                    <a:lnTo>
                                      <a:pt x="523" y="1673"/>
                                    </a:lnTo>
                                    <a:lnTo>
                                      <a:pt x="518" y="1673"/>
                                    </a:lnTo>
                                    <a:lnTo>
                                      <a:pt x="518" y="1700"/>
                                    </a:lnTo>
                                    <a:lnTo>
                                      <a:pt x="691" y="1883"/>
                                    </a:lnTo>
                                    <a:lnTo>
                                      <a:pt x="528" y="1689"/>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11623" y="-66"/>
                                <a:ext cx="5665" cy="3395"/>
                              </a:xfrm>
                              <a:custGeom>
                                <a:avLst/>
                                <a:gdLst>
                                  <a:gd name="T0" fmla="*/ 518 w 5665"/>
                                  <a:gd name="T1" fmla="*/ 1278 h 3395"/>
                                  <a:gd name="T2" fmla="*/ 518 w 5665"/>
                                  <a:gd name="T3" fmla="*/ 1278 h 3395"/>
                                  <a:gd name="T4" fmla="*/ 518 w 5665"/>
                                  <a:gd name="T5" fmla="*/ 1278 h 3395"/>
                                  <a:gd name="T6" fmla="*/ 0 60000 65536"/>
                                  <a:gd name="T7" fmla="*/ 0 60000 65536"/>
                                  <a:gd name="T8" fmla="*/ 0 60000 65536"/>
                                </a:gdLst>
                                <a:ahLst/>
                                <a:cxnLst>
                                  <a:cxn ang="T6">
                                    <a:pos x="T0" y="T1"/>
                                  </a:cxn>
                                  <a:cxn ang="T7">
                                    <a:pos x="T2" y="T3"/>
                                  </a:cxn>
                                  <a:cxn ang="T8">
                                    <a:pos x="T4" y="T5"/>
                                  </a:cxn>
                                </a:cxnLst>
                                <a:rect l="0" t="0" r="r" b="b"/>
                                <a:pathLst>
                                  <a:path w="5665" h="3395">
                                    <a:moveTo>
                                      <a:pt x="518" y="1278"/>
                                    </a:moveTo>
                                    <a:lnTo>
                                      <a:pt x="518" y="127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wps:cNvSpPr>
                              <a:spLocks/>
                            </wps:cNvSpPr>
                            <wps:spPr bwMode="auto">
                              <a:xfrm>
                                <a:off x="11623" y="-66"/>
                                <a:ext cx="5665" cy="3395"/>
                              </a:xfrm>
                              <a:custGeom>
                                <a:avLst/>
                                <a:gdLst>
                                  <a:gd name="T0" fmla="*/ 985 w 5665"/>
                                  <a:gd name="T1" fmla="*/ 1628 h 3395"/>
                                  <a:gd name="T2" fmla="*/ 985 w 5665"/>
                                  <a:gd name="T3" fmla="*/ 1622 h 3395"/>
                                  <a:gd name="T4" fmla="*/ 944 w 5665"/>
                                  <a:gd name="T5" fmla="*/ 1673 h 3395"/>
                                  <a:gd name="T6" fmla="*/ 985 w 5665"/>
                                  <a:gd name="T7" fmla="*/ 1628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628"/>
                                    </a:moveTo>
                                    <a:lnTo>
                                      <a:pt x="985" y="1622"/>
                                    </a:lnTo>
                                    <a:lnTo>
                                      <a:pt x="944" y="1673"/>
                                    </a:lnTo>
                                    <a:lnTo>
                                      <a:pt x="985" y="162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wps:cNvSpPr>
                              <a:spLocks/>
                            </wps:cNvSpPr>
                            <wps:spPr bwMode="auto">
                              <a:xfrm>
                                <a:off x="11623" y="-66"/>
                                <a:ext cx="5665" cy="3395"/>
                              </a:xfrm>
                              <a:custGeom>
                                <a:avLst/>
                                <a:gdLst>
                                  <a:gd name="T0" fmla="*/ 985 w 5665"/>
                                  <a:gd name="T1" fmla="*/ 1328 h 3395"/>
                                  <a:gd name="T2" fmla="*/ 928 w 5665"/>
                                  <a:gd name="T3" fmla="*/ 1268 h 3395"/>
                                  <a:gd name="T4" fmla="*/ 985 w 5665"/>
                                  <a:gd name="T5" fmla="*/ 1336 h 3395"/>
                                  <a:gd name="T6" fmla="*/ 985 w 5665"/>
                                  <a:gd name="T7" fmla="*/ 1328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328"/>
                                    </a:moveTo>
                                    <a:lnTo>
                                      <a:pt x="928" y="1268"/>
                                    </a:lnTo>
                                    <a:lnTo>
                                      <a:pt x="985" y="1336"/>
                                    </a:lnTo>
                                    <a:lnTo>
                                      <a:pt x="985" y="132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wps:cNvSpPr>
                              <a:spLocks/>
                            </wps:cNvSpPr>
                            <wps:spPr bwMode="auto">
                              <a:xfrm>
                                <a:off x="11623" y="-66"/>
                                <a:ext cx="5665" cy="3395"/>
                              </a:xfrm>
                              <a:custGeom>
                                <a:avLst/>
                                <a:gdLst>
                                  <a:gd name="T0" fmla="*/ 736 w 5665"/>
                                  <a:gd name="T1" fmla="*/ 1488 h 3395"/>
                                  <a:gd name="T2" fmla="*/ 985 w 5665"/>
                                  <a:gd name="T3" fmla="*/ 1488 h 3395"/>
                                  <a:gd name="T4" fmla="*/ 985 w 5665"/>
                                  <a:gd name="T5" fmla="*/ 1473 h 3395"/>
                                  <a:gd name="T6" fmla="*/ 732 w 5665"/>
                                  <a:gd name="T7" fmla="*/ 1473 h 3395"/>
                                  <a:gd name="T8" fmla="*/ 905 w 5665"/>
                                  <a:gd name="T9" fmla="*/ 1268 h 3395"/>
                                  <a:gd name="T10" fmla="*/ 717 w 5665"/>
                                  <a:gd name="T11" fmla="*/ 1467 h 3395"/>
                                  <a:gd name="T12" fmla="*/ 529 w 5665"/>
                                  <a:gd name="T13" fmla="*/ 1268 h 3395"/>
                                  <a:gd name="T14" fmla="*/ 518 w 5665"/>
                                  <a:gd name="T15" fmla="*/ 1278 h 3395"/>
                                  <a:gd name="T16" fmla="*/ 702 w 5665"/>
                                  <a:gd name="T17" fmla="*/ 1473 h 3395"/>
                                  <a:gd name="T18" fmla="*/ 518 w 5665"/>
                                  <a:gd name="T19" fmla="*/ 1473 h 3395"/>
                                  <a:gd name="T20" fmla="*/ 518 w 5665"/>
                                  <a:gd name="T21" fmla="*/ 1488 h 3395"/>
                                  <a:gd name="T22" fmla="*/ 698 w 5665"/>
                                  <a:gd name="T23" fmla="*/ 1488 h 3395"/>
                                  <a:gd name="T24" fmla="*/ 717 w 5665"/>
                                  <a:gd name="T25" fmla="*/ 1489 h 3395"/>
                                  <a:gd name="T26" fmla="*/ 890 w 5665"/>
                                  <a:gd name="T27" fmla="*/ 1673 h 3395"/>
                                  <a:gd name="T28" fmla="*/ 911 w 5665"/>
                                  <a:gd name="T29" fmla="*/ 1673 h 3395"/>
                                  <a:gd name="T30" fmla="*/ 736 w 5665"/>
                                  <a:gd name="T31" fmla="*/ 1488 h 33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665" h="3395">
                                    <a:moveTo>
                                      <a:pt x="736" y="1488"/>
                                    </a:moveTo>
                                    <a:lnTo>
                                      <a:pt x="985" y="1488"/>
                                    </a:lnTo>
                                    <a:lnTo>
                                      <a:pt x="985" y="1473"/>
                                    </a:lnTo>
                                    <a:lnTo>
                                      <a:pt x="732" y="1473"/>
                                    </a:lnTo>
                                    <a:lnTo>
                                      <a:pt x="905" y="1268"/>
                                    </a:lnTo>
                                    <a:lnTo>
                                      <a:pt x="717" y="1467"/>
                                    </a:lnTo>
                                    <a:lnTo>
                                      <a:pt x="529" y="1268"/>
                                    </a:lnTo>
                                    <a:lnTo>
                                      <a:pt x="518" y="1278"/>
                                    </a:lnTo>
                                    <a:lnTo>
                                      <a:pt x="702" y="1473"/>
                                    </a:lnTo>
                                    <a:lnTo>
                                      <a:pt x="518" y="1473"/>
                                    </a:lnTo>
                                    <a:lnTo>
                                      <a:pt x="518" y="1488"/>
                                    </a:lnTo>
                                    <a:lnTo>
                                      <a:pt x="698" y="1488"/>
                                    </a:lnTo>
                                    <a:lnTo>
                                      <a:pt x="717" y="1489"/>
                                    </a:lnTo>
                                    <a:lnTo>
                                      <a:pt x="890" y="1673"/>
                                    </a:lnTo>
                                    <a:lnTo>
                                      <a:pt x="911" y="1673"/>
                                    </a:lnTo>
                                    <a:lnTo>
                                      <a:pt x="736" y="148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wps:cNvSpPr>
                              <a:spLocks/>
                            </wps:cNvSpPr>
                            <wps:spPr bwMode="auto">
                              <a:xfrm>
                                <a:off x="11623" y="-66"/>
                                <a:ext cx="5665" cy="3395"/>
                              </a:xfrm>
                              <a:custGeom>
                                <a:avLst/>
                                <a:gdLst>
                                  <a:gd name="T0" fmla="*/ 914 w 5665"/>
                                  <a:gd name="T1" fmla="*/ 1253 h 3395"/>
                                  <a:gd name="T2" fmla="*/ 745 w 5665"/>
                                  <a:gd name="T3" fmla="*/ 1074 h 3395"/>
                                  <a:gd name="T4" fmla="*/ 743 w 5665"/>
                                  <a:gd name="T5" fmla="*/ 1074 h 3395"/>
                                  <a:gd name="T6" fmla="*/ 893 w 5665"/>
                                  <a:gd name="T7" fmla="*/ 1253 h 3395"/>
                                  <a:gd name="T8" fmla="*/ 542 w 5665"/>
                                  <a:gd name="T9" fmla="*/ 1253 h 3395"/>
                                  <a:gd name="T10" fmla="*/ 529 w 5665"/>
                                  <a:gd name="T11" fmla="*/ 1268 h 3395"/>
                                  <a:gd name="T12" fmla="*/ 905 w 5665"/>
                                  <a:gd name="T13" fmla="*/ 1268 h 3395"/>
                                  <a:gd name="T14" fmla="*/ 914 w 5665"/>
                                  <a:gd name="T15" fmla="*/ 1253 h 339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665" h="3395">
                                    <a:moveTo>
                                      <a:pt x="914" y="1253"/>
                                    </a:moveTo>
                                    <a:lnTo>
                                      <a:pt x="745" y="1074"/>
                                    </a:lnTo>
                                    <a:lnTo>
                                      <a:pt x="743" y="1074"/>
                                    </a:lnTo>
                                    <a:lnTo>
                                      <a:pt x="893" y="1253"/>
                                    </a:lnTo>
                                    <a:lnTo>
                                      <a:pt x="542" y="1253"/>
                                    </a:lnTo>
                                    <a:lnTo>
                                      <a:pt x="529" y="1268"/>
                                    </a:lnTo>
                                    <a:lnTo>
                                      <a:pt x="905" y="1268"/>
                                    </a:lnTo>
                                    <a:lnTo>
                                      <a:pt x="914" y="1253"/>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wps:cNvSpPr>
                              <a:spLocks/>
                            </wps:cNvSpPr>
                            <wps:spPr bwMode="auto">
                              <a:xfrm>
                                <a:off x="11623" y="-66"/>
                                <a:ext cx="5665" cy="3395"/>
                              </a:xfrm>
                              <a:custGeom>
                                <a:avLst/>
                                <a:gdLst>
                                  <a:gd name="T0" fmla="*/ 728 w 5665"/>
                                  <a:gd name="T1" fmla="*/ 1901 h 3395"/>
                                  <a:gd name="T2" fmla="*/ 718 w 5665"/>
                                  <a:gd name="T3" fmla="*/ 1912 h 3395"/>
                                  <a:gd name="T4" fmla="*/ 888 w 5665"/>
                                  <a:gd name="T5" fmla="*/ 2092 h 3395"/>
                                  <a:gd name="T6" fmla="*/ 909 w 5665"/>
                                  <a:gd name="T7" fmla="*/ 2092 h 3395"/>
                                  <a:gd name="T8" fmla="*/ 728 w 5665"/>
                                  <a:gd name="T9" fmla="*/ 1901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728" y="1901"/>
                                    </a:moveTo>
                                    <a:lnTo>
                                      <a:pt x="718" y="1912"/>
                                    </a:lnTo>
                                    <a:lnTo>
                                      <a:pt x="888" y="2092"/>
                                    </a:lnTo>
                                    <a:lnTo>
                                      <a:pt x="909" y="2092"/>
                                    </a:lnTo>
                                    <a:lnTo>
                                      <a:pt x="728" y="19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090C2BA" id="Group 4" o:spid="_x0000_s1026" style="position:absolute;margin-left:5.95pt;margin-top:9.1pt;width:171.05pt;height:52.2pt;z-index:251658240" coordsize="21723,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">
                <v:shapetype id="_x0000_t202" coordsize="21600,21600" o:spt="202" path="m,l,21600r21600,l21600,xe">
                  <v:stroke joinstyle="miter"/>
                  <v:path gradientshapeok="t" o:connecttype="rect"/>
                </v:shapetype>
                <v:shape id="Text Box 3" o:spid="_x0000_s1027" type="#_x0000_t202" style="position:absolute;left:4508;top:3683;width:9385;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w8xAAAANoAAAAPAAAAZHJzL2Rvd25yZXYueG1sRI/dagIx&#10;FITvC75DOEJvimbbg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KRUzDzEAAAA2gAAAA8A&#10;AAAAAAAAAAAAAAAABwIAAGRycy9kb3ducmV2LnhtbFBLBQYAAAAAAwADALcAAAD4AgAAAAA=&#10;" filled="f" stroked="f" strokeweight=".5pt">
                  <v:textbox>
                    <w:txbxContent>
                      <w:p w14:paraId="0090C2D4" w14:textId="77777777" w:rsidR="00651C8C" w:rsidRPr="00BB58D5" w:rsidRDefault="00651C8C" w:rsidP="00F329BB">
                        <w:pPr>
                          <w:rPr>
                            <w:rFonts w:eastAsia="Calibri"/>
                          </w:rPr>
                        </w:pPr>
                        <w:r w:rsidRPr="00BB58D5">
                          <w:rPr>
                            <w:rFonts w:ascii="Arial Black" w:hAnsi="Arial Black" w:cs="Arial"/>
                            <w:b/>
                            <w:color w:val="808080"/>
                          </w:rPr>
                          <w:t>User notes</w:t>
                        </w:r>
                      </w:p>
                    </w:txbxContent>
                  </v:textbox>
                </v:shape>
                <v:shape id="Text Box 2" o:spid="_x0000_s1028" type="#_x0000_t202" style="position:absolute;left:4508;top:444;width:17215;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RIxAAAANoAAAAPAAAAZHJzL2Rvd25yZXYueG1sRI/dagIx&#10;FITvC75DOEJvimZbi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Cu9VEjEAAAA2gAAAA8A&#10;AAAAAAAAAAAAAAAABwIAAGRycy9kb3ducmV2LnhtbFBLBQYAAAAAAwADALcAAAD4AgAAAAA=&#10;" filled="f" stroked="f" strokeweight=".5pt">
                  <v:textbox>
                    <w:txbxContent>
                      <w:p w14:paraId="0090C2D5" w14:textId="77777777" w:rsidR="00651C8C" w:rsidRPr="00BB58D5" w:rsidRDefault="00651C8C" w:rsidP="00F329BB">
                        <w:pPr>
                          <w:rPr>
                            <w:rFonts w:ascii="Arial Black" w:eastAsia="Calibri" w:hAnsi="Arial Black"/>
                            <w:color w:val="C00000"/>
                          </w:rPr>
                        </w:pPr>
                        <w:r w:rsidRPr="00A14785">
                          <w:rPr>
                            <w:rFonts w:ascii="Arial Black" w:hAnsi="Arial Black"/>
                            <w:color w:val="C00000"/>
                          </w:rPr>
                          <w:t>Template</w:t>
                        </w:r>
                        <w:r>
                          <w:rPr>
                            <w:rFonts w:ascii="Arial Black" w:hAnsi="Arial Black"/>
                            <w:color w:val="C00000"/>
                          </w:rPr>
                          <w:t xml:space="preserve"> constitution</w:t>
                        </w:r>
                      </w:p>
                    </w:txbxContent>
                  </v:textbox>
                </v:shape>
                <v:group id="Group 39" o:spid="_x0000_s1029" style="position:absolute;width:3092;height:6584" coordorigin="12131,998" coordsize="487,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5" o:spid="_x0000_s1030" style="position:absolute;left:12141;top:1008;width:467;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" fillcolor="#c52d3f" stroked="f">
                    <v:path arrowok="t"/>
                  </v:rect>
                  <v:group id="Group 6" o:spid="_x0000_s1031" style="position:absolute;left:11623;top:-66;width:5665;height:3395" coordorigin="11623,-66"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32"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" path="m917,1701r68,72l985,1759r-58,-69l929,1688r56,l985,1673r-41,l985,1622r,-15l923,1673r-379,l530,1688r374,l907,1690,746,1883,917,1701xe" fillcolor="#ee4b42" stroked="f">
                      <v:path arrowok="t" o:connecttype="custom" o:connectlocs="917,1701;985,1773;985,1759;927,1690;929,1688;985,1688;985,1673;944,1673;985,1622;985,1607;923,1673;544,1673;530,1688;904,1688;907,1690;746,1883;917,1701" o:connectangles="0,0,0,0,0,0,0,0,0,0,0,0,0,0,0,0,0"/>
                    </v:shape>
                    <v:shape id="Freeform 8" o:spid="_x0000_s1033"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" path="m710,1074r-19,l542,1253,710,1074xe" fillcolor="#ee4b42" stroked="f">
                      <v:path arrowok="t" o:connecttype="custom" o:connectlocs="710,1074;691,1074;542,1253;710,1074" o:connectangles="0,0,0,0"/>
                    </v:shape>
                    <v:shape id="Freeform 9" o:spid="_x0000_s1034"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" path="m985,2049r,-22l924,2092r21,l985,2049xe" fillcolor="#ee4b42" stroked="f">
                      <v:path arrowok="t" o:connecttype="custom" o:connectlocs="985,2049;985,2027;924,2092;945,2092;985,2049" o:connectangles="0,0,0,0,0"/>
                    </v:shape>
                    <v:shape id="Freeform 10" o:spid="_x0000_s1035"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" path="m728,1901r3,-3l985,1898r,-15l746,1883,907,1690,725,1883r-14,l528,1689r163,194l518,1883r,15l705,1898r3,3l718,1912r10,-11xe" fillcolor="#ee4b42" stroked="f">
                      <v:path arrowok="t" o:connecttype="custom" o:connectlocs="728,1901;731,1898;985,1898;985,1883;746,1883;907,1690;725,1883;711,1883;528,1689;691,1883;518,1883;518,1898;705,1898;708,1901;718,1912;728,1901" o:connectangles="0,0,0,0,0,0,0,0,0,0,0,0,0,0,0,0"/>
                    </v:shape>
                    <v:shape id="Freeform 11" o:spid="_x0000_s1036"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" path="m985,1752r-58,-62l985,1759r,-7xe" fillcolor="#ee4b42" stroked="f">
                      <v:path arrowok="t" o:connecttype="custom" o:connectlocs="985,1752;927,1690;985,1759;985,1752" o:connectangles="0,0,0,0"/>
                    </v:shape>
                    <v:shape id="Freeform 12" o:spid="_x0000_s1037"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" path="m917,1277r68,73l985,1336r-57,-68l985,1268r,-15l940,1253r45,-49l985,1182r-66,71l914,1253r-9,15l732,1473,917,1277xe" fillcolor="#ee4b42" stroked="f">
                      <v:path arrowok="t" o:connecttype="custom" o:connectlocs="917,1277;985,1350;985,1336;928,1268;985,1268;985,1253;940,1253;985,1204;985,1182;919,1253;914,1253;905,1268;732,1473;917,1277" o:connectangles="0,0,0,0,0,0,0,0,0,0,0,0,0,0"/>
                    </v:shape>
                    <v:shape id="Freeform 13" o:spid="_x0000_s1038"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" path="m743,1074r-19,l893,1253,743,1074xe" fillcolor="#ee4b42" stroked="f">
                      <v:path arrowok="t" o:connecttype="custom" o:connectlocs="743,1074;724,1074;893,1253;743,1074" o:connectangles="0,0,0,0"/>
                    </v:shape>
                    <v:shape id="Freeform 14" o:spid="_x0000_s1039"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" path="m529,1268r13,-15l691,1074r-1,l521,1253r-3,l518,1278r11,-10xe" fillcolor="#ee4b42" stroked="f">
                      <v:path arrowok="t" o:connecttype="custom" o:connectlocs="529,1268;542,1253;691,1074;690,1074;521,1253;518,1253;518,1278;518,1278;529,1268" o:connectangles="0,0,0,0,0,0,0,0,0"/>
                    </v:shape>
                    <v:shape id="Freeform 15" o:spid="_x0000_s1040"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" path="m718,1912r-10,-11l528,2092r20,l718,1912xe" fillcolor="#ee4b42" stroked="f">
                      <v:path arrowok="t" o:connecttype="custom" o:connectlocs="718,1912;708,1901;528,2092;548,2092;718,1912" o:connectangles="0,0,0,0,0"/>
                    </v:shape>
                    <v:shape id="Freeform 16" o:spid="_x0000_s1041"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" path="m528,1689r2,-1l544,1673,717,1489r-19,-1l523,1673r-5,l518,1700r173,183l528,1689xe" fillcolor="#ee4b42" stroked="f">
                      <v:path arrowok="t" o:connecttype="custom" o:connectlocs="528,1689;530,1688;544,1673;717,1489;698,1488;523,1673;518,1673;518,1700;518,1700;691,1883;528,1689" o:connectangles="0,0,0,0,0,0,0,0,0,0,0"/>
                    </v:shape>
                    <v:shape id="Freeform 17" o:spid="_x0000_s1042"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" path="m518,1278r,xe" fillcolor="#ee4b42" stroked="f">
                      <v:path arrowok="t" o:connecttype="custom" o:connectlocs="518,1278;518,1278;518,1278" o:connectangles="0,0,0"/>
                    </v:shape>
                    <v:shape id="Freeform 18" o:spid="_x0000_s1043"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" path="m985,1628r,-6l944,1673r41,-45xe" fillcolor="#ee4b42" stroked="f">
                      <v:path arrowok="t" o:connecttype="custom" o:connectlocs="985,1628;985,1622;944,1673;985,1628" o:connectangles="0,0,0,0"/>
                    </v:shape>
                    <v:shape id="Freeform 19" o:spid="_x0000_s1044"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" path="m985,1328r-57,-60l985,1336r,-8xe" fillcolor="#ee4b42" stroked="f">
                      <v:path arrowok="t" o:connecttype="custom" o:connectlocs="985,1328;928,1268;985,1336;985,1328" o:connectangles="0,0,0,0"/>
                    </v:shape>
                    <v:shape id="Freeform 20" o:spid="_x0000_s1045"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" path="m736,1488r249,l985,1473r-253,l905,1268,717,1467,529,1268r-11,10l702,1473r-184,l518,1488r180,l717,1489r173,184l911,1673,736,1488xe" fillcolor="#ee4b42" stroked="f">
                      <v:path arrowok="t" o:connecttype="custom" o:connectlocs="736,1488;985,1488;985,1473;732,1473;905,1268;717,1467;529,1268;518,1278;702,1473;518,1473;518,1488;698,1488;717,1489;890,1673;911,1673;736,1488" o:connectangles="0,0,0,0,0,0,0,0,0,0,0,0,0,0,0,0"/>
                    </v:shape>
                    <v:shape id="Freeform 21" o:spid="_x0000_s1046"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" path="m914,1253l745,1074r-2,l893,1253r-351,l529,1268r376,l914,1253xe" fillcolor="#ee4b42" stroked="f">
                      <v:path arrowok="t" o:connecttype="custom" o:connectlocs="914,1253;745,1074;743,1074;893,1253;542,1253;529,1268;905,1268;914,1253" o:connectangles="0,0,0,0,0,0,0,0"/>
                    </v:shape>
                    <v:shape id="Freeform 22" o:spid="_x0000_s1047"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" path="m728,1901r-10,11l888,2092r21,l728,1901xe" fillcolor="#ee4b42" stroked="f">
                      <v:path arrowok="t" o:connecttype="custom" o:connectlocs="728,1901;718,1912;888,2092;909,2092;728,1901" o:connectangles="0,0,0,0,0"/>
                    </v:shape>
                  </v:group>
                </v:group>
              </v:group>
            </w:pict>
          </mc:Fallback>
        </mc:AlternateContent>
      </w:r>
    </w:p>
    <w:p w14:paraId="0090C0ED" w14:textId="77777777" w:rsidR="00F329BB" w:rsidRPr="00BD32E3" w:rsidRDefault="00F329BB" w:rsidP="00F329BB"/>
    <w:p w14:paraId="0090C0EE" w14:textId="77777777" w:rsidR="00F329BB" w:rsidRPr="00BD32E3" w:rsidRDefault="00B70EA0" w:rsidP="00F329BB">
      <w:r w:rsidRPr="00BD32E3">
        <w:rPr>
          <w:noProof/>
          <w:lang w:eastAsia="en-NZ"/>
        </w:rPr>
        <mc:AlternateContent>
          <mc:Choice Requires="wps">
            <w:drawing>
              <wp:anchor distT="0" distB="0" distL="114300" distR="114300" simplePos="0" relativeHeight="251657216" behindDoc="0" locked="0" layoutInCell="1" allowOverlap="1" wp14:anchorId="0090C2BC" wp14:editId="0090C2BD">
                <wp:simplePos x="0" y="0"/>
                <wp:positionH relativeFrom="column">
                  <wp:posOffset>2491105</wp:posOffset>
                </wp:positionH>
                <wp:positionV relativeFrom="paragraph">
                  <wp:posOffset>200025</wp:posOffset>
                </wp:positionV>
                <wp:extent cx="0" cy="5216525"/>
                <wp:effectExtent l="5080" t="9525" r="1397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16525"/>
                        </a:xfrm>
                        <a:prstGeom prst="line">
                          <a:avLst/>
                        </a:prstGeom>
                        <a:noFill/>
                        <a:ln w="9525" algn="ctr">
                          <a:solidFill>
                            <a:srgbClr val="C00000">
                              <a:alpha val="45097"/>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797F8" id="Straight Connector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15pt,15.75pt" to="196.1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" strokecolor="#c00000">
                <v:stroke opacity="29555f"/>
              </v:line>
            </w:pict>
          </mc:Fallback>
        </mc:AlternateContent>
      </w:r>
    </w:p>
    <w:p w14:paraId="0090C0EF" w14:textId="77777777" w:rsidR="00F329BB" w:rsidRPr="00BD32E3" w:rsidRDefault="00F329BB" w:rsidP="00F329BB">
      <w:pPr>
        <w:spacing w:before="200" w:after="160" w:line="240" w:lineRule="exact"/>
        <w:ind w:left="142"/>
        <w:rPr>
          <w:rFonts w:cs="Arial"/>
          <w:color w:val="C00000"/>
          <w:sz w:val="18"/>
          <w:szCs w:val="18"/>
        </w:rPr>
        <w:sectPr w:rsidR="00F329BB" w:rsidRPr="00BD32E3" w:rsidSect="00884F4D">
          <w:headerReference w:type="default" r:id="rId11"/>
          <w:footerReference w:type="default" r:id="rId12"/>
          <w:headerReference w:type="first" r:id="rId13"/>
          <w:footerReference w:type="first" r:id="rId14"/>
          <w:pgSz w:w="12240" w:h="15840" w:code="1"/>
          <w:pgMar w:top="1843" w:right="2126" w:bottom="1440" w:left="2126" w:header="709" w:footer="709" w:gutter="0"/>
          <w:cols w:space="708"/>
          <w:titlePg/>
          <w:docGrid w:linePitch="360"/>
        </w:sectPr>
      </w:pPr>
    </w:p>
    <w:p w14:paraId="0090C0F0" w14:textId="77777777" w:rsidR="00F329BB" w:rsidRPr="00BD32E3" w:rsidRDefault="00F329BB" w:rsidP="00F329BB">
      <w:pPr>
        <w:spacing w:before="200" w:after="160" w:line="240" w:lineRule="exact"/>
        <w:ind w:left="142"/>
        <w:rPr>
          <w:rFonts w:cs="Arial"/>
          <w:sz w:val="18"/>
          <w:szCs w:val="18"/>
        </w:rPr>
      </w:pPr>
      <w:r w:rsidRPr="00BD32E3">
        <w:rPr>
          <w:rFonts w:cs="Arial"/>
          <w:sz w:val="18"/>
          <w:szCs w:val="18"/>
        </w:rPr>
        <w:t xml:space="preserve">This constitution is intended for use by a company with a simple shareholding structure and only one class of shares.  </w:t>
      </w:r>
    </w:p>
    <w:p w14:paraId="0090C0F1" w14:textId="77777777" w:rsidR="00F329BB" w:rsidRPr="00BD32E3" w:rsidRDefault="00F329BB" w:rsidP="00F329BB">
      <w:pPr>
        <w:spacing w:before="200" w:after="160" w:line="240" w:lineRule="exact"/>
        <w:ind w:left="142"/>
        <w:rPr>
          <w:rFonts w:cs="Arial"/>
          <w:sz w:val="18"/>
          <w:szCs w:val="18"/>
        </w:rPr>
      </w:pPr>
      <w:r w:rsidRPr="00BD32E3">
        <w:rPr>
          <w:rFonts w:cs="Arial"/>
          <w:sz w:val="18"/>
          <w:szCs w:val="18"/>
        </w:rPr>
        <w:t>The Companies Act 1993 provides that a company can only take certain actions or avoid certain procedures if its constitution allows it to.  For example, a company can only do the following things if expressly permitted by its constitution:</w:t>
      </w:r>
    </w:p>
    <w:p w14:paraId="0090C0F2" w14:textId="77777777" w:rsidR="00F329BB" w:rsidRPr="00BD32E3" w:rsidRDefault="00F329BB" w:rsidP="005D6C68">
      <w:pPr>
        <w:numPr>
          <w:ilvl w:val="1"/>
          <w:numId w:val="6"/>
        </w:numPr>
        <w:tabs>
          <w:tab w:val="left" w:pos="142"/>
          <w:tab w:val="left" w:pos="709"/>
        </w:tabs>
        <w:spacing w:before="200" w:after="160" w:line="240" w:lineRule="exact"/>
        <w:ind w:left="709" w:hanging="567"/>
        <w:rPr>
          <w:rFonts w:cs="Arial"/>
          <w:sz w:val="18"/>
          <w:szCs w:val="18"/>
        </w:rPr>
      </w:pPr>
      <w:r w:rsidRPr="00BD32E3">
        <w:rPr>
          <w:rFonts w:cs="Arial"/>
          <w:sz w:val="18"/>
          <w:szCs w:val="18"/>
        </w:rPr>
        <w:t>buy back its own shares</w:t>
      </w:r>
    </w:p>
    <w:p w14:paraId="0090C0F3" w14:textId="77777777" w:rsidR="00F329BB" w:rsidRPr="00BD32E3" w:rsidRDefault="00F329BB" w:rsidP="005D6C68">
      <w:pPr>
        <w:numPr>
          <w:ilvl w:val="1"/>
          <w:numId w:val="6"/>
        </w:numPr>
        <w:tabs>
          <w:tab w:val="left" w:pos="142"/>
          <w:tab w:val="left" w:pos="709"/>
        </w:tabs>
        <w:spacing w:before="200" w:after="160" w:line="240" w:lineRule="exact"/>
        <w:ind w:left="709" w:hanging="567"/>
        <w:rPr>
          <w:rFonts w:cs="Arial"/>
          <w:sz w:val="18"/>
          <w:szCs w:val="18"/>
        </w:rPr>
      </w:pPr>
      <w:r w:rsidRPr="00BD32E3">
        <w:rPr>
          <w:rFonts w:cs="Arial"/>
          <w:sz w:val="18"/>
          <w:szCs w:val="18"/>
        </w:rPr>
        <w:t xml:space="preserve">issue shares to new shareholders without first offering those </w:t>
      </w:r>
      <w:r w:rsidR="00F40028" w:rsidRPr="00BD32E3">
        <w:rPr>
          <w:rFonts w:cs="Arial"/>
          <w:sz w:val="18"/>
          <w:szCs w:val="18"/>
        </w:rPr>
        <w:t>sha</w:t>
      </w:r>
      <w:r w:rsidR="00F25B80" w:rsidRPr="00BD32E3">
        <w:rPr>
          <w:rFonts w:cs="Arial"/>
          <w:sz w:val="18"/>
          <w:szCs w:val="18"/>
        </w:rPr>
        <w:t>res to existing shareholders</w:t>
      </w:r>
    </w:p>
    <w:p w14:paraId="0090C0F4" w14:textId="77777777" w:rsidR="00F329BB" w:rsidRPr="00BD32E3" w:rsidRDefault="00F329BB" w:rsidP="005D6C68">
      <w:pPr>
        <w:numPr>
          <w:ilvl w:val="1"/>
          <w:numId w:val="6"/>
        </w:numPr>
        <w:tabs>
          <w:tab w:val="left" w:pos="142"/>
          <w:tab w:val="left" w:pos="709"/>
        </w:tabs>
        <w:spacing w:before="200" w:after="160" w:line="240" w:lineRule="exact"/>
        <w:ind w:left="709" w:hanging="567"/>
        <w:rPr>
          <w:rFonts w:cs="Arial"/>
          <w:sz w:val="18"/>
          <w:szCs w:val="18"/>
        </w:rPr>
      </w:pPr>
      <w:r w:rsidRPr="00BD32E3">
        <w:rPr>
          <w:rFonts w:cs="Arial"/>
          <w:sz w:val="18"/>
          <w:szCs w:val="18"/>
        </w:rPr>
        <w:t>indemnify its directors</w:t>
      </w:r>
      <w:r w:rsidR="00F40028" w:rsidRPr="00BD32E3">
        <w:rPr>
          <w:rFonts w:cs="Arial"/>
          <w:sz w:val="18"/>
          <w:szCs w:val="18"/>
        </w:rPr>
        <w:t>.</w:t>
      </w:r>
    </w:p>
    <w:p w14:paraId="0090C0F5" w14:textId="77777777" w:rsidR="00F329BB" w:rsidRPr="00BD32E3" w:rsidRDefault="00F329BB" w:rsidP="00F329BB">
      <w:pPr>
        <w:spacing w:before="200" w:after="160" w:line="240" w:lineRule="exact"/>
        <w:ind w:left="142"/>
        <w:rPr>
          <w:rFonts w:cs="Arial"/>
          <w:sz w:val="18"/>
          <w:szCs w:val="18"/>
        </w:rPr>
      </w:pPr>
      <w:r w:rsidRPr="00BD32E3">
        <w:rPr>
          <w:rFonts w:cs="Arial"/>
          <w:sz w:val="18"/>
          <w:szCs w:val="18"/>
        </w:rPr>
        <w:t>This constitution is intended to be permissive and to allow companies to avoid having to obtain shareholder consent wherever possible.</w:t>
      </w:r>
    </w:p>
    <w:p w14:paraId="0090C0F6" w14:textId="77777777" w:rsidR="00F329BB" w:rsidRPr="00BD32E3" w:rsidRDefault="00F329BB" w:rsidP="00F329BB">
      <w:pPr>
        <w:spacing w:before="200" w:after="160" w:line="240" w:lineRule="exact"/>
        <w:ind w:left="142"/>
        <w:rPr>
          <w:rFonts w:cs="Arial"/>
          <w:sz w:val="18"/>
          <w:szCs w:val="18"/>
        </w:rPr>
      </w:pPr>
      <w:r w:rsidRPr="00BD32E3">
        <w:rPr>
          <w:rFonts w:cs="Arial"/>
          <w:sz w:val="18"/>
          <w:szCs w:val="18"/>
        </w:rPr>
        <w:t>This constitution is based on the</w:t>
      </w:r>
      <w:r w:rsidR="00F25B80" w:rsidRPr="00BD32E3">
        <w:rPr>
          <w:rFonts w:cs="Arial"/>
          <w:sz w:val="18"/>
          <w:szCs w:val="18"/>
        </w:rPr>
        <w:t xml:space="preserve"> principle that </w:t>
      </w:r>
      <w:r w:rsidR="00F25B80" w:rsidRPr="00BD32E3">
        <w:rPr>
          <w:rFonts w:cs="Arial"/>
          <w:i/>
          <w:sz w:val="18"/>
          <w:szCs w:val="18"/>
        </w:rPr>
        <w:t>majority rules</w:t>
      </w:r>
      <w:r w:rsidRPr="00BD32E3">
        <w:rPr>
          <w:rFonts w:cs="Arial"/>
          <w:sz w:val="18"/>
          <w:szCs w:val="18"/>
        </w:rPr>
        <w:t xml:space="preserve"> and that directors can take action without shareholder approval wherever possible.  This approach will not always be appropriate.  If the company would like shareholders to approve certain actions of the company, you will need different provisions in the constitution</w:t>
      </w:r>
      <w:r w:rsidR="00F40028" w:rsidRPr="00BD32E3">
        <w:rPr>
          <w:rFonts w:cs="Arial"/>
          <w:sz w:val="18"/>
          <w:szCs w:val="18"/>
        </w:rPr>
        <w:t>.</w:t>
      </w:r>
    </w:p>
    <w:p w14:paraId="0090C0F7" w14:textId="77777777" w:rsidR="00F329BB" w:rsidRPr="00BD32E3" w:rsidRDefault="00F329BB" w:rsidP="00F329BB">
      <w:pPr>
        <w:tabs>
          <w:tab w:val="left" w:pos="142"/>
        </w:tabs>
        <w:spacing w:before="200" w:after="160" w:line="240" w:lineRule="exact"/>
        <w:ind w:left="142"/>
        <w:rPr>
          <w:rFonts w:ascii="Arial Black" w:hAnsi="Arial Black" w:cs="Arial"/>
          <w:b/>
          <w:color w:val="C00000"/>
          <w:sz w:val="18"/>
          <w:szCs w:val="18"/>
        </w:rPr>
      </w:pPr>
      <w:r w:rsidRPr="00BD32E3">
        <w:rPr>
          <w:rFonts w:ascii="Arial Black" w:hAnsi="Arial Black" w:cs="Arial"/>
          <w:b/>
          <w:color w:val="C00000"/>
          <w:sz w:val="18"/>
          <w:szCs w:val="18"/>
        </w:rPr>
        <w:t>using this template</w:t>
      </w:r>
    </w:p>
    <w:p w14:paraId="0090C0F8" w14:textId="77777777" w:rsidR="00F329BB" w:rsidRPr="00BD32E3" w:rsidRDefault="00F329BB" w:rsidP="00F329BB">
      <w:pPr>
        <w:spacing w:before="200" w:after="160" w:line="240" w:lineRule="exact"/>
        <w:ind w:left="142"/>
        <w:rPr>
          <w:rFonts w:cs="Arial"/>
          <w:sz w:val="18"/>
          <w:szCs w:val="18"/>
        </w:rPr>
      </w:pPr>
      <w:r w:rsidRPr="00BD32E3">
        <w:rPr>
          <w:rFonts w:cs="Arial"/>
          <w:sz w:val="18"/>
          <w:szCs w:val="18"/>
        </w:rPr>
        <w:t xml:space="preserve">The </w:t>
      </w:r>
      <w:r w:rsidRPr="00BD32E3">
        <w:rPr>
          <w:rFonts w:cs="Arial"/>
          <w:b/>
          <w:i/>
          <w:color w:val="C00000"/>
          <w:sz w:val="18"/>
          <w:szCs w:val="18"/>
          <w:highlight w:val="lightGray"/>
        </w:rPr>
        <w:t>User Notes</w:t>
      </w:r>
      <w:r w:rsidRPr="00BD32E3">
        <w:rPr>
          <w:rFonts w:cs="Arial"/>
          <w:sz w:val="18"/>
          <w:szCs w:val="18"/>
        </w:rPr>
        <w:t xml:space="preserve"> and the statements in the footer below (all marked in red) are included to assist in the preparation of this document.  They are for reference only –you should delete all user notes and the statements in the footer from the final form of your document.</w:t>
      </w:r>
    </w:p>
    <w:p w14:paraId="0090C0F9" w14:textId="77777777" w:rsidR="00F329BB" w:rsidRPr="00BD32E3" w:rsidRDefault="00F329BB" w:rsidP="00F329BB">
      <w:pPr>
        <w:spacing w:before="200" w:after="160" w:line="240" w:lineRule="exact"/>
        <w:ind w:left="142"/>
        <w:rPr>
          <w:rFonts w:cs="Arial"/>
          <w:sz w:val="18"/>
          <w:szCs w:val="18"/>
        </w:rPr>
      </w:pPr>
      <w:r w:rsidRPr="00BD32E3">
        <w:rPr>
          <w:rFonts w:cs="Arial"/>
          <w:sz w:val="18"/>
          <w:szCs w:val="18"/>
        </w:rPr>
        <w:t>The use of [</w:t>
      </w:r>
      <w:r w:rsidRPr="00BD32E3">
        <w:rPr>
          <w:rFonts w:cs="Arial"/>
          <w:i/>
          <w:sz w:val="18"/>
          <w:szCs w:val="18"/>
        </w:rPr>
        <w:t>square brackets</w:t>
      </w:r>
      <w:r w:rsidRPr="00BD32E3">
        <w:rPr>
          <w:rFonts w:cs="Arial"/>
          <w:sz w:val="18"/>
          <w:szCs w:val="18"/>
        </w:rPr>
        <w:t>] around black text means that:</w:t>
      </w:r>
    </w:p>
    <w:p w14:paraId="0090C0FA" w14:textId="77777777" w:rsidR="00F329BB" w:rsidRPr="00BD32E3" w:rsidRDefault="00F329BB" w:rsidP="005D6C68">
      <w:pPr>
        <w:numPr>
          <w:ilvl w:val="1"/>
          <w:numId w:val="6"/>
        </w:numPr>
        <w:tabs>
          <w:tab w:val="left" w:pos="142"/>
          <w:tab w:val="left" w:pos="709"/>
        </w:tabs>
        <w:spacing w:before="200" w:after="160" w:line="240" w:lineRule="exact"/>
        <w:ind w:left="709" w:hanging="567"/>
        <w:rPr>
          <w:rFonts w:cs="Arial"/>
          <w:sz w:val="18"/>
          <w:szCs w:val="18"/>
        </w:rPr>
      </w:pPr>
      <w:r w:rsidRPr="00BD32E3">
        <w:rPr>
          <w:rFonts w:cs="Arial"/>
          <w:sz w:val="18"/>
          <w:szCs w:val="18"/>
        </w:rPr>
        <w:t>the reques</w:t>
      </w:r>
      <w:r w:rsidR="00F25B80" w:rsidRPr="00BD32E3">
        <w:rPr>
          <w:rFonts w:cs="Arial"/>
          <w:sz w:val="18"/>
          <w:szCs w:val="18"/>
        </w:rPr>
        <w:t>ted details need to be inserted</w:t>
      </w:r>
    </w:p>
    <w:p w14:paraId="0090C0FB" w14:textId="77777777" w:rsidR="00F329BB" w:rsidRPr="00BD32E3" w:rsidRDefault="00F329BB" w:rsidP="005D6C68">
      <w:pPr>
        <w:numPr>
          <w:ilvl w:val="1"/>
          <w:numId w:val="6"/>
        </w:numPr>
        <w:tabs>
          <w:tab w:val="left" w:pos="142"/>
          <w:tab w:val="left" w:pos="709"/>
        </w:tabs>
        <w:spacing w:before="200" w:after="160" w:line="240" w:lineRule="exact"/>
        <w:ind w:left="709" w:hanging="567"/>
        <w:rPr>
          <w:rFonts w:cs="Arial"/>
          <w:sz w:val="18"/>
          <w:szCs w:val="18"/>
        </w:rPr>
      </w:pPr>
      <w:r w:rsidRPr="00BD32E3">
        <w:rPr>
          <w:rFonts w:cs="Arial"/>
          <w:sz w:val="18"/>
          <w:szCs w:val="18"/>
        </w:rPr>
        <w:t xml:space="preserve">there are different options for you </w:t>
      </w:r>
      <w:r w:rsidR="00F25B80" w:rsidRPr="00BD32E3">
        <w:rPr>
          <w:rFonts w:cs="Arial"/>
          <w:sz w:val="18"/>
          <w:szCs w:val="18"/>
        </w:rPr>
        <w:t>to consider within a clause</w:t>
      </w:r>
    </w:p>
    <w:p w14:paraId="0090C0FC" w14:textId="77777777" w:rsidR="00F329BB" w:rsidRPr="00BD32E3" w:rsidRDefault="00F329BB" w:rsidP="005D6C68">
      <w:pPr>
        <w:numPr>
          <w:ilvl w:val="1"/>
          <w:numId w:val="6"/>
        </w:numPr>
        <w:tabs>
          <w:tab w:val="left" w:pos="142"/>
          <w:tab w:val="left" w:pos="709"/>
        </w:tabs>
        <w:spacing w:before="200" w:after="160" w:line="240" w:lineRule="exact"/>
        <w:ind w:left="709" w:hanging="567"/>
        <w:rPr>
          <w:rFonts w:cs="Arial"/>
          <w:sz w:val="18"/>
          <w:szCs w:val="18"/>
        </w:rPr>
      </w:pPr>
      <w:r w:rsidRPr="00BD32E3">
        <w:rPr>
          <w:rFonts w:cs="Arial"/>
          <w:sz w:val="18"/>
          <w:szCs w:val="18"/>
        </w:rPr>
        <w:t>the whole clause is optional and you need to consider whether to include it, based on the company’s circumstances and the user notes.</w:t>
      </w:r>
    </w:p>
    <w:p w14:paraId="0090C0FD" w14:textId="77777777" w:rsidR="00F329BB" w:rsidRPr="00BD32E3" w:rsidRDefault="00F329BB" w:rsidP="00F329BB">
      <w:pPr>
        <w:spacing w:before="200" w:after="160" w:line="240" w:lineRule="exact"/>
        <w:ind w:left="142"/>
        <w:rPr>
          <w:rFonts w:cs="Arial"/>
          <w:sz w:val="18"/>
          <w:szCs w:val="18"/>
        </w:rPr>
      </w:pPr>
      <w:r w:rsidRPr="00BD32E3">
        <w:rPr>
          <w:rFonts w:cs="Arial"/>
          <w:sz w:val="18"/>
          <w:szCs w:val="18"/>
        </w:rPr>
        <w:t>Before finalising your document, check for all square brackets to ensure you have considered the relevant option and ensure that all square brackets have been deleted.</w:t>
      </w:r>
    </w:p>
    <w:p w14:paraId="0090C0FE" w14:textId="77777777" w:rsidR="00F329BB" w:rsidRPr="00BD32E3" w:rsidRDefault="00F329BB" w:rsidP="00F329BB">
      <w:pPr>
        <w:spacing w:before="200" w:after="160" w:line="240" w:lineRule="exact"/>
        <w:ind w:left="142"/>
        <w:rPr>
          <w:rFonts w:cs="Arial"/>
          <w:b/>
          <w:i/>
          <w:color w:val="C00000"/>
          <w:sz w:val="18"/>
          <w:szCs w:val="18"/>
        </w:rPr>
        <w:sectPr w:rsidR="00F329BB" w:rsidRPr="00BD32E3" w:rsidSect="00BD32E3">
          <w:type w:val="continuous"/>
          <w:pgSz w:w="12240" w:h="15840" w:code="1"/>
          <w:pgMar w:top="1843" w:right="2126" w:bottom="1440" w:left="2126" w:header="709" w:footer="709" w:gutter="0"/>
          <w:cols w:num="2" w:space="708"/>
          <w:titlePg/>
          <w:docGrid w:linePitch="360"/>
        </w:sectPr>
      </w:pPr>
      <w:r w:rsidRPr="00BD32E3">
        <w:rPr>
          <w:rFonts w:cs="Arial"/>
          <w:sz w:val="18"/>
          <w:szCs w:val="18"/>
        </w:rPr>
        <w:t>If you delete any clauses or schedules, remember to cross reference check the document.</w:t>
      </w:r>
    </w:p>
    <w:p w14:paraId="0090C0FF" w14:textId="77777777" w:rsidR="00F329BB" w:rsidRPr="00BD32E3" w:rsidRDefault="00F329BB" w:rsidP="00F329BB">
      <w:pPr>
        <w:sectPr w:rsidR="00F329BB" w:rsidRPr="00BD32E3" w:rsidSect="00884F4D">
          <w:type w:val="continuous"/>
          <w:pgSz w:w="12240" w:h="15840" w:code="1"/>
          <w:pgMar w:top="1418" w:right="1701" w:bottom="1247" w:left="1701" w:header="709" w:footer="709" w:gutter="0"/>
          <w:cols w:space="708"/>
          <w:titlePg/>
          <w:docGrid w:linePitch="360"/>
        </w:sectPr>
      </w:pPr>
    </w:p>
    <w:p w14:paraId="0090C100" w14:textId="77777777" w:rsidR="008E0C4E" w:rsidRPr="00BD32E3" w:rsidRDefault="001E4F00" w:rsidP="00F55DC5">
      <w:pPr>
        <w:tabs>
          <w:tab w:val="left" w:pos="2880"/>
        </w:tabs>
        <w:spacing w:before="2600" w:line="320" w:lineRule="atLeast"/>
        <w:rPr>
          <w:rFonts w:ascii="Arial Black" w:hAnsi="Arial Black"/>
          <w:smallCaps/>
          <w:color w:val="595959"/>
          <w:sz w:val="40"/>
          <w:szCs w:val="40"/>
          <w:lang w:eastAsia="en-AU"/>
        </w:rPr>
      </w:pPr>
      <w:r w:rsidRPr="00BD32E3">
        <w:rPr>
          <w:rFonts w:ascii="Arial Black" w:hAnsi="Arial Black"/>
          <w:smallCaps/>
          <w:color w:val="C00000"/>
          <w:sz w:val="40"/>
          <w:szCs w:val="40"/>
          <w:lang w:eastAsia="en-AU"/>
        </w:rPr>
        <w:lastRenderedPageBreak/>
        <w:t>Constitution</w:t>
      </w:r>
      <w:r w:rsidRPr="00BD32E3">
        <w:rPr>
          <w:rFonts w:ascii="Arial Black" w:hAnsi="Arial Black" w:cs="Arial"/>
          <w:b/>
          <w:color w:val="C00000"/>
          <w:sz w:val="44"/>
          <w:szCs w:val="44"/>
        </w:rPr>
        <w:t xml:space="preserve"> </w:t>
      </w:r>
      <w:r w:rsidRPr="00BD32E3">
        <w:rPr>
          <w:rFonts w:ascii="Arial Black" w:hAnsi="Arial Black"/>
          <w:smallCaps/>
          <w:color w:val="595959"/>
          <w:sz w:val="40"/>
          <w:szCs w:val="40"/>
          <w:lang w:eastAsia="en-AU"/>
        </w:rPr>
        <w:t>of</w:t>
      </w:r>
      <w:r w:rsidR="0024516E" w:rsidRPr="00BD32E3">
        <w:rPr>
          <w:rFonts w:ascii="Arial Black" w:hAnsi="Arial Black"/>
          <w:smallCaps/>
          <w:color w:val="595959"/>
          <w:sz w:val="40"/>
          <w:szCs w:val="40"/>
          <w:lang w:eastAsia="en-AU"/>
        </w:rPr>
        <w:t xml:space="preserve"> </w:t>
      </w:r>
      <w:r w:rsidR="009C4E83" w:rsidRPr="00BD32E3">
        <w:rPr>
          <w:rFonts w:ascii="Arial Black" w:hAnsi="Arial Black"/>
          <w:smallCaps/>
          <w:color w:val="595959"/>
          <w:sz w:val="40"/>
          <w:szCs w:val="40"/>
          <w:lang w:eastAsia="en-AU"/>
        </w:rPr>
        <w:t>[</w:t>
      </w:r>
      <w:r w:rsidR="008E0C4E" w:rsidRPr="00BD32E3">
        <w:rPr>
          <w:rFonts w:ascii="Arial Black" w:hAnsi="Arial Black"/>
          <w:i/>
          <w:smallCaps/>
          <w:color w:val="595959"/>
          <w:sz w:val="40"/>
          <w:szCs w:val="40"/>
          <w:lang w:eastAsia="en-AU"/>
        </w:rPr>
        <w:t>insert company name</w:t>
      </w:r>
      <w:r w:rsidR="009C4E83" w:rsidRPr="00BD32E3">
        <w:rPr>
          <w:rFonts w:ascii="Arial Black" w:hAnsi="Arial Black"/>
          <w:smallCaps/>
          <w:color w:val="595959"/>
          <w:sz w:val="40"/>
          <w:szCs w:val="40"/>
          <w:lang w:eastAsia="en-AU"/>
        </w:rPr>
        <w:t>]</w:t>
      </w:r>
      <w:r w:rsidRPr="00BD32E3">
        <w:rPr>
          <w:rFonts w:ascii="Arial Black" w:hAnsi="Arial Black"/>
          <w:smallCaps/>
          <w:color w:val="595959"/>
          <w:sz w:val="40"/>
          <w:szCs w:val="40"/>
          <w:lang w:eastAsia="en-AU"/>
        </w:rPr>
        <w:t xml:space="preserve"> Limited</w:t>
      </w:r>
    </w:p>
    <w:p w14:paraId="0090C101" w14:textId="77777777" w:rsidR="001E4F00" w:rsidRPr="00BD32E3" w:rsidRDefault="001E4F00" w:rsidP="00BA2D5A">
      <w:pPr>
        <w:tabs>
          <w:tab w:val="left" w:pos="2880"/>
        </w:tabs>
        <w:spacing w:line="320" w:lineRule="atLeast"/>
        <w:rPr>
          <w:rFonts w:ascii="Arial Black" w:hAnsi="Arial Black"/>
          <w:smallCaps/>
          <w:color w:val="595959"/>
          <w:sz w:val="40"/>
          <w:szCs w:val="40"/>
          <w:lang w:eastAsia="en-AU"/>
        </w:rPr>
      </w:pPr>
      <w:r w:rsidRPr="00BD32E3">
        <w:rPr>
          <w:rFonts w:ascii="Arial Black" w:hAnsi="Arial Black"/>
          <w:smallCaps/>
          <w:color w:val="595959"/>
          <w:sz w:val="40"/>
          <w:szCs w:val="40"/>
          <w:lang w:eastAsia="en-AU"/>
        </w:rPr>
        <w:t xml:space="preserve">Company number:  </w:t>
      </w:r>
      <w:r w:rsidR="009C4E83" w:rsidRPr="00BD32E3">
        <w:rPr>
          <w:rFonts w:ascii="Arial Black" w:hAnsi="Arial Black"/>
          <w:smallCaps/>
          <w:color w:val="595959"/>
          <w:sz w:val="40"/>
          <w:szCs w:val="40"/>
          <w:lang w:eastAsia="en-AU"/>
        </w:rPr>
        <w:t>[</w:t>
      </w:r>
      <w:r w:rsidR="008E0C4E" w:rsidRPr="00BD32E3">
        <w:rPr>
          <w:rFonts w:ascii="Arial Black" w:hAnsi="Arial Black"/>
          <w:i/>
          <w:smallCaps/>
          <w:color w:val="595959"/>
          <w:sz w:val="40"/>
          <w:szCs w:val="40"/>
          <w:lang w:eastAsia="en-AU"/>
        </w:rPr>
        <w:t>insert company number</w:t>
      </w:r>
      <w:r w:rsidR="009C4E83" w:rsidRPr="00BD32E3">
        <w:rPr>
          <w:rFonts w:ascii="Arial Black" w:hAnsi="Arial Black"/>
          <w:smallCaps/>
          <w:color w:val="595959"/>
          <w:sz w:val="40"/>
          <w:szCs w:val="40"/>
          <w:lang w:eastAsia="en-AU"/>
        </w:rPr>
        <w:t>]</w:t>
      </w:r>
    </w:p>
    <w:p w14:paraId="0090C102" w14:textId="77777777" w:rsidR="001B793D" w:rsidRPr="00BD32E3" w:rsidRDefault="001B793D" w:rsidP="001B793D">
      <w:pPr>
        <w:tabs>
          <w:tab w:val="left" w:pos="4660"/>
        </w:tabs>
        <w:spacing w:line="320" w:lineRule="atLeast"/>
        <w:rPr>
          <w:rFonts w:cs="Arial"/>
          <w:szCs w:val="22"/>
        </w:rPr>
      </w:pPr>
    </w:p>
    <w:p w14:paraId="0090C103" w14:textId="77777777" w:rsidR="00F17601" w:rsidRPr="00BD32E3" w:rsidRDefault="00F17601" w:rsidP="00CF710B">
      <w:pPr>
        <w:rPr>
          <w:rFonts w:cs="Arial"/>
          <w:sz w:val="22"/>
          <w:szCs w:val="22"/>
        </w:rPr>
        <w:sectPr w:rsidR="00F17601" w:rsidRPr="00BD32E3" w:rsidSect="00FF38C4">
          <w:footerReference w:type="default" r:id="rId15"/>
          <w:headerReference w:type="first" r:id="rId16"/>
          <w:footerReference w:type="first" r:id="rId17"/>
          <w:pgSz w:w="11907" w:h="16840" w:code="9"/>
          <w:pgMar w:top="1440" w:right="1797" w:bottom="1440" w:left="1797" w:header="709" w:footer="709" w:gutter="0"/>
          <w:cols w:space="708"/>
          <w:titlePg/>
          <w:docGrid w:linePitch="360"/>
        </w:sectPr>
      </w:pPr>
    </w:p>
    <w:p w14:paraId="0090C104" w14:textId="77777777" w:rsidR="00016BB8" w:rsidRDefault="00016BB8" w:rsidP="00016BB8">
      <w:pPr>
        <w:jc w:val="center"/>
        <w:rPr>
          <w:rFonts w:ascii="Arial Black" w:hAnsi="Arial Black" w:cs="Arial"/>
          <w:b/>
          <w:color w:val="C00000"/>
        </w:rPr>
      </w:pPr>
      <w:r w:rsidRPr="00BD32E3">
        <w:rPr>
          <w:rFonts w:ascii="Arial Black" w:hAnsi="Arial Black" w:cs="Arial"/>
          <w:b/>
          <w:color w:val="C00000"/>
        </w:rPr>
        <w:lastRenderedPageBreak/>
        <w:t>TABLE OF CONTENTS</w:t>
      </w:r>
    </w:p>
    <w:sdt>
      <w:sdtPr>
        <w:rPr>
          <w:rFonts w:ascii="Arial" w:hAnsi="Arial"/>
          <w:b w:val="0"/>
          <w:bCs w:val="0"/>
          <w:color w:val="auto"/>
          <w:sz w:val="20"/>
          <w:szCs w:val="20"/>
          <w:lang w:val="en-NZ"/>
        </w:rPr>
        <w:id w:val="602690220"/>
        <w:docPartObj>
          <w:docPartGallery w:val="Table of Contents"/>
          <w:docPartUnique/>
        </w:docPartObj>
      </w:sdtPr>
      <w:sdtEndPr>
        <w:rPr>
          <w:noProof/>
        </w:rPr>
      </w:sdtEndPr>
      <w:sdtContent>
        <w:p w14:paraId="0090C105" w14:textId="77777777" w:rsidR="000A1FC6" w:rsidRPr="000B7DB4" w:rsidRDefault="000A1FC6" w:rsidP="005C61D2">
          <w:pPr>
            <w:pStyle w:val="TOCHeading"/>
            <w:spacing w:before="0"/>
            <w:rPr>
              <w:rFonts w:ascii="Arial Black" w:hAnsi="Arial Black"/>
              <w:color w:val="C00000"/>
              <w:sz w:val="20"/>
              <w:szCs w:val="20"/>
            </w:rPr>
          </w:pPr>
          <w:r w:rsidRPr="000B7DB4">
            <w:rPr>
              <w:rFonts w:ascii="Arial Black" w:hAnsi="Arial Black"/>
              <w:color w:val="C00000"/>
              <w:sz w:val="20"/>
              <w:szCs w:val="20"/>
            </w:rPr>
            <w:t>Contents</w:t>
          </w:r>
        </w:p>
        <w:p w14:paraId="0090C106" w14:textId="6ACB010B" w:rsidR="00FF540C" w:rsidRDefault="000A1FC6">
          <w:pPr>
            <w:pStyle w:val="TOC1"/>
            <w:tabs>
              <w:tab w:val="left" w:pos="440"/>
              <w:tab w:val="right" w:leader="dot" w:pos="8303"/>
            </w:tabs>
            <w:rPr>
              <w:rFonts w:asciiTheme="minorHAnsi" w:eastAsiaTheme="minorEastAsia" w:hAnsiTheme="minorHAnsi" w:cstheme="minorBidi"/>
              <w:noProof/>
              <w:sz w:val="22"/>
              <w:szCs w:val="22"/>
              <w:lang w:eastAsia="en-NZ"/>
            </w:rPr>
          </w:pPr>
          <w:r>
            <w:fldChar w:fldCharType="begin"/>
          </w:r>
          <w:r>
            <w:instrText xml:space="preserve"> TOC \o "1-3" \h \z \u </w:instrText>
          </w:r>
          <w:r>
            <w:fldChar w:fldCharType="separate"/>
          </w:r>
          <w:hyperlink w:anchor="_Toc461703691" w:history="1">
            <w:r w:rsidR="00FF540C" w:rsidRPr="0093351D">
              <w:rPr>
                <w:rStyle w:val="Hyperlink"/>
                <w:bCs/>
                <w:noProof/>
              </w:rPr>
              <w:t>1</w:t>
            </w:r>
            <w:r w:rsidR="00FF540C">
              <w:rPr>
                <w:rFonts w:asciiTheme="minorHAnsi" w:eastAsiaTheme="minorEastAsia" w:hAnsiTheme="minorHAnsi" w:cstheme="minorBidi"/>
                <w:noProof/>
                <w:sz w:val="22"/>
                <w:szCs w:val="22"/>
                <w:lang w:eastAsia="en-NZ"/>
              </w:rPr>
              <w:tab/>
            </w:r>
            <w:r w:rsidR="00FF540C" w:rsidRPr="0093351D">
              <w:rPr>
                <w:rStyle w:val="Hyperlink"/>
                <w:noProof/>
              </w:rPr>
              <w:t>Capacity and effect</w:t>
            </w:r>
            <w:r w:rsidR="00FF540C">
              <w:rPr>
                <w:noProof/>
                <w:webHidden/>
              </w:rPr>
              <w:tab/>
            </w:r>
            <w:r w:rsidR="00FF540C">
              <w:rPr>
                <w:noProof/>
                <w:webHidden/>
              </w:rPr>
              <w:fldChar w:fldCharType="begin"/>
            </w:r>
            <w:r w:rsidR="00FF540C">
              <w:rPr>
                <w:noProof/>
                <w:webHidden/>
              </w:rPr>
              <w:instrText xml:space="preserve"> PAGEREF _Toc461703691 \h </w:instrText>
            </w:r>
            <w:r w:rsidR="00FF540C">
              <w:rPr>
                <w:noProof/>
                <w:webHidden/>
              </w:rPr>
            </w:r>
            <w:r w:rsidR="00FF540C">
              <w:rPr>
                <w:noProof/>
                <w:webHidden/>
              </w:rPr>
              <w:fldChar w:fldCharType="separate"/>
            </w:r>
            <w:r w:rsidR="00651C8C">
              <w:rPr>
                <w:noProof/>
                <w:webHidden/>
              </w:rPr>
              <w:t>4</w:t>
            </w:r>
            <w:r w:rsidR="00FF540C">
              <w:rPr>
                <w:noProof/>
                <w:webHidden/>
              </w:rPr>
              <w:fldChar w:fldCharType="end"/>
            </w:r>
          </w:hyperlink>
        </w:p>
        <w:p w14:paraId="0090C107" w14:textId="6FCE59C6" w:rsidR="00FF540C" w:rsidRDefault="00277EC3">
          <w:pPr>
            <w:pStyle w:val="TOC1"/>
            <w:tabs>
              <w:tab w:val="left" w:pos="440"/>
              <w:tab w:val="right" w:leader="dot" w:pos="8303"/>
            </w:tabs>
            <w:rPr>
              <w:rFonts w:asciiTheme="minorHAnsi" w:eastAsiaTheme="minorEastAsia" w:hAnsiTheme="minorHAnsi" w:cstheme="minorBidi"/>
              <w:noProof/>
              <w:sz w:val="22"/>
              <w:szCs w:val="22"/>
              <w:lang w:eastAsia="en-NZ"/>
            </w:rPr>
          </w:pPr>
          <w:hyperlink w:anchor="_Toc461703692" w:history="1">
            <w:r w:rsidR="00FF540C" w:rsidRPr="0093351D">
              <w:rPr>
                <w:rStyle w:val="Hyperlink"/>
                <w:bCs/>
                <w:noProof/>
              </w:rPr>
              <w:t>2</w:t>
            </w:r>
            <w:r w:rsidR="00FF540C">
              <w:rPr>
                <w:rFonts w:asciiTheme="minorHAnsi" w:eastAsiaTheme="minorEastAsia" w:hAnsiTheme="minorHAnsi" w:cstheme="minorBidi"/>
                <w:noProof/>
                <w:sz w:val="22"/>
                <w:szCs w:val="22"/>
                <w:lang w:eastAsia="en-NZ"/>
              </w:rPr>
              <w:tab/>
            </w:r>
            <w:r w:rsidR="00FF540C" w:rsidRPr="0093351D">
              <w:rPr>
                <w:rStyle w:val="Hyperlink"/>
                <w:noProof/>
              </w:rPr>
              <w:t>Rights attaching to Shares</w:t>
            </w:r>
            <w:r w:rsidR="00FF540C">
              <w:rPr>
                <w:noProof/>
                <w:webHidden/>
              </w:rPr>
              <w:tab/>
            </w:r>
            <w:r w:rsidR="00FF540C">
              <w:rPr>
                <w:noProof/>
                <w:webHidden/>
              </w:rPr>
              <w:fldChar w:fldCharType="begin"/>
            </w:r>
            <w:r w:rsidR="00FF540C">
              <w:rPr>
                <w:noProof/>
                <w:webHidden/>
              </w:rPr>
              <w:instrText xml:space="preserve"> PAGEREF _Toc461703692 \h </w:instrText>
            </w:r>
            <w:r w:rsidR="00FF540C">
              <w:rPr>
                <w:noProof/>
                <w:webHidden/>
              </w:rPr>
            </w:r>
            <w:r w:rsidR="00FF540C">
              <w:rPr>
                <w:noProof/>
                <w:webHidden/>
              </w:rPr>
              <w:fldChar w:fldCharType="separate"/>
            </w:r>
            <w:r w:rsidR="00651C8C">
              <w:rPr>
                <w:noProof/>
                <w:webHidden/>
              </w:rPr>
              <w:t>4</w:t>
            </w:r>
            <w:r w:rsidR="00FF540C">
              <w:rPr>
                <w:noProof/>
                <w:webHidden/>
              </w:rPr>
              <w:fldChar w:fldCharType="end"/>
            </w:r>
          </w:hyperlink>
        </w:p>
        <w:p w14:paraId="0090C108" w14:textId="52BCF62C" w:rsidR="00FF540C" w:rsidRDefault="00277EC3">
          <w:pPr>
            <w:pStyle w:val="TOC1"/>
            <w:tabs>
              <w:tab w:val="left" w:pos="440"/>
              <w:tab w:val="right" w:leader="dot" w:pos="8303"/>
            </w:tabs>
            <w:rPr>
              <w:rFonts w:asciiTheme="minorHAnsi" w:eastAsiaTheme="minorEastAsia" w:hAnsiTheme="minorHAnsi" w:cstheme="minorBidi"/>
              <w:noProof/>
              <w:sz w:val="22"/>
              <w:szCs w:val="22"/>
              <w:lang w:eastAsia="en-NZ"/>
            </w:rPr>
          </w:pPr>
          <w:hyperlink w:anchor="_Toc461703693" w:history="1">
            <w:r w:rsidR="00FF540C" w:rsidRPr="0093351D">
              <w:rPr>
                <w:rStyle w:val="Hyperlink"/>
                <w:bCs/>
                <w:noProof/>
              </w:rPr>
              <w:t>3</w:t>
            </w:r>
            <w:r w:rsidR="00FF540C">
              <w:rPr>
                <w:rFonts w:asciiTheme="minorHAnsi" w:eastAsiaTheme="minorEastAsia" w:hAnsiTheme="minorHAnsi" w:cstheme="minorBidi"/>
                <w:noProof/>
                <w:sz w:val="22"/>
                <w:szCs w:val="22"/>
                <w:lang w:eastAsia="en-NZ"/>
              </w:rPr>
              <w:tab/>
            </w:r>
            <w:r w:rsidR="00FF540C" w:rsidRPr="0093351D">
              <w:rPr>
                <w:rStyle w:val="Hyperlink"/>
                <w:noProof/>
              </w:rPr>
              <w:t>Issue of Shares</w:t>
            </w:r>
            <w:r w:rsidR="00FF540C">
              <w:rPr>
                <w:noProof/>
                <w:webHidden/>
              </w:rPr>
              <w:tab/>
            </w:r>
            <w:r w:rsidR="00FF540C">
              <w:rPr>
                <w:noProof/>
                <w:webHidden/>
              </w:rPr>
              <w:fldChar w:fldCharType="begin"/>
            </w:r>
            <w:r w:rsidR="00FF540C">
              <w:rPr>
                <w:noProof/>
                <w:webHidden/>
              </w:rPr>
              <w:instrText xml:space="preserve"> PAGEREF _Toc461703693 \h </w:instrText>
            </w:r>
            <w:r w:rsidR="00FF540C">
              <w:rPr>
                <w:noProof/>
                <w:webHidden/>
              </w:rPr>
            </w:r>
            <w:r w:rsidR="00FF540C">
              <w:rPr>
                <w:noProof/>
                <w:webHidden/>
              </w:rPr>
              <w:fldChar w:fldCharType="separate"/>
            </w:r>
            <w:r w:rsidR="00651C8C">
              <w:rPr>
                <w:noProof/>
                <w:webHidden/>
              </w:rPr>
              <w:t>5</w:t>
            </w:r>
            <w:r w:rsidR="00FF540C">
              <w:rPr>
                <w:noProof/>
                <w:webHidden/>
              </w:rPr>
              <w:fldChar w:fldCharType="end"/>
            </w:r>
          </w:hyperlink>
        </w:p>
        <w:p w14:paraId="0090C109" w14:textId="578D3159" w:rsidR="00FF540C" w:rsidRDefault="00277EC3">
          <w:pPr>
            <w:pStyle w:val="TOC1"/>
            <w:tabs>
              <w:tab w:val="left" w:pos="440"/>
              <w:tab w:val="right" w:leader="dot" w:pos="8303"/>
            </w:tabs>
            <w:rPr>
              <w:rFonts w:asciiTheme="minorHAnsi" w:eastAsiaTheme="minorEastAsia" w:hAnsiTheme="minorHAnsi" w:cstheme="minorBidi"/>
              <w:noProof/>
              <w:sz w:val="22"/>
              <w:szCs w:val="22"/>
              <w:lang w:eastAsia="en-NZ"/>
            </w:rPr>
          </w:pPr>
          <w:hyperlink w:anchor="_Toc461703694" w:history="1">
            <w:r w:rsidR="00FF540C" w:rsidRPr="0093351D">
              <w:rPr>
                <w:rStyle w:val="Hyperlink"/>
                <w:bCs/>
                <w:noProof/>
              </w:rPr>
              <w:t>4</w:t>
            </w:r>
            <w:r w:rsidR="00FF540C">
              <w:rPr>
                <w:rFonts w:asciiTheme="minorHAnsi" w:eastAsiaTheme="minorEastAsia" w:hAnsiTheme="minorHAnsi" w:cstheme="minorBidi"/>
                <w:noProof/>
                <w:sz w:val="22"/>
                <w:szCs w:val="22"/>
                <w:lang w:eastAsia="en-NZ"/>
              </w:rPr>
              <w:tab/>
            </w:r>
            <w:r w:rsidR="00FF540C" w:rsidRPr="0093351D">
              <w:rPr>
                <w:rStyle w:val="Hyperlink"/>
                <w:noProof/>
              </w:rPr>
              <w:t>Other matters relating to Shares</w:t>
            </w:r>
            <w:r w:rsidR="00FF540C">
              <w:rPr>
                <w:noProof/>
                <w:webHidden/>
              </w:rPr>
              <w:tab/>
            </w:r>
            <w:r w:rsidR="00FF540C">
              <w:rPr>
                <w:noProof/>
                <w:webHidden/>
              </w:rPr>
              <w:fldChar w:fldCharType="begin"/>
            </w:r>
            <w:r w:rsidR="00FF540C">
              <w:rPr>
                <w:noProof/>
                <w:webHidden/>
              </w:rPr>
              <w:instrText xml:space="preserve"> PAGEREF _Toc461703694 \h </w:instrText>
            </w:r>
            <w:r w:rsidR="00FF540C">
              <w:rPr>
                <w:noProof/>
                <w:webHidden/>
              </w:rPr>
            </w:r>
            <w:r w:rsidR="00FF540C">
              <w:rPr>
                <w:noProof/>
                <w:webHidden/>
              </w:rPr>
              <w:fldChar w:fldCharType="separate"/>
            </w:r>
            <w:r w:rsidR="00651C8C">
              <w:rPr>
                <w:noProof/>
                <w:webHidden/>
              </w:rPr>
              <w:t>6</w:t>
            </w:r>
            <w:r w:rsidR="00FF540C">
              <w:rPr>
                <w:noProof/>
                <w:webHidden/>
              </w:rPr>
              <w:fldChar w:fldCharType="end"/>
            </w:r>
          </w:hyperlink>
        </w:p>
        <w:p w14:paraId="0090C10A" w14:textId="6112AEE7" w:rsidR="00FF540C" w:rsidRDefault="00277EC3">
          <w:pPr>
            <w:pStyle w:val="TOC1"/>
            <w:tabs>
              <w:tab w:val="left" w:pos="440"/>
              <w:tab w:val="right" w:leader="dot" w:pos="8303"/>
            </w:tabs>
            <w:rPr>
              <w:rFonts w:asciiTheme="minorHAnsi" w:eastAsiaTheme="minorEastAsia" w:hAnsiTheme="minorHAnsi" w:cstheme="minorBidi"/>
              <w:noProof/>
              <w:sz w:val="22"/>
              <w:szCs w:val="22"/>
              <w:lang w:eastAsia="en-NZ"/>
            </w:rPr>
          </w:pPr>
          <w:hyperlink w:anchor="_Toc461703695" w:history="1">
            <w:r w:rsidR="00FF540C" w:rsidRPr="0093351D">
              <w:rPr>
                <w:rStyle w:val="Hyperlink"/>
                <w:bCs/>
                <w:noProof/>
              </w:rPr>
              <w:t>5</w:t>
            </w:r>
            <w:r w:rsidR="00FF540C">
              <w:rPr>
                <w:rFonts w:asciiTheme="minorHAnsi" w:eastAsiaTheme="minorEastAsia" w:hAnsiTheme="minorHAnsi" w:cstheme="minorBidi"/>
                <w:noProof/>
                <w:sz w:val="22"/>
                <w:szCs w:val="22"/>
                <w:lang w:eastAsia="en-NZ"/>
              </w:rPr>
              <w:tab/>
            </w:r>
            <w:r w:rsidR="00FF540C" w:rsidRPr="0093351D">
              <w:rPr>
                <w:rStyle w:val="Hyperlink"/>
                <w:noProof/>
              </w:rPr>
              <w:t>Transfer of Shares</w:t>
            </w:r>
            <w:r w:rsidR="00FF540C">
              <w:rPr>
                <w:noProof/>
                <w:webHidden/>
              </w:rPr>
              <w:tab/>
            </w:r>
            <w:r w:rsidR="00FF540C">
              <w:rPr>
                <w:noProof/>
                <w:webHidden/>
              </w:rPr>
              <w:fldChar w:fldCharType="begin"/>
            </w:r>
            <w:r w:rsidR="00FF540C">
              <w:rPr>
                <w:noProof/>
                <w:webHidden/>
              </w:rPr>
              <w:instrText xml:space="preserve"> PAGEREF _Toc461703695 \h </w:instrText>
            </w:r>
            <w:r w:rsidR="00FF540C">
              <w:rPr>
                <w:noProof/>
                <w:webHidden/>
              </w:rPr>
            </w:r>
            <w:r w:rsidR="00FF540C">
              <w:rPr>
                <w:noProof/>
                <w:webHidden/>
              </w:rPr>
              <w:fldChar w:fldCharType="separate"/>
            </w:r>
            <w:r w:rsidR="00651C8C">
              <w:rPr>
                <w:noProof/>
                <w:webHidden/>
              </w:rPr>
              <w:t>7</w:t>
            </w:r>
            <w:r w:rsidR="00FF540C">
              <w:rPr>
                <w:noProof/>
                <w:webHidden/>
              </w:rPr>
              <w:fldChar w:fldCharType="end"/>
            </w:r>
          </w:hyperlink>
        </w:p>
        <w:p w14:paraId="0090C10B" w14:textId="6037A357" w:rsidR="00FF540C" w:rsidRDefault="00277EC3">
          <w:pPr>
            <w:pStyle w:val="TOC1"/>
            <w:tabs>
              <w:tab w:val="left" w:pos="440"/>
              <w:tab w:val="right" w:leader="dot" w:pos="8303"/>
            </w:tabs>
            <w:rPr>
              <w:rFonts w:asciiTheme="minorHAnsi" w:eastAsiaTheme="minorEastAsia" w:hAnsiTheme="minorHAnsi" w:cstheme="minorBidi"/>
              <w:noProof/>
              <w:sz w:val="22"/>
              <w:szCs w:val="22"/>
              <w:lang w:eastAsia="en-NZ"/>
            </w:rPr>
          </w:pPr>
          <w:hyperlink w:anchor="_Toc461703696" w:history="1">
            <w:r w:rsidR="00FF540C" w:rsidRPr="0093351D">
              <w:rPr>
                <w:rStyle w:val="Hyperlink"/>
                <w:bCs/>
                <w:noProof/>
              </w:rPr>
              <w:t>6</w:t>
            </w:r>
            <w:r w:rsidR="00FF540C">
              <w:rPr>
                <w:rFonts w:asciiTheme="minorHAnsi" w:eastAsiaTheme="minorEastAsia" w:hAnsiTheme="minorHAnsi" w:cstheme="minorBidi"/>
                <w:noProof/>
                <w:sz w:val="22"/>
                <w:szCs w:val="22"/>
                <w:lang w:eastAsia="en-NZ"/>
              </w:rPr>
              <w:tab/>
            </w:r>
            <w:r w:rsidR="00FF540C" w:rsidRPr="0093351D">
              <w:rPr>
                <w:rStyle w:val="Hyperlink"/>
                <w:noProof/>
              </w:rPr>
              <w:t>Transmission of Shares</w:t>
            </w:r>
            <w:r w:rsidR="00FF540C">
              <w:rPr>
                <w:noProof/>
                <w:webHidden/>
              </w:rPr>
              <w:tab/>
            </w:r>
            <w:r w:rsidR="00FF540C">
              <w:rPr>
                <w:noProof/>
                <w:webHidden/>
              </w:rPr>
              <w:fldChar w:fldCharType="begin"/>
            </w:r>
            <w:r w:rsidR="00FF540C">
              <w:rPr>
                <w:noProof/>
                <w:webHidden/>
              </w:rPr>
              <w:instrText xml:space="preserve"> PAGEREF _Toc461703696 \h </w:instrText>
            </w:r>
            <w:r w:rsidR="00FF540C">
              <w:rPr>
                <w:noProof/>
                <w:webHidden/>
              </w:rPr>
            </w:r>
            <w:r w:rsidR="00FF540C">
              <w:rPr>
                <w:noProof/>
                <w:webHidden/>
              </w:rPr>
              <w:fldChar w:fldCharType="separate"/>
            </w:r>
            <w:r w:rsidR="00651C8C">
              <w:rPr>
                <w:noProof/>
                <w:webHidden/>
              </w:rPr>
              <w:t>12</w:t>
            </w:r>
            <w:r w:rsidR="00FF540C">
              <w:rPr>
                <w:noProof/>
                <w:webHidden/>
              </w:rPr>
              <w:fldChar w:fldCharType="end"/>
            </w:r>
          </w:hyperlink>
        </w:p>
        <w:p w14:paraId="0090C10C" w14:textId="07123B08" w:rsidR="00FF540C" w:rsidRDefault="00277EC3">
          <w:pPr>
            <w:pStyle w:val="TOC1"/>
            <w:tabs>
              <w:tab w:val="left" w:pos="440"/>
              <w:tab w:val="right" w:leader="dot" w:pos="8303"/>
            </w:tabs>
            <w:rPr>
              <w:rFonts w:asciiTheme="minorHAnsi" w:eastAsiaTheme="minorEastAsia" w:hAnsiTheme="minorHAnsi" w:cstheme="minorBidi"/>
              <w:noProof/>
              <w:sz w:val="22"/>
              <w:szCs w:val="22"/>
              <w:lang w:eastAsia="en-NZ"/>
            </w:rPr>
          </w:pPr>
          <w:hyperlink w:anchor="_Toc461703697" w:history="1">
            <w:r w:rsidR="00FF540C" w:rsidRPr="0093351D">
              <w:rPr>
                <w:rStyle w:val="Hyperlink"/>
                <w:bCs/>
                <w:noProof/>
              </w:rPr>
              <w:t>7</w:t>
            </w:r>
            <w:r w:rsidR="00FF540C">
              <w:rPr>
                <w:rFonts w:asciiTheme="minorHAnsi" w:eastAsiaTheme="minorEastAsia" w:hAnsiTheme="minorHAnsi" w:cstheme="minorBidi"/>
                <w:noProof/>
                <w:sz w:val="22"/>
                <w:szCs w:val="22"/>
                <w:lang w:eastAsia="en-NZ"/>
              </w:rPr>
              <w:tab/>
            </w:r>
            <w:r w:rsidR="00FF540C" w:rsidRPr="0093351D">
              <w:rPr>
                <w:rStyle w:val="Hyperlink"/>
                <w:noProof/>
              </w:rPr>
              <w:t>Dividends</w:t>
            </w:r>
            <w:r w:rsidR="00FF540C">
              <w:rPr>
                <w:noProof/>
                <w:webHidden/>
              </w:rPr>
              <w:tab/>
            </w:r>
            <w:r w:rsidR="00FF540C">
              <w:rPr>
                <w:noProof/>
                <w:webHidden/>
              </w:rPr>
              <w:fldChar w:fldCharType="begin"/>
            </w:r>
            <w:r w:rsidR="00FF540C">
              <w:rPr>
                <w:noProof/>
                <w:webHidden/>
              </w:rPr>
              <w:instrText xml:space="preserve"> PAGEREF _Toc461703697 \h </w:instrText>
            </w:r>
            <w:r w:rsidR="00FF540C">
              <w:rPr>
                <w:noProof/>
                <w:webHidden/>
              </w:rPr>
            </w:r>
            <w:r w:rsidR="00FF540C">
              <w:rPr>
                <w:noProof/>
                <w:webHidden/>
              </w:rPr>
              <w:fldChar w:fldCharType="separate"/>
            </w:r>
            <w:r w:rsidR="00651C8C">
              <w:rPr>
                <w:noProof/>
                <w:webHidden/>
              </w:rPr>
              <w:t>13</w:t>
            </w:r>
            <w:r w:rsidR="00FF540C">
              <w:rPr>
                <w:noProof/>
                <w:webHidden/>
              </w:rPr>
              <w:fldChar w:fldCharType="end"/>
            </w:r>
          </w:hyperlink>
        </w:p>
        <w:p w14:paraId="0090C10D" w14:textId="04DE1CCA" w:rsidR="00FF540C" w:rsidRDefault="00277EC3">
          <w:pPr>
            <w:pStyle w:val="TOC1"/>
            <w:tabs>
              <w:tab w:val="left" w:pos="440"/>
              <w:tab w:val="right" w:leader="dot" w:pos="8303"/>
            </w:tabs>
            <w:rPr>
              <w:rFonts w:asciiTheme="minorHAnsi" w:eastAsiaTheme="minorEastAsia" w:hAnsiTheme="minorHAnsi" w:cstheme="minorBidi"/>
              <w:noProof/>
              <w:sz w:val="22"/>
              <w:szCs w:val="22"/>
              <w:lang w:eastAsia="en-NZ"/>
            </w:rPr>
          </w:pPr>
          <w:hyperlink w:anchor="_Toc461703698" w:history="1">
            <w:r w:rsidR="00FF540C" w:rsidRPr="0093351D">
              <w:rPr>
                <w:rStyle w:val="Hyperlink"/>
                <w:bCs/>
                <w:noProof/>
              </w:rPr>
              <w:t>8</w:t>
            </w:r>
            <w:r w:rsidR="00FF540C">
              <w:rPr>
                <w:rFonts w:asciiTheme="minorHAnsi" w:eastAsiaTheme="minorEastAsia" w:hAnsiTheme="minorHAnsi" w:cstheme="minorBidi"/>
                <w:noProof/>
                <w:sz w:val="22"/>
                <w:szCs w:val="22"/>
                <w:lang w:eastAsia="en-NZ"/>
              </w:rPr>
              <w:tab/>
            </w:r>
            <w:r w:rsidR="00FF540C" w:rsidRPr="0093351D">
              <w:rPr>
                <w:rStyle w:val="Hyperlink"/>
                <w:noProof/>
              </w:rPr>
              <w:t>Meetings of Shareholders</w:t>
            </w:r>
            <w:r w:rsidR="00FF540C">
              <w:rPr>
                <w:noProof/>
                <w:webHidden/>
              </w:rPr>
              <w:tab/>
            </w:r>
            <w:r w:rsidR="00FF540C">
              <w:rPr>
                <w:noProof/>
                <w:webHidden/>
              </w:rPr>
              <w:fldChar w:fldCharType="begin"/>
            </w:r>
            <w:r w:rsidR="00FF540C">
              <w:rPr>
                <w:noProof/>
                <w:webHidden/>
              </w:rPr>
              <w:instrText xml:space="preserve"> PAGEREF _Toc461703698 \h </w:instrText>
            </w:r>
            <w:r w:rsidR="00FF540C">
              <w:rPr>
                <w:noProof/>
                <w:webHidden/>
              </w:rPr>
            </w:r>
            <w:r w:rsidR="00FF540C">
              <w:rPr>
                <w:noProof/>
                <w:webHidden/>
              </w:rPr>
              <w:fldChar w:fldCharType="separate"/>
            </w:r>
            <w:r w:rsidR="00651C8C">
              <w:rPr>
                <w:noProof/>
                <w:webHidden/>
              </w:rPr>
              <w:t>13</w:t>
            </w:r>
            <w:r w:rsidR="00FF540C">
              <w:rPr>
                <w:noProof/>
                <w:webHidden/>
              </w:rPr>
              <w:fldChar w:fldCharType="end"/>
            </w:r>
          </w:hyperlink>
        </w:p>
        <w:p w14:paraId="0090C10E" w14:textId="0BB83CF3" w:rsidR="00FF540C" w:rsidRDefault="00277EC3">
          <w:pPr>
            <w:pStyle w:val="TOC1"/>
            <w:tabs>
              <w:tab w:val="left" w:pos="440"/>
              <w:tab w:val="right" w:leader="dot" w:pos="8303"/>
            </w:tabs>
            <w:rPr>
              <w:rFonts w:asciiTheme="minorHAnsi" w:eastAsiaTheme="minorEastAsia" w:hAnsiTheme="minorHAnsi" w:cstheme="minorBidi"/>
              <w:noProof/>
              <w:sz w:val="22"/>
              <w:szCs w:val="22"/>
              <w:lang w:eastAsia="en-NZ"/>
            </w:rPr>
          </w:pPr>
          <w:hyperlink w:anchor="_Toc461703699" w:history="1">
            <w:r w:rsidR="00FF540C" w:rsidRPr="0093351D">
              <w:rPr>
                <w:rStyle w:val="Hyperlink"/>
                <w:bCs/>
                <w:noProof/>
              </w:rPr>
              <w:t>9</w:t>
            </w:r>
            <w:r w:rsidR="00FF540C">
              <w:rPr>
                <w:rFonts w:asciiTheme="minorHAnsi" w:eastAsiaTheme="minorEastAsia" w:hAnsiTheme="minorHAnsi" w:cstheme="minorBidi"/>
                <w:noProof/>
                <w:sz w:val="22"/>
                <w:szCs w:val="22"/>
                <w:lang w:eastAsia="en-NZ"/>
              </w:rPr>
              <w:tab/>
            </w:r>
            <w:r w:rsidR="00FF540C" w:rsidRPr="0093351D">
              <w:rPr>
                <w:rStyle w:val="Hyperlink"/>
                <w:noProof/>
              </w:rPr>
              <w:t>Appointment and Removal of Directors</w:t>
            </w:r>
            <w:r w:rsidR="00FF540C">
              <w:rPr>
                <w:noProof/>
                <w:webHidden/>
              </w:rPr>
              <w:tab/>
            </w:r>
            <w:r w:rsidR="00FF540C">
              <w:rPr>
                <w:noProof/>
                <w:webHidden/>
              </w:rPr>
              <w:fldChar w:fldCharType="begin"/>
            </w:r>
            <w:r w:rsidR="00FF540C">
              <w:rPr>
                <w:noProof/>
                <w:webHidden/>
              </w:rPr>
              <w:instrText xml:space="preserve"> PAGEREF _Toc461703699 \h </w:instrText>
            </w:r>
            <w:r w:rsidR="00FF540C">
              <w:rPr>
                <w:noProof/>
                <w:webHidden/>
              </w:rPr>
            </w:r>
            <w:r w:rsidR="00FF540C">
              <w:rPr>
                <w:noProof/>
                <w:webHidden/>
              </w:rPr>
              <w:fldChar w:fldCharType="separate"/>
            </w:r>
            <w:r w:rsidR="00651C8C">
              <w:rPr>
                <w:noProof/>
                <w:webHidden/>
              </w:rPr>
              <w:t>14</w:t>
            </w:r>
            <w:r w:rsidR="00FF540C">
              <w:rPr>
                <w:noProof/>
                <w:webHidden/>
              </w:rPr>
              <w:fldChar w:fldCharType="end"/>
            </w:r>
          </w:hyperlink>
        </w:p>
        <w:p w14:paraId="0090C10F" w14:textId="44DA64E9" w:rsidR="00FF540C" w:rsidRDefault="00277EC3">
          <w:pPr>
            <w:pStyle w:val="TOC1"/>
            <w:tabs>
              <w:tab w:val="left" w:pos="660"/>
              <w:tab w:val="right" w:leader="dot" w:pos="8303"/>
            </w:tabs>
            <w:rPr>
              <w:rFonts w:asciiTheme="minorHAnsi" w:eastAsiaTheme="minorEastAsia" w:hAnsiTheme="minorHAnsi" w:cstheme="minorBidi"/>
              <w:noProof/>
              <w:sz w:val="22"/>
              <w:szCs w:val="22"/>
              <w:lang w:eastAsia="en-NZ"/>
            </w:rPr>
          </w:pPr>
          <w:hyperlink w:anchor="_Toc461703700" w:history="1">
            <w:r w:rsidR="00FF540C" w:rsidRPr="0093351D">
              <w:rPr>
                <w:rStyle w:val="Hyperlink"/>
                <w:bCs/>
                <w:noProof/>
              </w:rPr>
              <w:t>10</w:t>
            </w:r>
            <w:r w:rsidR="00FF540C">
              <w:rPr>
                <w:rFonts w:asciiTheme="minorHAnsi" w:eastAsiaTheme="minorEastAsia" w:hAnsiTheme="minorHAnsi" w:cstheme="minorBidi"/>
                <w:noProof/>
                <w:sz w:val="22"/>
                <w:szCs w:val="22"/>
                <w:lang w:eastAsia="en-NZ"/>
              </w:rPr>
              <w:tab/>
            </w:r>
            <w:r w:rsidR="00FF540C" w:rsidRPr="0093351D">
              <w:rPr>
                <w:rStyle w:val="Hyperlink"/>
                <w:noProof/>
              </w:rPr>
              <w:t>Directors’ meetings</w:t>
            </w:r>
            <w:r w:rsidR="00FF540C">
              <w:rPr>
                <w:noProof/>
                <w:webHidden/>
              </w:rPr>
              <w:tab/>
            </w:r>
            <w:r w:rsidR="00FF540C">
              <w:rPr>
                <w:noProof/>
                <w:webHidden/>
              </w:rPr>
              <w:fldChar w:fldCharType="begin"/>
            </w:r>
            <w:r w:rsidR="00FF540C">
              <w:rPr>
                <w:noProof/>
                <w:webHidden/>
              </w:rPr>
              <w:instrText xml:space="preserve"> PAGEREF _Toc461703700 \h </w:instrText>
            </w:r>
            <w:r w:rsidR="00FF540C">
              <w:rPr>
                <w:noProof/>
                <w:webHidden/>
              </w:rPr>
            </w:r>
            <w:r w:rsidR="00FF540C">
              <w:rPr>
                <w:noProof/>
                <w:webHidden/>
              </w:rPr>
              <w:fldChar w:fldCharType="separate"/>
            </w:r>
            <w:r w:rsidR="00651C8C">
              <w:rPr>
                <w:noProof/>
                <w:webHidden/>
              </w:rPr>
              <w:t>16</w:t>
            </w:r>
            <w:r w:rsidR="00FF540C">
              <w:rPr>
                <w:noProof/>
                <w:webHidden/>
              </w:rPr>
              <w:fldChar w:fldCharType="end"/>
            </w:r>
          </w:hyperlink>
        </w:p>
        <w:p w14:paraId="0090C110" w14:textId="7ADDF335" w:rsidR="00FF540C" w:rsidRDefault="00277EC3">
          <w:pPr>
            <w:pStyle w:val="TOC1"/>
            <w:tabs>
              <w:tab w:val="left" w:pos="660"/>
              <w:tab w:val="right" w:leader="dot" w:pos="8303"/>
            </w:tabs>
            <w:rPr>
              <w:rFonts w:asciiTheme="minorHAnsi" w:eastAsiaTheme="minorEastAsia" w:hAnsiTheme="minorHAnsi" w:cstheme="minorBidi"/>
              <w:noProof/>
              <w:sz w:val="22"/>
              <w:szCs w:val="22"/>
              <w:lang w:eastAsia="en-NZ"/>
            </w:rPr>
          </w:pPr>
          <w:hyperlink w:anchor="_Toc461703701" w:history="1">
            <w:r w:rsidR="00FF540C" w:rsidRPr="0093351D">
              <w:rPr>
                <w:rStyle w:val="Hyperlink"/>
                <w:rFonts w:eastAsia="MS Mincho"/>
                <w:bCs/>
                <w:noProof/>
              </w:rPr>
              <w:t>11</w:t>
            </w:r>
            <w:r w:rsidR="00FF540C">
              <w:rPr>
                <w:rFonts w:asciiTheme="minorHAnsi" w:eastAsiaTheme="minorEastAsia" w:hAnsiTheme="minorHAnsi" w:cstheme="minorBidi"/>
                <w:noProof/>
                <w:sz w:val="22"/>
                <w:szCs w:val="22"/>
                <w:lang w:eastAsia="en-NZ"/>
              </w:rPr>
              <w:tab/>
            </w:r>
            <w:r w:rsidR="00FF540C" w:rsidRPr="0093351D">
              <w:rPr>
                <w:rStyle w:val="Hyperlink"/>
                <w:rFonts w:eastAsia="MS Mincho"/>
                <w:noProof/>
              </w:rPr>
              <w:t>Powers and duties of Directors</w:t>
            </w:r>
            <w:r w:rsidR="00FF540C">
              <w:rPr>
                <w:noProof/>
                <w:webHidden/>
              </w:rPr>
              <w:tab/>
            </w:r>
            <w:r w:rsidR="00FF540C">
              <w:rPr>
                <w:noProof/>
                <w:webHidden/>
              </w:rPr>
              <w:fldChar w:fldCharType="begin"/>
            </w:r>
            <w:r w:rsidR="00FF540C">
              <w:rPr>
                <w:noProof/>
                <w:webHidden/>
              </w:rPr>
              <w:instrText xml:space="preserve"> PAGEREF _Toc461703701 \h </w:instrText>
            </w:r>
            <w:r w:rsidR="00FF540C">
              <w:rPr>
                <w:noProof/>
                <w:webHidden/>
              </w:rPr>
            </w:r>
            <w:r w:rsidR="00FF540C">
              <w:rPr>
                <w:noProof/>
                <w:webHidden/>
              </w:rPr>
              <w:fldChar w:fldCharType="separate"/>
            </w:r>
            <w:r w:rsidR="00651C8C">
              <w:rPr>
                <w:noProof/>
                <w:webHidden/>
              </w:rPr>
              <w:t>16</w:t>
            </w:r>
            <w:r w:rsidR="00FF540C">
              <w:rPr>
                <w:noProof/>
                <w:webHidden/>
              </w:rPr>
              <w:fldChar w:fldCharType="end"/>
            </w:r>
          </w:hyperlink>
        </w:p>
        <w:p w14:paraId="0090C111" w14:textId="2BE07838" w:rsidR="00FF540C" w:rsidRDefault="00277EC3">
          <w:pPr>
            <w:pStyle w:val="TOC1"/>
            <w:tabs>
              <w:tab w:val="left" w:pos="660"/>
              <w:tab w:val="right" w:leader="dot" w:pos="8303"/>
            </w:tabs>
            <w:rPr>
              <w:rFonts w:asciiTheme="minorHAnsi" w:eastAsiaTheme="minorEastAsia" w:hAnsiTheme="minorHAnsi" w:cstheme="minorBidi"/>
              <w:noProof/>
              <w:sz w:val="22"/>
              <w:szCs w:val="22"/>
              <w:lang w:eastAsia="en-NZ"/>
            </w:rPr>
          </w:pPr>
          <w:hyperlink w:anchor="_Toc461703702" w:history="1">
            <w:r w:rsidR="00FF540C" w:rsidRPr="0093351D">
              <w:rPr>
                <w:rStyle w:val="Hyperlink"/>
                <w:rFonts w:eastAsia="MS Mincho"/>
                <w:bCs/>
                <w:noProof/>
              </w:rPr>
              <w:t>12</w:t>
            </w:r>
            <w:r w:rsidR="00FF540C">
              <w:rPr>
                <w:rFonts w:asciiTheme="minorHAnsi" w:eastAsiaTheme="minorEastAsia" w:hAnsiTheme="minorHAnsi" w:cstheme="minorBidi"/>
                <w:noProof/>
                <w:sz w:val="22"/>
                <w:szCs w:val="22"/>
                <w:lang w:eastAsia="en-NZ"/>
              </w:rPr>
              <w:tab/>
            </w:r>
            <w:r w:rsidR="00FF540C" w:rsidRPr="0093351D">
              <w:rPr>
                <w:rStyle w:val="Hyperlink"/>
                <w:rFonts w:eastAsia="MS Mincho"/>
                <w:noProof/>
              </w:rPr>
              <w:t>Interested Directors</w:t>
            </w:r>
            <w:r w:rsidR="00FF540C">
              <w:rPr>
                <w:noProof/>
                <w:webHidden/>
              </w:rPr>
              <w:tab/>
            </w:r>
            <w:r w:rsidR="00FF540C">
              <w:rPr>
                <w:noProof/>
                <w:webHidden/>
              </w:rPr>
              <w:fldChar w:fldCharType="begin"/>
            </w:r>
            <w:r w:rsidR="00FF540C">
              <w:rPr>
                <w:noProof/>
                <w:webHidden/>
              </w:rPr>
              <w:instrText xml:space="preserve"> PAGEREF _Toc461703702 \h </w:instrText>
            </w:r>
            <w:r w:rsidR="00FF540C">
              <w:rPr>
                <w:noProof/>
                <w:webHidden/>
              </w:rPr>
            </w:r>
            <w:r w:rsidR="00FF540C">
              <w:rPr>
                <w:noProof/>
                <w:webHidden/>
              </w:rPr>
              <w:fldChar w:fldCharType="separate"/>
            </w:r>
            <w:r w:rsidR="00651C8C">
              <w:rPr>
                <w:noProof/>
                <w:webHidden/>
              </w:rPr>
              <w:t>17</w:t>
            </w:r>
            <w:r w:rsidR="00FF540C">
              <w:rPr>
                <w:noProof/>
                <w:webHidden/>
              </w:rPr>
              <w:fldChar w:fldCharType="end"/>
            </w:r>
          </w:hyperlink>
        </w:p>
        <w:p w14:paraId="0090C112" w14:textId="4BD5C641" w:rsidR="00FF540C" w:rsidRDefault="00277EC3">
          <w:pPr>
            <w:pStyle w:val="TOC1"/>
            <w:tabs>
              <w:tab w:val="left" w:pos="660"/>
              <w:tab w:val="right" w:leader="dot" w:pos="8303"/>
            </w:tabs>
            <w:rPr>
              <w:rFonts w:asciiTheme="minorHAnsi" w:eastAsiaTheme="minorEastAsia" w:hAnsiTheme="minorHAnsi" w:cstheme="minorBidi"/>
              <w:noProof/>
              <w:sz w:val="22"/>
              <w:szCs w:val="22"/>
              <w:lang w:eastAsia="en-NZ"/>
            </w:rPr>
          </w:pPr>
          <w:hyperlink w:anchor="_Toc461703703" w:history="1">
            <w:r w:rsidR="00FF540C" w:rsidRPr="0093351D">
              <w:rPr>
                <w:rStyle w:val="Hyperlink"/>
                <w:rFonts w:eastAsia="MS Mincho"/>
                <w:bCs/>
                <w:noProof/>
              </w:rPr>
              <w:t>13</w:t>
            </w:r>
            <w:r w:rsidR="00FF540C">
              <w:rPr>
                <w:rFonts w:asciiTheme="minorHAnsi" w:eastAsiaTheme="minorEastAsia" w:hAnsiTheme="minorHAnsi" w:cstheme="minorBidi"/>
                <w:noProof/>
                <w:sz w:val="22"/>
                <w:szCs w:val="22"/>
                <w:lang w:eastAsia="en-NZ"/>
              </w:rPr>
              <w:tab/>
            </w:r>
            <w:r w:rsidR="00FF540C" w:rsidRPr="0093351D">
              <w:rPr>
                <w:rStyle w:val="Hyperlink"/>
                <w:rFonts w:eastAsia="MS Mincho"/>
                <w:noProof/>
              </w:rPr>
              <w:t>Directors’ remuneration and other benefits</w:t>
            </w:r>
            <w:r w:rsidR="00FF540C">
              <w:rPr>
                <w:noProof/>
                <w:webHidden/>
              </w:rPr>
              <w:tab/>
            </w:r>
            <w:r w:rsidR="00FF540C">
              <w:rPr>
                <w:noProof/>
                <w:webHidden/>
              </w:rPr>
              <w:fldChar w:fldCharType="begin"/>
            </w:r>
            <w:r w:rsidR="00FF540C">
              <w:rPr>
                <w:noProof/>
                <w:webHidden/>
              </w:rPr>
              <w:instrText xml:space="preserve"> PAGEREF _Toc461703703 \h </w:instrText>
            </w:r>
            <w:r w:rsidR="00FF540C">
              <w:rPr>
                <w:noProof/>
                <w:webHidden/>
              </w:rPr>
            </w:r>
            <w:r w:rsidR="00FF540C">
              <w:rPr>
                <w:noProof/>
                <w:webHidden/>
              </w:rPr>
              <w:fldChar w:fldCharType="separate"/>
            </w:r>
            <w:r w:rsidR="00651C8C">
              <w:rPr>
                <w:noProof/>
                <w:webHidden/>
              </w:rPr>
              <w:t>18</w:t>
            </w:r>
            <w:r w:rsidR="00FF540C">
              <w:rPr>
                <w:noProof/>
                <w:webHidden/>
              </w:rPr>
              <w:fldChar w:fldCharType="end"/>
            </w:r>
          </w:hyperlink>
        </w:p>
        <w:p w14:paraId="0090C113" w14:textId="67EB4078" w:rsidR="00FF540C" w:rsidRDefault="00277EC3">
          <w:pPr>
            <w:pStyle w:val="TOC1"/>
            <w:tabs>
              <w:tab w:val="left" w:pos="660"/>
              <w:tab w:val="right" w:leader="dot" w:pos="8303"/>
            </w:tabs>
            <w:rPr>
              <w:rFonts w:asciiTheme="minorHAnsi" w:eastAsiaTheme="minorEastAsia" w:hAnsiTheme="minorHAnsi" w:cstheme="minorBidi"/>
              <w:noProof/>
              <w:sz w:val="22"/>
              <w:szCs w:val="22"/>
              <w:lang w:eastAsia="en-NZ"/>
            </w:rPr>
          </w:pPr>
          <w:hyperlink w:anchor="_Toc461703704" w:history="1">
            <w:r w:rsidR="00FF540C" w:rsidRPr="0093351D">
              <w:rPr>
                <w:rStyle w:val="Hyperlink"/>
                <w:rFonts w:eastAsia="MS Mincho"/>
                <w:bCs/>
                <w:noProof/>
              </w:rPr>
              <w:t>14</w:t>
            </w:r>
            <w:r w:rsidR="00FF540C">
              <w:rPr>
                <w:rFonts w:asciiTheme="minorHAnsi" w:eastAsiaTheme="minorEastAsia" w:hAnsiTheme="minorHAnsi" w:cstheme="minorBidi"/>
                <w:noProof/>
                <w:sz w:val="22"/>
                <w:szCs w:val="22"/>
                <w:lang w:eastAsia="en-NZ"/>
              </w:rPr>
              <w:tab/>
            </w:r>
            <w:r w:rsidR="00FF540C" w:rsidRPr="0093351D">
              <w:rPr>
                <w:rStyle w:val="Hyperlink"/>
                <w:rFonts w:eastAsia="MS Mincho"/>
                <w:noProof/>
              </w:rPr>
              <w:t>Indemnity and insurance</w:t>
            </w:r>
            <w:r w:rsidR="00FF540C">
              <w:rPr>
                <w:noProof/>
                <w:webHidden/>
              </w:rPr>
              <w:tab/>
            </w:r>
            <w:r w:rsidR="00FF540C">
              <w:rPr>
                <w:noProof/>
                <w:webHidden/>
              </w:rPr>
              <w:fldChar w:fldCharType="begin"/>
            </w:r>
            <w:r w:rsidR="00FF540C">
              <w:rPr>
                <w:noProof/>
                <w:webHidden/>
              </w:rPr>
              <w:instrText xml:space="preserve"> PAGEREF _Toc461703704 \h </w:instrText>
            </w:r>
            <w:r w:rsidR="00FF540C">
              <w:rPr>
                <w:noProof/>
                <w:webHidden/>
              </w:rPr>
            </w:r>
            <w:r w:rsidR="00FF540C">
              <w:rPr>
                <w:noProof/>
                <w:webHidden/>
              </w:rPr>
              <w:fldChar w:fldCharType="separate"/>
            </w:r>
            <w:r w:rsidR="00651C8C">
              <w:rPr>
                <w:noProof/>
                <w:webHidden/>
              </w:rPr>
              <w:t>18</w:t>
            </w:r>
            <w:r w:rsidR="00FF540C">
              <w:rPr>
                <w:noProof/>
                <w:webHidden/>
              </w:rPr>
              <w:fldChar w:fldCharType="end"/>
            </w:r>
          </w:hyperlink>
        </w:p>
        <w:p w14:paraId="0090C114" w14:textId="13817FD9" w:rsidR="00FF540C" w:rsidRDefault="00277EC3">
          <w:pPr>
            <w:pStyle w:val="TOC1"/>
            <w:tabs>
              <w:tab w:val="left" w:pos="660"/>
              <w:tab w:val="right" w:leader="dot" w:pos="8303"/>
            </w:tabs>
            <w:rPr>
              <w:rFonts w:asciiTheme="minorHAnsi" w:eastAsiaTheme="minorEastAsia" w:hAnsiTheme="minorHAnsi" w:cstheme="minorBidi"/>
              <w:noProof/>
              <w:sz w:val="22"/>
              <w:szCs w:val="22"/>
              <w:lang w:eastAsia="en-NZ"/>
            </w:rPr>
          </w:pPr>
          <w:hyperlink w:anchor="_Toc461703705" w:history="1">
            <w:r w:rsidR="00FF540C" w:rsidRPr="0093351D">
              <w:rPr>
                <w:rStyle w:val="Hyperlink"/>
                <w:rFonts w:eastAsia="MS Mincho"/>
                <w:bCs/>
                <w:noProof/>
              </w:rPr>
              <w:t>15</w:t>
            </w:r>
            <w:r w:rsidR="00FF540C">
              <w:rPr>
                <w:rFonts w:asciiTheme="minorHAnsi" w:eastAsiaTheme="minorEastAsia" w:hAnsiTheme="minorHAnsi" w:cstheme="minorBidi"/>
                <w:noProof/>
                <w:sz w:val="22"/>
                <w:szCs w:val="22"/>
                <w:lang w:eastAsia="en-NZ"/>
              </w:rPr>
              <w:tab/>
            </w:r>
            <w:r w:rsidR="00FF540C" w:rsidRPr="0093351D">
              <w:rPr>
                <w:rStyle w:val="Hyperlink"/>
                <w:rFonts w:eastAsia="MS Mincho"/>
                <w:noProof/>
              </w:rPr>
              <w:t>Method of contracting</w:t>
            </w:r>
            <w:r w:rsidR="00FF540C">
              <w:rPr>
                <w:noProof/>
                <w:webHidden/>
              </w:rPr>
              <w:tab/>
            </w:r>
            <w:r w:rsidR="00FF540C">
              <w:rPr>
                <w:noProof/>
                <w:webHidden/>
              </w:rPr>
              <w:fldChar w:fldCharType="begin"/>
            </w:r>
            <w:r w:rsidR="00FF540C">
              <w:rPr>
                <w:noProof/>
                <w:webHidden/>
              </w:rPr>
              <w:instrText xml:space="preserve"> PAGEREF _Toc461703705 \h </w:instrText>
            </w:r>
            <w:r w:rsidR="00FF540C">
              <w:rPr>
                <w:noProof/>
                <w:webHidden/>
              </w:rPr>
            </w:r>
            <w:r w:rsidR="00FF540C">
              <w:rPr>
                <w:noProof/>
                <w:webHidden/>
              </w:rPr>
              <w:fldChar w:fldCharType="separate"/>
            </w:r>
            <w:r w:rsidR="00651C8C">
              <w:rPr>
                <w:noProof/>
                <w:webHidden/>
              </w:rPr>
              <w:t>19</w:t>
            </w:r>
            <w:r w:rsidR="00FF540C">
              <w:rPr>
                <w:noProof/>
                <w:webHidden/>
              </w:rPr>
              <w:fldChar w:fldCharType="end"/>
            </w:r>
          </w:hyperlink>
        </w:p>
        <w:p w14:paraId="0090C115" w14:textId="5C57221B" w:rsidR="00FF540C" w:rsidRDefault="00277EC3">
          <w:pPr>
            <w:pStyle w:val="TOC1"/>
            <w:tabs>
              <w:tab w:val="left" w:pos="660"/>
              <w:tab w:val="right" w:leader="dot" w:pos="8303"/>
            </w:tabs>
            <w:rPr>
              <w:rFonts w:asciiTheme="minorHAnsi" w:eastAsiaTheme="minorEastAsia" w:hAnsiTheme="minorHAnsi" w:cstheme="minorBidi"/>
              <w:noProof/>
              <w:sz w:val="22"/>
              <w:szCs w:val="22"/>
              <w:lang w:eastAsia="en-NZ"/>
            </w:rPr>
          </w:pPr>
          <w:hyperlink w:anchor="_Toc461703706" w:history="1">
            <w:r w:rsidR="00FF540C" w:rsidRPr="0093351D">
              <w:rPr>
                <w:rStyle w:val="Hyperlink"/>
                <w:rFonts w:eastAsia="MS Mincho"/>
                <w:bCs/>
                <w:noProof/>
              </w:rPr>
              <w:t>16</w:t>
            </w:r>
            <w:r w:rsidR="00FF540C">
              <w:rPr>
                <w:rFonts w:asciiTheme="minorHAnsi" w:eastAsiaTheme="minorEastAsia" w:hAnsiTheme="minorHAnsi" w:cstheme="minorBidi"/>
                <w:noProof/>
                <w:sz w:val="22"/>
                <w:szCs w:val="22"/>
                <w:lang w:eastAsia="en-NZ"/>
              </w:rPr>
              <w:tab/>
            </w:r>
            <w:r w:rsidR="00FF540C" w:rsidRPr="0093351D">
              <w:rPr>
                <w:rStyle w:val="Hyperlink"/>
                <w:rFonts w:eastAsia="MS Mincho"/>
                <w:noProof/>
              </w:rPr>
              <w:t>Liquidation</w:t>
            </w:r>
            <w:r w:rsidR="00FF540C">
              <w:rPr>
                <w:noProof/>
                <w:webHidden/>
              </w:rPr>
              <w:tab/>
            </w:r>
            <w:r w:rsidR="00FF540C">
              <w:rPr>
                <w:noProof/>
                <w:webHidden/>
              </w:rPr>
              <w:fldChar w:fldCharType="begin"/>
            </w:r>
            <w:r w:rsidR="00FF540C">
              <w:rPr>
                <w:noProof/>
                <w:webHidden/>
              </w:rPr>
              <w:instrText xml:space="preserve"> PAGEREF _Toc461703706 \h </w:instrText>
            </w:r>
            <w:r w:rsidR="00FF540C">
              <w:rPr>
                <w:noProof/>
                <w:webHidden/>
              </w:rPr>
            </w:r>
            <w:r w:rsidR="00FF540C">
              <w:rPr>
                <w:noProof/>
                <w:webHidden/>
              </w:rPr>
              <w:fldChar w:fldCharType="separate"/>
            </w:r>
            <w:r w:rsidR="00651C8C">
              <w:rPr>
                <w:noProof/>
                <w:webHidden/>
              </w:rPr>
              <w:t>19</w:t>
            </w:r>
            <w:r w:rsidR="00FF540C">
              <w:rPr>
                <w:noProof/>
                <w:webHidden/>
              </w:rPr>
              <w:fldChar w:fldCharType="end"/>
            </w:r>
          </w:hyperlink>
        </w:p>
        <w:p w14:paraId="0090C116" w14:textId="243DBB51" w:rsidR="00FF540C" w:rsidRDefault="00277EC3">
          <w:pPr>
            <w:pStyle w:val="TOC1"/>
            <w:tabs>
              <w:tab w:val="left" w:pos="660"/>
              <w:tab w:val="right" w:leader="dot" w:pos="8303"/>
            </w:tabs>
            <w:rPr>
              <w:rFonts w:asciiTheme="minorHAnsi" w:eastAsiaTheme="minorEastAsia" w:hAnsiTheme="minorHAnsi" w:cstheme="minorBidi"/>
              <w:noProof/>
              <w:sz w:val="22"/>
              <w:szCs w:val="22"/>
              <w:lang w:eastAsia="en-NZ"/>
            </w:rPr>
          </w:pPr>
          <w:hyperlink w:anchor="_Toc461703707" w:history="1">
            <w:r w:rsidR="00FF540C" w:rsidRPr="0093351D">
              <w:rPr>
                <w:rStyle w:val="Hyperlink"/>
                <w:rFonts w:eastAsia="MS Mincho"/>
                <w:bCs/>
                <w:noProof/>
              </w:rPr>
              <w:t>17</w:t>
            </w:r>
            <w:r w:rsidR="00FF540C">
              <w:rPr>
                <w:rFonts w:asciiTheme="minorHAnsi" w:eastAsiaTheme="minorEastAsia" w:hAnsiTheme="minorHAnsi" w:cstheme="minorBidi"/>
                <w:noProof/>
                <w:sz w:val="22"/>
                <w:szCs w:val="22"/>
                <w:lang w:eastAsia="en-NZ"/>
              </w:rPr>
              <w:tab/>
            </w:r>
            <w:r w:rsidR="00FF540C" w:rsidRPr="0093351D">
              <w:rPr>
                <w:rStyle w:val="Hyperlink"/>
                <w:rFonts w:eastAsia="MS Mincho"/>
                <w:noProof/>
              </w:rPr>
              <w:t>Notices</w:t>
            </w:r>
            <w:r w:rsidR="00FF540C">
              <w:rPr>
                <w:noProof/>
                <w:webHidden/>
              </w:rPr>
              <w:tab/>
            </w:r>
            <w:r w:rsidR="00FF540C">
              <w:rPr>
                <w:noProof/>
                <w:webHidden/>
              </w:rPr>
              <w:fldChar w:fldCharType="begin"/>
            </w:r>
            <w:r w:rsidR="00FF540C">
              <w:rPr>
                <w:noProof/>
                <w:webHidden/>
              </w:rPr>
              <w:instrText xml:space="preserve"> PAGEREF _Toc461703707 \h </w:instrText>
            </w:r>
            <w:r w:rsidR="00FF540C">
              <w:rPr>
                <w:noProof/>
                <w:webHidden/>
              </w:rPr>
            </w:r>
            <w:r w:rsidR="00FF540C">
              <w:rPr>
                <w:noProof/>
                <w:webHidden/>
              </w:rPr>
              <w:fldChar w:fldCharType="separate"/>
            </w:r>
            <w:r w:rsidR="00651C8C">
              <w:rPr>
                <w:noProof/>
                <w:webHidden/>
              </w:rPr>
              <w:t>20</w:t>
            </w:r>
            <w:r w:rsidR="00FF540C">
              <w:rPr>
                <w:noProof/>
                <w:webHidden/>
              </w:rPr>
              <w:fldChar w:fldCharType="end"/>
            </w:r>
          </w:hyperlink>
        </w:p>
        <w:p w14:paraId="0090C117" w14:textId="30F2CFE8" w:rsidR="00FF540C" w:rsidRDefault="00277EC3">
          <w:pPr>
            <w:pStyle w:val="TOC1"/>
            <w:tabs>
              <w:tab w:val="left" w:pos="660"/>
              <w:tab w:val="right" w:leader="dot" w:pos="8303"/>
            </w:tabs>
            <w:rPr>
              <w:rFonts w:asciiTheme="minorHAnsi" w:eastAsiaTheme="minorEastAsia" w:hAnsiTheme="minorHAnsi" w:cstheme="minorBidi"/>
              <w:noProof/>
              <w:sz w:val="22"/>
              <w:szCs w:val="22"/>
              <w:lang w:eastAsia="en-NZ"/>
            </w:rPr>
          </w:pPr>
          <w:hyperlink w:anchor="_Toc461703708" w:history="1">
            <w:r w:rsidR="00FF540C" w:rsidRPr="0093351D">
              <w:rPr>
                <w:rStyle w:val="Hyperlink"/>
                <w:rFonts w:eastAsia="MS Mincho"/>
                <w:bCs/>
                <w:noProof/>
              </w:rPr>
              <w:t>18</w:t>
            </w:r>
            <w:r w:rsidR="00FF540C">
              <w:rPr>
                <w:rFonts w:asciiTheme="minorHAnsi" w:eastAsiaTheme="minorEastAsia" w:hAnsiTheme="minorHAnsi" w:cstheme="minorBidi"/>
                <w:noProof/>
                <w:sz w:val="22"/>
                <w:szCs w:val="22"/>
                <w:lang w:eastAsia="en-NZ"/>
              </w:rPr>
              <w:tab/>
            </w:r>
            <w:r w:rsidR="00FF540C" w:rsidRPr="0093351D">
              <w:rPr>
                <w:rStyle w:val="Hyperlink"/>
                <w:rFonts w:eastAsia="MS Mincho"/>
                <w:noProof/>
              </w:rPr>
              <w:t>Interpretation</w:t>
            </w:r>
            <w:r w:rsidR="00FF540C">
              <w:rPr>
                <w:noProof/>
                <w:webHidden/>
              </w:rPr>
              <w:tab/>
            </w:r>
            <w:r w:rsidR="00FF540C">
              <w:rPr>
                <w:noProof/>
                <w:webHidden/>
              </w:rPr>
              <w:fldChar w:fldCharType="begin"/>
            </w:r>
            <w:r w:rsidR="00FF540C">
              <w:rPr>
                <w:noProof/>
                <w:webHidden/>
              </w:rPr>
              <w:instrText xml:space="preserve"> PAGEREF _Toc461703708 \h </w:instrText>
            </w:r>
            <w:r w:rsidR="00FF540C">
              <w:rPr>
                <w:noProof/>
                <w:webHidden/>
              </w:rPr>
            </w:r>
            <w:r w:rsidR="00FF540C">
              <w:rPr>
                <w:noProof/>
                <w:webHidden/>
              </w:rPr>
              <w:fldChar w:fldCharType="separate"/>
            </w:r>
            <w:r w:rsidR="00651C8C">
              <w:rPr>
                <w:noProof/>
                <w:webHidden/>
              </w:rPr>
              <w:t>20</w:t>
            </w:r>
            <w:r w:rsidR="00FF540C">
              <w:rPr>
                <w:noProof/>
                <w:webHidden/>
              </w:rPr>
              <w:fldChar w:fldCharType="end"/>
            </w:r>
          </w:hyperlink>
        </w:p>
        <w:p w14:paraId="0090C118" w14:textId="300CDB24" w:rsidR="00FF540C" w:rsidRDefault="00277EC3">
          <w:pPr>
            <w:pStyle w:val="TOC1"/>
            <w:tabs>
              <w:tab w:val="right" w:leader="dot" w:pos="8303"/>
            </w:tabs>
            <w:rPr>
              <w:rFonts w:asciiTheme="minorHAnsi" w:eastAsiaTheme="minorEastAsia" w:hAnsiTheme="minorHAnsi" w:cstheme="minorBidi"/>
              <w:noProof/>
              <w:sz w:val="22"/>
              <w:szCs w:val="22"/>
              <w:lang w:eastAsia="en-NZ"/>
            </w:rPr>
          </w:pPr>
          <w:hyperlink w:anchor="_Toc461703709" w:history="1">
            <w:r w:rsidR="00FF540C" w:rsidRPr="0093351D">
              <w:rPr>
                <w:rStyle w:val="Hyperlink"/>
                <w:noProof/>
              </w:rPr>
              <w:t>Schedule 1</w:t>
            </w:r>
            <w:r w:rsidR="00FF540C">
              <w:rPr>
                <w:noProof/>
                <w:webHidden/>
              </w:rPr>
              <w:tab/>
            </w:r>
            <w:r w:rsidR="00FF540C">
              <w:rPr>
                <w:noProof/>
                <w:webHidden/>
              </w:rPr>
              <w:fldChar w:fldCharType="begin"/>
            </w:r>
            <w:r w:rsidR="00FF540C">
              <w:rPr>
                <w:noProof/>
                <w:webHidden/>
              </w:rPr>
              <w:instrText xml:space="preserve"> PAGEREF _Toc461703709 \h </w:instrText>
            </w:r>
            <w:r w:rsidR="00FF540C">
              <w:rPr>
                <w:noProof/>
                <w:webHidden/>
              </w:rPr>
            </w:r>
            <w:r w:rsidR="00FF540C">
              <w:rPr>
                <w:noProof/>
                <w:webHidden/>
              </w:rPr>
              <w:fldChar w:fldCharType="separate"/>
            </w:r>
            <w:r w:rsidR="00651C8C">
              <w:rPr>
                <w:noProof/>
                <w:webHidden/>
              </w:rPr>
              <w:t>22</w:t>
            </w:r>
            <w:r w:rsidR="00FF540C">
              <w:rPr>
                <w:noProof/>
                <w:webHidden/>
              </w:rPr>
              <w:fldChar w:fldCharType="end"/>
            </w:r>
          </w:hyperlink>
        </w:p>
        <w:p w14:paraId="0090C119" w14:textId="40FF96BC" w:rsidR="00FF540C" w:rsidRDefault="00277EC3">
          <w:pPr>
            <w:pStyle w:val="TOC1"/>
            <w:tabs>
              <w:tab w:val="right" w:leader="dot" w:pos="8303"/>
            </w:tabs>
            <w:rPr>
              <w:rFonts w:asciiTheme="minorHAnsi" w:eastAsiaTheme="minorEastAsia" w:hAnsiTheme="minorHAnsi" w:cstheme="minorBidi"/>
              <w:noProof/>
              <w:sz w:val="22"/>
              <w:szCs w:val="22"/>
              <w:lang w:eastAsia="en-NZ"/>
            </w:rPr>
          </w:pPr>
          <w:hyperlink w:anchor="_Toc461703710" w:history="1">
            <w:r w:rsidR="00FF540C" w:rsidRPr="0093351D">
              <w:rPr>
                <w:rStyle w:val="Hyperlink"/>
                <w:noProof/>
              </w:rPr>
              <w:t>Schedule 2</w:t>
            </w:r>
            <w:r w:rsidR="00FF540C">
              <w:rPr>
                <w:noProof/>
                <w:webHidden/>
              </w:rPr>
              <w:tab/>
            </w:r>
            <w:r w:rsidR="00FF540C">
              <w:rPr>
                <w:noProof/>
                <w:webHidden/>
              </w:rPr>
              <w:fldChar w:fldCharType="begin"/>
            </w:r>
            <w:r w:rsidR="00FF540C">
              <w:rPr>
                <w:noProof/>
                <w:webHidden/>
              </w:rPr>
              <w:instrText xml:space="preserve"> PAGEREF _Toc461703710 \h </w:instrText>
            </w:r>
            <w:r w:rsidR="00FF540C">
              <w:rPr>
                <w:noProof/>
                <w:webHidden/>
              </w:rPr>
            </w:r>
            <w:r w:rsidR="00FF540C">
              <w:rPr>
                <w:noProof/>
                <w:webHidden/>
              </w:rPr>
              <w:fldChar w:fldCharType="separate"/>
            </w:r>
            <w:r w:rsidR="00651C8C">
              <w:rPr>
                <w:noProof/>
                <w:webHidden/>
              </w:rPr>
              <w:t>26</w:t>
            </w:r>
            <w:r w:rsidR="00FF540C">
              <w:rPr>
                <w:noProof/>
                <w:webHidden/>
              </w:rPr>
              <w:fldChar w:fldCharType="end"/>
            </w:r>
          </w:hyperlink>
        </w:p>
        <w:p w14:paraId="0090C11A" w14:textId="3550787D" w:rsidR="00FF540C" w:rsidRDefault="00277EC3">
          <w:pPr>
            <w:pStyle w:val="TOC1"/>
            <w:tabs>
              <w:tab w:val="right" w:leader="dot" w:pos="8303"/>
            </w:tabs>
            <w:rPr>
              <w:rFonts w:asciiTheme="minorHAnsi" w:eastAsiaTheme="minorEastAsia" w:hAnsiTheme="minorHAnsi" w:cstheme="minorBidi"/>
              <w:noProof/>
              <w:sz w:val="22"/>
              <w:szCs w:val="22"/>
              <w:lang w:eastAsia="en-NZ"/>
            </w:rPr>
          </w:pPr>
          <w:hyperlink w:anchor="_Toc461703711" w:history="1">
            <w:r w:rsidR="00FF540C" w:rsidRPr="0093351D">
              <w:rPr>
                <w:rStyle w:val="Hyperlink"/>
                <w:noProof/>
              </w:rPr>
              <w:t>[</w:t>
            </w:r>
            <w:r w:rsidR="00FF540C" w:rsidRPr="0093351D">
              <w:rPr>
                <w:rStyle w:val="Hyperlink"/>
                <w:i/>
                <w:noProof/>
              </w:rPr>
              <w:t>Schedule 3</w:t>
            </w:r>
            <w:r w:rsidR="00FF540C">
              <w:rPr>
                <w:noProof/>
                <w:webHidden/>
              </w:rPr>
              <w:tab/>
            </w:r>
            <w:r w:rsidR="00FF540C">
              <w:rPr>
                <w:noProof/>
                <w:webHidden/>
              </w:rPr>
              <w:fldChar w:fldCharType="begin"/>
            </w:r>
            <w:r w:rsidR="00FF540C">
              <w:rPr>
                <w:noProof/>
                <w:webHidden/>
              </w:rPr>
              <w:instrText xml:space="preserve"> PAGEREF _Toc461703711 \h </w:instrText>
            </w:r>
            <w:r w:rsidR="00FF540C">
              <w:rPr>
                <w:noProof/>
                <w:webHidden/>
              </w:rPr>
            </w:r>
            <w:r w:rsidR="00FF540C">
              <w:rPr>
                <w:noProof/>
                <w:webHidden/>
              </w:rPr>
              <w:fldChar w:fldCharType="separate"/>
            </w:r>
            <w:r w:rsidR="00651C8C">
              <w:rPr>
                <w:noProof/>
                <w:webHidden/>
              </w:rPr>
              <w:t>29</w:t>
            </w:r>
            <w:r w:rsidR="00FF540C">
              <w:rPr>
                <w:noProof/>
                <w:webHidden/>
              </w:rPr>
              <w:fldChar w:fldCharType="end"/>
            </w:r>
          </w:hyperlink>
        </w:p>
        <w:p w14:paraId="0090C11B" w14:textId="730EFAEF" w:rsidR="00FF540C" w:rsidRDefault="00277EC3">
          <w:pPr>
            <w:pStyle w:val="TOC1"/>
            <w:tabs>
              <w:tab w:val="right" w:leader="dot" w:pos="8303"/>
            </w:tabs>
            <w:rPr>
              <w:rFonts w:asciiTheme="minorHAnsi" w:eastAsiaTheme="minorEastAsia" w:hAnsiTheme="minorHAnsi" w:cstheme="minorBidi"/>
              <w:noProof/>
              <w:sz w:val="22"/>
              <w:szCs w:val="22"/>
              <w:lang w:eastAsia="en-NZ"/>
            </w:rPr>
          </w:pPr>
          <w:hyperlink w:anchor="_Toc461703712" w:history="1">
            <w:r w:rsidR="00FF540C" w:rsidRPr="0093351D">
              <w:rPr>
                <w:rStyle w:val="Hyperlink"/>
                <w:noProof/>
              </w:rPr>
              <w:t>[</w:t>
            </w:r>
            <w:r w:rsidR="00FF540C" w:rsidRPr="0093351D">
              <w:rPr>
                <w:rStyle w:val="Hyperlink"/>
                <w:i/>
                <w:noProof/>
              </w:rPr>
              <w:t>Schedule 4</w:t>
            </w:r>
            <w:r w:rsidR="00FF540C">
              <w:rPr>
                <w:noProof/>
                <w:webHidden/>
              </w:rPr>
              <w:tab/>
            </w:r>
            <w:r w:rsidR="00FF540C">
              <w:rPr>
                <w:noProof/>
                <w:webHidden/>
              </w:rPr>
              <w:fldChar w:fldCharType="begin"/>
            </w:r>
            <w:r w:rsidR="00FF540C">
              <w:rPr>
                <w:noProof/>
                <w:webHidden/>
              </w:rPr>
              <w:instrText xml:space="preserve"> PAGEREF _Toc461703712 \h </w:instrText>
            </w:r>
            <w:r w:rsidR="00FF540C">
              <w:rPr>
                <w:noProof/>
                <w:webHidden/>
              </w:rPr>
            </w:r>
            <w:r w:rsidR="00FF540C">
              <w:rPr>
                <w:noProof/>
                <w:webHidden/>
              </w:rPr>
              <w:fldChar w:fldCharType="separate"/>
            </w:r>
            <w:r w:rsidR="00651C8C">
              <w:rPr>
                <w:noProof/>
                <w:webHidden/>
              </w:rPr>
              <w:t>33</w:t>
            </w:r>
            <w:r w:rsidR="00FF540C">
              <w:rPr>
                <w:noProof/>
                <w:webHidden/>
              </w:rPr>
              <w:fldChar w:fldCharType="end"/>
            </w:r>
          </w:hyperlink>
        </w:p>
        <w:p w14:paraId="0090C11C" w14:textId="273808E0" w:rsidR="00FF540C" w:rsidRDefault="00277EC3">
          <w:pPr>
            <w:pStyle w:val="TOC1"/>
            <w:tabs>
              <w:tab w:val="right" w:leader="dot" w:pos="8303"/>
            </w:tabs>
            <w:rPr>
              <w:rFonts w:asciiTheme="minorHAnsi" w:eastAsiaTheme="minorEastAsia" w:hAnsiTheme="minorHAnsi" w:cstheme="minorBidi"/>
              <w:noProof/>
              <w:sz w:val="22"/>
              <w:szCs w:val="22"/>
              <w:lang w:eastAsia="en-NZ"/>
            </w:rPr>
          </w:pPr>
          <w:hyperlink w:anchor="_Toc461703713" w:history="1">
            <w:r w:rsidR="00FF540C" w:rsidRPr="0093351D">
              <w:rPr>
                <w:rStyle w:val="Hyperlink"/>
                <w:noProof/>
              </w:rPr>
              <w:t>[</w:t>
            </w:r>
            <w:r w:rsidR="00FF540C" w:rsidRPr="0093351D">
              <w:rPr>
                <w:rStyle w:val="Hyperlink"/>
                <w:i/>
                <w:noProof/>
              </w:rPr>
              <w:t>Schedule 5</w:t>
            </w:r>
            <w:r w:rsidR="00FF540C">
              <w:rPr>
                <w:noProof/>
                <w:webHidden/>
              </w:rPr>
              <w:tab/>
            </w:r>
            <w:r w:rsidR="00FF540C">
              <w:rPr>
                <w:noProof/>
                <w:webHidden/>
              </w:rPr>
              <w:fldChar w:fldCharType="begin"/>
            </w:r>
            <w:r w:rsidR="00FF540C">
              <w:rPr>
                <w:noProof/>
                <w:webHidden/>
              </w:rPr>
              <w:instrText xml:space="preserve"> PAGEREF _Toc461703713 \h </w:instrText>
            </w:r>
            <w:r w:rsidR="00FF540C">
              <w:rPr>
                <w:noProof/>
                <w:webHidden/>
              </w:rPr>
            </w:r>
            <w:r w:rsidR="00FF540C">
              <w:rPr>
                <w:noProof/>
                <w:webHidden/>
              </w:rPr>
              <w:fldChar w:fldCharType="separate"/>
            </w:r>
            <w:r w:rsidR="00651C8C">
              <w:rPr>
                <w:noProof/>
                <w:webHidden/>
              </w:rPr>
              <w:t>36</w:t>
            </w:r>
            <w:r w:rsidR="00FF540C">
              <w:rPr>
                <w:noProof/>
                <w:webHidden/>
              </w:rPr>
              <w:fldChar w:fldCharType="end"/>
            </w:r>
          </w:hyperlink>
        </w:p>
        <w:p w14:paraId="0090C11D" w14:textId="77777777" w:rsidR="000A1FC6" w:rsidRDefault="000A1FC6" w:rsidP="005C61D2">
          <w:pPr>
            <w:spacing w:after="0" w:line="320" w:lineRule="atLeast"/>
          </w:pPr>
          <w:r>
            <w:rPr>
              <w:b/>
              <w:bCs/>
              <w:noProof/>
            </w:rPr>
            <w:fldChar w:fldCharType="end"/>
          </w:r>
        </w:p>
      </w:sdtContent>
    </w:sdt>
    <w:p w14:paraId="0090C11E" w14:textId="77777777" w:rsidR="00B6607F" w:rsidRPr="00BD32E3" w:rsidRDefault="00B6607F" w:rsidP="00DA0EC9">
      <w:pPr>
        <w:pStyle w:val="Heading1"/>
        <w:rPr>
          <w:rFonts w:cs="Arial"/>
          <w:sz w:val="22"/>
          <w:szCs w:val="22"/>
        </w:rPr>
        <w:sectPr w:rsidR="00B6607F" w:rsidRPr="00BD32E3" w:rsidSect="00D2496D">
          <w:headerReference w:type="even" r:id="rId18"/>
          <w:headerReference w:type="default" r:id="rId19"/>
          <w:headerReference w:type="first" r:id="rId20"/>
          <w:pgSz w:w="11907" w:h="16840" w:code="9"/>
          <w:pgMar w:top="1440" w:right="1797" w:bottom="1440" w:left="1797" w:header="709" w:footer="709" w:gutter="0"/>
          <w:cols w:space="708"/>
          <w:docGrid w:linePitch="360"/>
        </w:sectPr>
      </w:pPr>
      <w:bookmarkStart w:id="1" w:name="_Toc372020115"/>
    </w:p>
    <w:bookmarkEnd w:id="1"/>
    <w:p w14:paraId="0090C11F" w14:textId="77777777" w:rsidR="00016BB8" w:rsidRPr="00BD32E3" w:rsidRDefault="00016BB8" w:rsidP="00B6607F">
      <w:pPr>
        <w:jc w:val="center"/>
        <w:rPr>
          <w:rFonts w:cs="Arial"/>
          <w:sz w:val="18"/>
          <w:szCs w:val="18"/>
        </w:rPr>
      </w:pPr>
      <w:r w:rsidRPr="00BD32E3">
        <w:rPr>
          <w:rFonts w:cs="Arial"/>
          <w:b/>
          <w:sz w:val="18"/>
          <w:szCs w:val="18"/>
        </w:rPr>
        <w:br w:type="page"/>
      </w:r>
    </w:p>
    <w:p w14:paraId="0090C120" w14:textId="77777777" w:rsidR="00114DA3" w:rsidRPr="00BD32E3" w:rsidRDefault="00114DA3" w:rsidP="0084681F">
      <w:pPr>
        <w:pStyle w:val="OutlinenumberedLevel1"/>
        <w:spacing w:before="0"/>
      </w:pPr>
      <w:bookmarkStart w:id="2" w:name="_Toc378254038"/>
      <w:bookmarkStart w:id="3" w:name="_Toc461703691"/>
      <w:r w:rsidRPr="00BD32E3">
        <w:lastRenderedPageBreak/>
        <w:t>C</w:t>
      </w:r>
      <w:r w:rsidR="000B7DB4">
        <w:t>apacity and effect</w:t>
      </w:r>
      <w:bookmarkEnd w:id="2"/>
      <w:bookmarkEnd w:id="3"/>
    </w:p>
    <w:p w14:paraId="0090C121" w14:textId="77777777" w:rsidR="00114DA3" w:rsidRPr="00BD32E3" w:rsidRDefault="00114DA3" w:rsidP="0084681F">
      <w:pPr>
        <w:pStyle w:val="OutlinenumberedLevel2"/>
        <w:spacing w:before="0"/>
      </w:pPr>
      <w:r w:rsidRPr="00BD32E3">
        <w:rPr>
          <w:b/>
        </w:rPr>
        <w:t>Rights, powers and duties:</w:t>
      </w:r>
      <w:r w:rsidRPr="00BD32E3">
        <w:t xml:space="preserve">  The Company, the Bo</w:t>
      </w:r>
      <w:r w:rsidR="00736948" w:rsidRPr="00BD32E3">
        <w:t>ard, each Director and each S</w:t>
      </w:r>
      <w:r w:rsidRPr="00BD32E3">
        <w:t>hareholder have the rights, powers, duties and obligations set out in the Act, except to the extent they are negated or modified, in accordance with the Act, by this constitution.</w:t>
      </w:r>
    </w:p>
    <w:p w14:paraId="0090C122" w14:textId="77777777" w:rsidR="00114DA3" w:rsidRPr="00BD32E3" w:rsidRDefault="00114DA3" w:rsidP="0084681F">
      <w:pPr>
        <w:pStyle w:val="OutlinenumberedLevel2"/>
        <w:spacing w:before="0"/>
      </w:pPr>
      <w:r w:rsidRPr="00BD32E3">
        <w:rPr>
          <w:b/>
        </w:rPr>
        <w:t>Full capacity:</w:t>
      </w:r>
      <w:r w:rsidRPr="00BD32E3">
        <w:t xml:space="preserve">  Subject to this constitution, the Act, any other enactment and the general law, the Company has full capacity, rights, powers and privileges to carry on or undertake any business or activity, do any act, or enter any transaction.</w:t>
      </w:r>
    </w:p>
    <w:p w14:paraId="0090C123" w14:textId="6B81A1D3" w:rsidR="00114DA3" w:rsidRPr="00BD32E3" w:rsidRDefault="00114DA3" w:rsidP="0084681F">
      <w:pPr>
        <w:pStyle w:val="OutlinenumberedLevel2"/>
        <w:spacing w:before="0"/>
      </w:pPr>
      <w:r w:rsidRPr="00BD32E3">
        <w:rPr>
          <w:b/>
        </w:rPr>
        <w:t>Shareholders</w:t>
      </w:r>
      <w:r w:rsidR="00BF256D" w:rsidRPr="00BD32E3">
        <w:rPr>
          <w:b/>
        </w:rPr>
        <w:t>’</w:t>
      </w:r>
      <w:r w:rsidRPr="00BD32E3">
        <w:rPr>
          <w:b/>
        </w:rPr>
        <w:t xml:space="preserve"> </w:t>
      </w:r>
      <w:r w:rsidR="004C6F21" w:rsidRPr="00BD32E3">
        <w:rPr>
          <w:b/>
        </w:rPr>
        <w:t>a</w:t>
      </w:r>
      <w:r w:rsidRPr="00BD32E3">
        <w:rPr>
          <w:b/>
        </w:rPr>
        <w:t>greement:</w:t>
      </w:r>
      <w:r w:rsidRPr="00BD32E3">
        <w:t xml:space="preserve"> </w:t>
      </w:r>
      <w:r w:rsidR="007E4E48" w:rsidRPr="00BD32E3">
        <w:t xml:space="preserve"> </w:t>
      </w:r>
      <w:r w:rsidR="007D62E5" w:rsidRPr="00BD32E3">
        <w:t>If there is a shareholders’ agreement between all of the Shareholders and the Company, t</w:t>
      </w:r>
      <w:r w:rsidRPr="00BD32E3">
        <w:t>o the extent permitted by law, this constitution is subject to th</w:t>
      </w:r>
      <w:r w:rsidR="004C6F21" w:rsidRPr="00BD32E3">
        <w:t>at</w:t>
      </w:r>
      <w:r w:rsidRPr="00BD32E3">
        <w:t xml:space="preserve"> </w:t>
      </w:r>
      <w:r w:rsidR="004C6F21" w:rsidRPr="00BD32E3">
        <w:t>s</w:t>
      </w:r>
      <w:r w:rsidRPr="00BD32E3">
        <w:t xml:space="preserve">hareholders’ </w:t>
      </w:r>
      <w:r w:rsidR="004C6F21" w:rsidRPr="00BD32E3">
        <w:t>a</w:t>
      </w:r>
      <w:r w:rsidRPr="00BD32E3">
        <w:t xml:space="preserve">greement and in the event of a conflict between this constitution and the </w:t>
      </w:r>
      <w:r w:rsidR="004C6F21" w:rsidRPr="00BD32E3">
        <w:t>s</w:t>
      </w:r>
      <w:r w:rsidRPr="00BD32E3">
        <w:t xml:space="preserve">hareholders’ </w:t>
      </w:r>
      <w:r w:rsidR="004C6F21" w:rsidRPr="00BD32E3">
        <w:t>a</w:t>
      </w:r>
      <w:r w:rsidRPr="00BD32E3">
        <w:t>greement</w:t>
      </w:r>
      <w:r w:rsidR="007D62E5" w:rsidRPr="00BD32E3">
        <w:t>,</w:t>
      </w:r>
      <w:r w:rsidRPr="00BD32E3">
        <w:t xml:space="preserve"> the </w:t>
      </w:r>
      <w:r w:rsidR="004C6F21" w:rsidRPr="00BD32E3">
        <w:t>s</w:t>
      </w:r>
      <w:r w:rsidRPr="00BD32E3">
        <w:t xml:space="preserve">hareholders’ </w:t>
      </w:r>
      <w:r w:rsidR="004C6F21" w:rsidRPr="00BD32E3">
        <w:t>a</w:t>
      </w:r>
      <w:r w:rsidRPr="00BD32E3">
        <w:t>greement will prevail.</w:t>
      </w:r>
    </w:p>
    <w:p w14:paraId="0090C124" w14:textId="77777777" w:rsidR="007A1987" w:rsidRPr="000A1FC6" w:rsidRDefault="007A1987" w:rsidP="0084681F">
      <w:pPr>
        <w:pStyle w:val="OutlinenumberedLevel1"/>
        <w:spacing w:before="0"/>
      </w:pPr>
      <w:bookmarkStart w:id="4" w:name="_Toc378254039"/>
      <w:bookmarkStart w:id="5" w:name="_Toc461703692"/>
      <w:r w:rsidRPr="000A1FC6">
        <w:t>R</w:t>
      </w:r>
      <w:r w:rsidR="00FB157E">
        <w:t>ights attaching to Shares</w:t>
      </w:r>
      <w:bookmarkEnd w:id="4"/>
      <w:bookmarkEnd w:id="5"/>
    </w:p>
    <w:p w14:paraId="0090C125" w14:textId="680D2161" w:rsidR="005C3464" w:rsidRPr="00BD32E3" w:rsidRDefault="0008249E" w:rsidP="0084681F">
      <w:pPr>
        <w:pStyle w:val="OutlinenumberedLevel2"/>
        <w:spacing w:before="0"/>
        <w:rPr>
          <w:rFonts w:eastAsia="MS Mincho"/>
        </w:rPr>
      </w:pPr>
      <w:bookmarkStart w:id="6" w:name="_Ref461195181"/>
      <w:r w:rsidRPr="00BD32E3">
        <w:rPr>
          <w:b/>
        </w:rPr>
        <w:t>S</w:t>
      </w:r>
      <w:r w:rsidR="005C3464" w:rsidRPr="00BD32E3">
        <w:rPr>
          <w:b/>
        </w:rPr>
        <w:t>hares:</w:t>
      </w:r>
      <w:r w:rsidR="005C3464" w:rsidRPr="00BD32E3">
        <w:t xml:space="preserve">  </w:t>
      </w:r>
      <w:bookmarkStart w:id="7" w:name="_Ref93895279"/>
      <w:r w:rsidR="00BF256D" w:rsidRPr="00BD32E3">
        <w:rPr>
          <w:rFonts w:eastAsia="MS Mincho"/>
        </w:rPr>
        <w:t>Subject to clause</w:t>
      </w:r>
      <w:r w:rsidR="000F785B" w:rsidRPr="00BD32E3">
        <w:rPr>
          <w:rFonts w:eastAsia="MS Mincho"/>
        </w:rPr>
        <w:t>s</w:t>
      </w:r>
      <w:r w:rsidR="00BF256D" w:rsidRPr="00BD32E3">
        <w:rPr>
          <w:rFonts w:eastAsia="MS Mincho"/>
        </w:rPr>
        <w:t xml:space="preserve"> </w:t>
      </w:r>
      <w:r w:rsidR="00917DA5">
        <w:rPr>
          <w:rFonts w:eastAsia="MS Mincho"/>
        </w:rPr>
        <w:fldChar w:fldCharType="begin"/>
      </w:r>
      <w:r w:rsidR="00917DA5">
        <w:rPr>
          <w:rFonts w:eastAsia="MS Mincho"/>
        </w:rPr>
        <w:instrText xml:space="preserve"> REF _Ref93895211 \r \h </w:instrText>
      </w:r>
      <w:r w:rsidR="00917DA5">
        <w:rPr>
          <w:rFonts w:eastAsia="MS Mincho"/>
        </w:rPr>
      </w:r>
      <w:r w:rsidR="00917DA5">
        <w:rPr>
          <w:rFonts w:eastAsia="MS Mincho"/>
        </w:rPr>
        <w:fldChar w:fldCharType="separate"/>
      </w:r>
      <w:r w:rsidR="00651C8C">
        <w:rPr>
          <w:rFonts w:eastAsia="MS Mincho"/>
        </w:rPr>
        <w:t>2.2</w:t>
      </w:r>
      <w:r w:rsidR="00917DA5">
        <w:rPr>
          <w:rFonts w:eastAsia="MS Mincho"/>
        </w:rPr>
        <w:fldChar w:fldCharType="end"/>
      </w:r>
      <w:r w:rsidR="000F785B" w:rsidRPr="00BD32E3">
        <w:rPr>
          <w:rFonts w:eastAsia="MS Mincho"/>
        </w:rPr>
        <w:t xml:space="preserve"> and </w:t>
      </w:r>
      <w:r w:rsidR="00917DA5">
        <w:rPr>
          <w:rFonts w:eastAsia="MS Mincho"/>
        </w:rPr>
        <w:fldChar w:fldCharType="begin"/>
      </w:r>
      <w:r w:rsidR="00917DA5">
        <w:rPr>
          <w:rFonts w:eastAsia="MS Mincho"/>
        </w:rPr>
        <w:instrText xml:space="preserve"> REF _Ref461195165 \r \h </w:instrText>
      </w:r>
      <w:r w:rsidR="00917DA5">
        <w:rPr>
          <w:rFonts w:eastAsia="MS Mincho"/>
        </w:rPr>
      </w:r>
      <w:r w:rsidR="00917DA5">
        <w:rPr>
          <w:rFonts w:eastAsia="MS Mincho"/>
        </w:rPr>
        <w:fldChar w:fldCharType="separate"/>
      </w:r>
      <w:r w:rsidR="00651C8C">
        <w:rPr>
          <w:rFonts w:eastAsia="MS Mincho"/>
        </w:rPr>
        <w:t>2.3</w:t>
      </w:r>
      <w:r w:rsidR="00917DA5">
        <w:rPr>
          <w:rFonts w:eastAsia="MS Mincho"/>
        </w:rPr>
        <w:fldChar w:fldCharType="end"/>
      </w:r>
      <w:r w:rsidR="005C3464" w:rsidRPr="00BD32E3">
        <w:rPr>
          <w:rFonts w:eastAsia="MS Mincho"/>
        </w:rPr>
        <w:t xml:space="preserve">, a Share is an ordinary share in the Company </w:t>
      </w:r>
      <w:r w:rsidRPr="00BD32E3">
        <w:rPr>
          <w:rFonts w:eastAsia="MS Mincho"/>
        </w:rPr>
        <w:t xml:space="preserve">and </w:t>
      </w:r>
      <w:r w:rsidR="005C3464" w:rsidRPr="00BD32E3">
        <w:rPr>
          <w:rFonts w:eastAsia="MS Mincho"/>
        </w:rPr>
        <w:t>confers on the holder:</w:t>
      </w:r>
      <w:bookmarkEnd w:id="6"/>
      <w:bookmarkEnd w:id="7"/>
    </w:p>
    <w:p w14:paraId="0090C126" w14:textId="77777777" w:rsidR="005C3464" w:rsidRPr="00BD32E3" w:rsidRDefault="005C3464" w:rsidP="0084681F">
      <w:pPr>
        <w:pStyle w:val="OutlinenumberedLevel3"/>
        <w:spacing w:before="0"/>
        <w:rPr>
          <w:rFonts w:eastAsia="MS Mincho"/>
        </w:rPr>
      </w:pPr>
      <w:r w:rsidRPr="00BD32E3">
        <w:rPr>
          <w:rFonts w:eastAsia="MS Mincho"/>
        </w:rPr>
        <w:t xml:space="preserve">the right to </w:t>
      </w:r>
      <w:r w:rsidR="0017777A" w:rsidRPr="00BD32E3">
        <w:rPr>
          <w:rFonts w:eastAsia="MS Mincho"/>
        </w:rPr>
        <w:t>one</w:t>
      </w:r>
      <w:r w:rsidRPr="00BD32E3">
        <w:rPr>
          <w:rFonts w:eastAsia="MS Mincho"/>
        </w:rPr>
        <w:t xml:space="preserve"> vote on a poll at a meeting of</w:t>
      </w:r>
      <w:r w:rsidRPr="00BD32E3">
        <w:rPr>
          <w:b/>
        </w:rPr>
        <w:t xml:space="preserve"> </w:t>
      </w:r>
      <w:r w:rsidRPr="00BD32E3">
        <w:t>the Comp</w:t>
      </w:r>
      <w:r w:rsidRPr="00BD32E3">
        <w:rPr>
          <w:rFonts w:eastAsia="MS Mincho"/>
        </w:rPr>
        <w:t>any on any resolution, including any resolution:</w:t>
      </w:r>
    </w:p>
    <w:p w14:paraId="0090C127" w14:textId="77777777" w:rsidR="0008249E" w:rsidRPr="00BD32E3" w:rsidRDefault="005C3464" w:rsidP="0084681F">
      <w:pPr>
        <w:pStyle w:val="OutlinenumberedLevel4"/>
        <w:numPr>
          <w:ilvl w:val="3"/>
          <w:numId w:val="13"/>
        </w:numPr>
        <w:spacing w:before="0"/>
        <w:rPr>
          <w:rFonts w:eastAsia="MS Mincho"/>
          <w:noProof w:val="0"/>
        </w:rPr>
      </w:pPr>
      <w:r w:rsidRPr="00BD32E3">
        <w:rPr>
          <w:rFonts w:eastAsia="MS Mincho"/>
          <w:noProof w:val="0"/>
        </w:rPr>
        <w:t xml:space="preserve">to appoint or remove a </w:t>
      </w:r>
      <w:r w:rsidR="000D6ACA" w:rsidRPr="00BD32E3">
        <w:rPr>
          <w:rFonts w:eastAsia="MS Mincho"/>
          <w:noProof w:val="0"/>
        </w:rPr>
        <w:t>D</w:t>
      </w:r>
      <w:r w:rsidRPr="00BD32E3">
        <w:rPr>
          <w:rFonts w:eastAsia="MS Mincho"/>
          <w:noProof w:val="0"/>
        </w:rPr>
        <w:t>irector;</w:t>
      </w:r>
    </w:p>
    <w:p w14:paraId="0090C128" w14:textId="77777777" w:rsidR="005C3464" w:rsidRPr="00BD32E3" w:rsidRDefault="005C3464" w:rsidP="0084681F">
      <w:pPr>
        <w:pStyle w:val="OutlinenumberedLevel4"/>
        <w:numPr>
          <w:ilvl w:val="3"/>
          <w:numId w:val="13"/>
        </w:numPr>
        <w:spacing w:before="0"/>
        <w:rPr>
          <w:noProof w:val="0"/>
        </w:rPr>
      </w:pPr>
      <w:r w:rsidRPr="00BD32E3">
        <w:rPr>
          <w:rFonts w:eastAsia="MS Mincho"/>
          <w:noProof w:val="0"/>
        </w:rPr>
        <w:t>to alter the constitution;</w:t>
      </w:r>
    </w:p>
    <w:p w14:paraId="0090C129" w14:textId="499FA63B" w:rsidR="005C3464" w:rsidRPr="00BD32E3" w:rsidRDefault="005C3464" w:rsidP="0084681F">
      <w:pPr>
        <w:pStyle w:val="OutlinenumberedLevel4"/>
        <w:numPr>
          <w:ilvl w:val="3"/>
          <w:numId w:val="13"/>
        </w:numPr>
        <w:spacing w:before="0"/>
        <w:rPr>
          <w:noProof w:val="0"/>
        </w:rPr>
      </w:pPr>
      <w:r w:rsidRPr="00BD32E3">
        <w:rPr>
          <w:rFonts w:eastAsia="MS Mincho"/>
          <w:noProof w:val="0"/>
        </w:rPr>
        <w:t xml:space="preserve">to approve a </w:t>
      </w:r>
      <w:r w:rsidR="00FB1738">
        <w:rPr>
          <w:rFonts w:eastAsia="MS Mincho"/>
          <w:noProof w:val="0"/>
        </w:rPr>
        <w:t>m</w:t>
      </w:r>
      <w:r w:rsidRPr="00BD32E3">
        <w:rPr>
          <w:rFonts w:eastAsia="MS Mincho"/>
          <w:noProof w:val="0"/>
        </w:rPr>
        <w:t xml:space="preserve">ajor </w:t>
      </w:r>
      <w:r w:rsidR="00FB1738">
        <w:rPr>
          <w:rFonts w:eastAsia="MS Mincho"/>
          <w:noProof w:val="0"/>
        </w:rPr>
        <w:t>t</w:t>
      </w:r>
      <w:r w:rsidRPr="00BD32E3">
        <w:rPr>
          <w:rFonts w:eastAsia="MS Mincho"/>
          <w:noProof w:val="0"/>
        </w:rPr>
        <w:t>ransaction;</w:t>
      </w:r>
    </w:p>
    <w:p w14:paraId="0090C12A" w14:textId="77777777" w:rsidR="005C3464" w:rsidRPr="00BD32E3" w:rsidRDefault="005C3464" w:rsidP="0084681F">
      <w:pPr>
        <w:pStyle w:val="OutlinenumberedLevel4"/>
        <w:numPr>
          <w:ilvl w:val="3"/>
          <w:numId w:val="13"/>
        </w:numPr>
        <w:spacing w:before="0"/>
        <w:rPr>
          <w:noProof w:val="0"/>
        </w:rPr>
      </w:pPr>
      <w:r w:rsidRPr="00BD32E3">
        <w:rPr>
          <w:rFonts w:eastAsia="MS Mincho"/>
          <w:noProof w:val="0"/>
        </w:rPr>
        <w:t>to approve an amalgamation of the Company under section 221 of the Act; and</w:t>
      </w:r>
    </w:p>
    <w:p w14:paraId="0090C12B" w14:textId="77777777" w:rsidR="005C3464" w:rsidRPr="00BD32E3" w:rsidRDefault="005C3464" w:rsidP="0084681F">
      <w:pPr>
        <w:pStyle w:val="OutlinenumberedLevel4"/>
        <w:numPr>
          <w:ilvl w:val="3"/>
          <w:numId w:val="13"/>
        </w:numPr>
        <w:spacing w:before="0"/>
        <w:rPr>
          <w:noProof w:val="0"/>
        </w:rPr>
      </w:pPr>
      <w:r w:rsidRPr="00BD32E3">
        <w:rPr>
          <w:rFonts w:eastAsia="MS Mincho"/>
          <w:noProof w:val="0"/>
        </w:rPr>
        <w:t>to put the Company into liquidation;</w:t>
      </w:r>
    </w:p>
    <w:p w14:paraId="0090C12C" w14:textId="77777777" w:rsidR="00811667" w:rsidRPr="00BD32E3" w:rsidRDefault="00811667" w:rsidP="0084681F">
      <w:pPr>
        <w:pStyle w:val="OutlinenumberedLevel3"/>
        <w:spacing w:before="0"/>
      </w:pPr>
      <w:r w:rsidRPr="00BD32E3">
        <w:rPr>
          <w:rFonts w:eastAsia="MS Mincho"/>
        </w:rPr>
        <w:t xml:space="preserve">the right to an equal share in dividends authorised by the </w:t>
      </w:r>
      <w:r w:rsidR="00BF256D" w:rsidRPr="00BD32E3">
        <w:rPr>
          <w:rFonts w:eastAsia="MS Mincho"/>
        </w:rPr>
        <w:t>B</w:t>
      </w:r>
      <w:r w:rsidRPr="00BD32E3">
        <w:rPr>
          <w:rFonts w:eastAsia="MS Mincho"/>
        </w:rPr>
        <w:t>oard;</w:t>
      </w:r>
    </w:p>
    <w:p w14:paraId="0090C12D" w14:textId="77777777" w:rsidR="005C3464" w:rsidRPr="00BD32E3" w:rsidRDefault="005C3464" w:rsidP="0084681F">
      <w:pPr>
        <w:pStyle w:val="OutlinenumberedLevel3"/>
        <w:spacing w:before="0"/>
      </w:pPr>
      <w:r w:rsidRPr="00BD32E3">
        <w:t xml:space="preserve">the right to an equal share in the distribution of the surplus assets of the Company on a per </w:t>
      </w:r>
      <w:r w:rsidR="00DE5E16" w:rsidRPr="00BD32E3">
        <w:t>S</w:t>
      </w:r>
      <w:r w:rsidRPr="00BD32E3">
        <w:t>hare basis; and</w:t>
      </w:r>
    </w:p>
    <w:p w14:paraId="0090C12E" w14:textId="77777777" w:rsidR="005C3464" w:rsidRPr="00BD32E3" w:rsidRDefault="005C3464" w:rsidP="0084681F">
      <w:pPr>
        <w:pStyle w:val="OutlinenumberedLevel3"/>
        <w:spacing w:before="0"/>
      </w:pPr>
      <w:r w:rsidRPr="00BD32E3">
        <w:t>the right to receive notice of and attend every meeting of Shareholders.</w:t>
      </w:r>
    </w:p>
    <w:p w14:paraId="0090C12F" w14:textId="0AC4D559" w:rsidR="00D92962" w:rsidRPr="00BD32E3" w:rsidRDefault="000D7EF4" w:rsidP="0084681F">
      <w:pPr>
        <w:pStyle w:val="OutlinenumberedLevel2"/>
        <w:spacing w:before="0"/>
      </w:pPr>
      <w:bookmarkStart w:id="8" w:name="_Ref93895211"/>
      <w:r w:rsidRPr="00BD32E3">
        <w:rPr>
          <w:rFonts w:eastAsia="MS Mincho"/>
          <w:b/>
        </w:rPr>
        <w:t>Changes via terms of issue</w:t>
      </w:r>
      <w:r w:rsidR="005C3464" w:rsidRPr="00BD32E3">
        <w:rPr>
          <w:rFonts w:eastAsia="MS Mincho"/>
          <w:b/>
        </w:rPr>
        <w:t>:</w:t>
      </w:r>
      <w:r w:rsidR="005C3464" w:rsidRPr="00BD32E3">
        <w:rPr>
          <w:rFonts w:eastAsia="MS Mincho"/>
        </w:rPr>
        <w:t xml:space="preserve">  Subject to section 53 of the Act, the rights specified in clause </w:t>
      </w:r>
      <w:r w:rsidR="00917DA5">
        <w:rPr>
          <w:rFonts w:eastAsia="MS Mincho"/>
        </w:rPr>
        <w:fldChar w:fldCharType="begin"/>
      </w:r>
      <w:r w:rsidR="00917DA5">
        <w:rPr>
          <w:rFonts w:eastAsia="MS Mincho"/>
        </w:rPr>
        <w:instrText xml:space="preserve"> REF _Ref461195181 \r \h </w:instrText>
      </w:r>
      <w:r w:rsidR="00917DA5">
        <w:rPr>
          <w:rFonts w:eastAsia="MS Mincho"/>
        </w:rPr>
      </w:r>
      <w:r w:rsidR="00917DA5">
        <w:rPr>
          <w:rFonts w:eastAsia="MS Mincho"/>
        </w:rPr>
        <w:fldChar w:fldCharType="separate"/>
      </w:r>
      <w:r w:rsidR="00651C8C">
        <w:rPr>
          <w:rFonts w:eastAsia="MS Mincho"/>
        </w:rPr>
        <w:t>2.1</w:t>
      </w:r>
      <w:r w:rsidR="00917DA5">
        <w:rPr>
          <w:rFonts w:eastAsia="MS Mincho"/>
        </w:rPr>
        <w:fldChar w:fldCharType="end"/>
      </w:r>
      <w:r w:rsidR="005C3464" w:rsidRPr="00BD32E3">
        <w:rPr>
          <w:rFonts w:eastAsia="MS Mincho"/>
        </w:rPr>
        <w:t xml:space="preserve"> may be negated, altered, or added to by the terms on which the Share is issued.</w:t>
      </w:r>
      <w:bookmarkEnd w:id="8"/>
    </w:p>
    <w:p w14:paraId="0090C130" w14:textId="03B4A280" w:rsidR="000F785B" w:rsidRPr="00BD32E3" w:rsidRDefault="000F785B" w:rsidP="0084681F">
      <w:pPr>
        <w:pStyle w:val="OutlinenumberedLevel2"/>
        <w:spacing w:before="0"/>
      </w:pPr>
      <w:bookmarkStart w:id="9" w:name="_Ref461195165"/>
      <w:r w:rsidRPr="00BD32E3">
        <w:rPr>
          <w:rFonts w:eastAsia="MS Mincho"/>
          <w:b/>
        </w:rPr>
        <w:t>Partly paid Shares:</w:t>
      </w:r>
      <w:r w:rsidRPr="00BD32E3">
        <w:t xml:space="preserve">  Each Sha</w:t>
      </w:r>
      <w:r w:rsidR="0017767C" w:rsidRPr="00BD32E3">
        <w:t>re which is not fully paid is to</w:t>
      </w:r>
      <w:r w:rsidRPr="00BD32E3">
        <w:t xml:space="preserve"> carry only a fraction of the </w:t>
      </w:r>
      <w:r w:rsidR="006C13C6">
        <w:t>V</w:t>
      </w:r>
      <w:r w:rsidRPr="00BD32E3">
        <w:t xml:space="preserve">oting </w:t>
      </w:r>
      <w:r w:rsidR="006C13C6">
        <w:t>R</w:t>
      </w:r>
      <w:r w:rsidRPr="00BD32E3">
        <w:t xml:space="preserve">ights set out in clause </w:t>
      </w:r>
      <w:r w:rsidR="00917DA5">
        <w:fldChar w:fldCharType="begin"/>
      </w:r>
      <w:r w:rsidR="00917DA5">
        <w:instrText xml:space="preserve"> REF _Ref461195181 \r \h </w:instrText>
      </w:r>
      <w:r w:rsidR="00917DA5">
        <w:fldChar w:fldCharType="separate"/>
      </w:r>
      <w:r w:rsidR="00651C8C">
        <w:t>2.1</w:t>
      </w:r>
      <w:r w:rsidR="00917DA5">
        <w:fldChar w:fldCharType="end"/>
      </w:r>
      <w:r w:rsidRPr="00BD32E3">
        <w:t xml:space="preserve"> which would be exercisable if the Share were fully </w:t>
      </w:r>
      <w:r w:rsidRPr="00BD32E3">
        <w:lastRenderedPageBreak/>
        <w:t>paid.  The fraction is equivalent to the proportion which the amount paid is of the total amounts paid and payable.</w:t>
      </w:r>
      <w:bookmarkEnd w:id="9"/>
    </w:p>
    <w:p w14:paraId="0090C131" w14:textId="77777777" w:rsidR="00D92962" w:rsidRPr="00BD32E3" w:rsidRDefault="00114DA3" w:rsidP="0084681F">
      <w:pPr>
        <w:pStyle w:val="OutlinenumberedLevel1"/>
        <w:spacing w:before="0"/>
      </w:pPr>
      <w:bookmarkStart w:id="10" w:name="_Toc378254040"/>
      <w:bookmarkStart w:id="11" w:name="_Toc461703693"/>
      <w:r w:rsidRPr="00BD32E3">
        <w:t>I</w:t>
      </w:r>
      <w:r w:rsidR="00FB157E">
        <w:t>ssue of Shares</w:t>
      </w:r>
      <w:bookmarkEnd w:id="10"/>
      <w:bookmarkEnd w:id="11"/>
    </w:p>
    <w:p w14:paraId="0090C132" w14:textId="77777777" w:rsidR="00D92962" w:rsidRPr="00BD32E3" w:rsidRDefault="00D92962" w:rsidP="0084681F">
      <w:pPr>
        <w:pStyle w:val="OutlinenumberedLevel2"/>
        <w:spacing w:before="0"/>
      </w:pPr>
      <w:r w:rsidRPr="00BD32E3">
        <w:rPr>
          <w:b/>
        </w:rPr>
        <w:t>Board may issue Shares:</w:t>
      </w:r>
      <w:r w:rsidRPr="00BD32E3">
        <w:t xml:space="preserve">  </w:t>
      </w:r>
      <w:r w:rsidRPr="00BD32E3">
        <w:rPr>
          <w:rFonts w:eastAsia="MS Mincho"/>
        </w:rPr>
        <w:t xml:space="preserve">Subject to the Act and this constitution, the Board may issue </w:t>
      </w:r>
      <w:r w:rsidR="00114DA3" w:rsidRPr="00BD32E3">
        <w:rPr>
          <w:rFonts w:eastAsia="MS Mincho"/>
        </w:rPr>
        <w:t>additional</w:t>
      </w:r>
      <w:r w:rsidRPr="00BD32E3">
        <w:rPr>
          <w:rFonts w:eastAsia="MS Mincho"/>
        </w:rPr>
        <w:t xml:space="preserve"> Shares</w:t>
      </w:r>
      <w:r w:rsidR="00A31EAC" w:rsidRPr="00BD32E3">
        <w:rPr>
          <w:rFonts w:eastAsia="MS Mincho"/>
        </w:rPr>
        <w:t>,</w:t>
      </w:r>
      <w:r w:rsidR="00114DA3" w:rsidRPr="00BD32E3">
        <w:rPr>
          <w:rFonts w:eastAsia="MS Mincho"/>
        </w:rPr>
        <w:t xml:space="preserve"> and rights or options to acquire Shares</w:t>
      </w:r>
      <w:r w:rsidR="00A31EAC" w:rsidRPr="00BD32E3">
        <w:rPr>
          <w:rFonts w:eastAsia="MS Mincho"/>
        </w:rPr>
        <w:t>,</w:t>
      </w:r>
      <w:r w:rsidRPr="00BD32E3">
        <w:rPr>
          <w:rFonts w:eastAsia="MS Mincho"/>
        </w:rPr>
        <w:t xml:space="preserve"> </w:t>
      </w:r>
      <w:r w:rsidR="00114DA3" w:rsidRPr="00BD32E3">
        <w:rPr>
          <w:rFonts w:eastAsia="MS Mincho"/>
        </w:rPr>
        <w:t xml:space="preserve">of any class (including redeemable Shares) at any time, to any person and in </w:t>
      </w:r>
      <w:r w:rsidR="00A31EAC" w:rsidRPr="00BD32E3">
        <w:rPr>
          <w:rFonts w:eastAsia="MS Mincho"/>
        </w:rPr>
        <w:t xml:space="preserve">the </w:t>
      </w:r>
      <w:r w:rsidR="00114DA3" w:rsidRPr="00BD32E3">
        <w:rPr>
          <w:rFonts w:eastAsia="MS Mincho"/>
        </w:rPr>
        <w:t>numbers the Board thinks fit</w:t>
      </w:r>
      <w:r w:rsidR="0008249E" w:rsidRPr="00BD32E3">
        <w:rPr>
          <w:rFonts w:eastAsia="MS Mincho"/>
        </w:rPr>
        <w:t>.</w:t>
      </w:r>
    </w:p>
    <w:p w14:paraId="0090C133" w14:textId="77777777" w:rsidR="00804C89" w:rsidRPr="00BD32E3" w:rsidRDefault="00A16313" w:rsidP="0084681F">
      <w:pPr>
        <w:pStyle w:val="OutlinenumberedLevel2"/>
        <w:spacing w:before="0"/>
      </w:pPr>
      <w:r w:rsidRPr="00BD32E3">
        <w:rPr>
          <w:b/>
        </w:rPr>
        <w:t>Alteration of S</w:t>
      </w:r>
      <w:r w:rsidR="00804C89" w:rsidRPr="00BD32E3">
        <w:rPr>
          <w:b/>
        </w:rPr>
        <w:t>hareholder rights:</w:t>
      </w:r>
      <w:r w:rsidR="00804C89" w:rsidRPr="00BD32E3">
        <w:t xml:space="preserve">  The issue of additional Shares ranking equally with, or in priority to, existing Shares, whether as to voting rights or distributions, is deemed not to be an action affecting the rights attached to the existing Shares.</w:t>
      </w:r>
    </w:p>
    <w:p w14:paraId="0090C134" w14:textId="77777777" w:rsidR="00CF6137" w:rsidRPr="00BD32E3" w:rsidRDefault="00821CB8" w:rsidP="0084681F">
      <w:pPr>
        <w:spacing w:line="320" w:lineRule="atLeast"/>
        <w:ind w:left="567"/>
        <w:rPr>
          <w:rFonts w:cs="Arial"/>
          <w:b/>
          <w:i/>
          <w:color w:val="C00000"/>
          <w:highlight w:val="lightGray"/>
        </w:rPr>
      </w:pPr>
      <w:r w:rsidRPr="00BD32E3">
        <w:rPr>
          <w:rFonts w:cs="Arial"/>
          <w:b/>
          <w:color w:val="C00000"/>
          <w:highlight w:val="lightGray"/>
        </w:rPr>
        <w:t>[</w:t>
      </w:r>
      <w:r w:rsidRPr="00BD32E3">
        <w:rPr>
          <w:rFonts w:cs="Arial"/>
          <w:b/>
          <w:i/>
          <w:color w:val="C00000"/>
          <w:highlight w:val="lightGray"/>
        </w:rPr>
        <w:t>User note:</w:t>
      </w:r>
    </w:p>
    <w:p w14:paraId="0090C135" w14:textId="77777777" w:rsidR="00CF6137" w:rsidRPr="00BD32E3" w:rsidRDefault="00CF6137" w:rsidP="0084681F">
      <w:pPr>
        <w:numPr>
          <w:ilvl w:val="1"/>
          <w:numId w:val="2"/>
        </w:numPr>
        <w:tabs>
          <w:tab w:val="left" w:pos="567"/>
        </w:tabs>
        <w:spacing w:line="320" w:lineRule="atLeast"/>
        <w:ind w:left="1134" w:hanging="567"/>
        <w:rPr>
          <w:rFonts w:cs="Arial"/>
          <w:b/>
          <w:i/>
          <w:color w:val="C00000"/>
          <w:highlight w:val="lightGray"/>
        </w:rPr>
      </w:pPr>
      <w:r w:rsidRPr="00BD32E3">
        <w:rPr>
          <w:rFonts w:cs="Arial"/>
          <w:b/>
          <w:i/>
          <w:color w:val="C00000"/>
          <w:highlight w:val="lightGray"/>
        </w:rPr>
        <w:t>I</w:t>
      </w:r>
      <w:r w:rsidR="00821CB8" w:rsidRPr="00BD32E3">
        <w:rPr>
          <w:rFonts w:cs="Arial"/>
          <w:b/>
          <w:i/>
          <w:color w:val="C00000"/>
          <w:highlight w:val="lightGray"/>
        </w:rPr>
        <w:t xml:space="preserve">f </w:t>
      </w:r>
      <w:r w:rsidRPr="00BD32E3">
        <w:rPr>
          <w:rFonts w:cs="Arial"/>
          <w:b/>
          <w:i/>
          <w:color w:val="C00000"/>
          <w:highlight w:val="lightGray"/>
        </w:rPr>
        <w:t xml:space="preserve">new </w:t>
      </w:r>
      <w:r w:rsidR="00821CB8" w:rsidRPr="00BD32E3">
        <w:rPr>
          <w:rFonts w:cs="Arial"/>
          <w:b/>
          <w:i/>
          <w:color w:val="C00000"/>
          <w:highlight w:val="lightGray"/>
        </w:rPr>
        <w:t>share</w:t>
      </w:r>
      <w:r w:rsidR="00F40028" w:rsidRPr="00BD32E3">
        <w:rPr>
          <w:rFonts w:cs="Arial"/>
          <w:b/>
          <w:i/>
          <w:color w:val="C00000"/>
          <w:highlight w:val="lightGray"/>
        </w:rPr>
        <w:t>s</w:t>
      </w:r>
      <w:r w:rsidR="00821CB8" w:rsidRPr="00BD32E3">
        <w:rPr>
          <w:rFonts w:cs="Arial"/>
          <w:b/>
          <w:i/>
          <w:color w:val="C00000"/>
          <w:highlight w:val="lightGray"/>
        </w:rPr>
        <w:t xml:space="preserve"> must be offered to existing shareholders before they can be offered to other persons</w:t>
      </w:r>
      <w:r w:rsidRPr="00BD32E3">
        <w:rPr>
          <w:rFonts w:cs="Arial"/>
          <w:b/>
          <w:i/>
          <w:color w:val="C00000"/>
          <w:highlight w:val="lightGray"/>
        </w:rPr>
        <w:t>, use option one or option two below</w:t>
      </w:r>
      <w:r w:rsidR="00821CB8" w:rsidRPr="00BD32E3">
        <w:rPr>
          <w:rFonts w:cs="Arial"/>
          <w:b/>
          <w:i/>
          <w:color w:val="C00000"/>
          <w:highlight w:val="lightGray"/>
        </w:rPr>
        <w:t>.  One of these two options should be used if the existing shareholders require the right to participate in any future share issues by the company.</w:t>
      </w:r>
      <w:r w:rsidRPr="00BD32E3">
        <w:rPr>
          <w:rFonts w:cs="Arial"/>
          <w:b/>
          <w:i/>
          <w:color w:val="C00000"/>
          <w:highlight w:val="lightGray"/>
        </w:rPr>
        <w:t xml:space="preserve">  </w:t>
      </w:r>
    </w:p>
    <w:p w14:paraId="0090C136" w14:textId="77777777" w:rsidR="00821CB8" w:rsidRPr="00BD32E3" w:rsidRDefault="00CF6137" w:rsidP="0084681F">
      <w:pPr>
        <w:numPr>
          <w:ilvl w:val="1"/>
          <w:numId w:val="2"/>
        </w:numPr>
        <w:tabs>
          <w:tab w:val="left" w:pos="567"/>
        </w:tabs>
        <w:spacing w:line="320" w:lineRule="atLeast"/>
        <w:ind w:left="1134" w:hanging="567"/>
        <w:rPr>
          <w:rFonts w:cs="Arial"/>
          <w:b/>
          <w:highlight w:val="lightGray"/>
        </w:rPr>
      </w:pPr>
      <w:r w:rsidRPr="00BD32E3">
        <w:rPr>
          <w:rFonts w:cs="Arial"/>
          <w:b/>
          <w:i/>
          <w:color w:val="C00000"/>
          <w:highlight w:val="lightGray"/>
        </w:rPr>
        <w:t>If new shares do not need to be offered to existing shareholders before they can be issued to other persons, use option three below.  Option three gives the company the most flexibility.</w:t>
      </w:r>
      <w:r w:rsidR="00821CB8" w:rsidRPr="00BD32E3">
        <w:rPr>
          <w:rFonts w:cs="Arial"/>
          <w:b/>
          <w:color w:val="C00000"/>
          <w:highlight w:val="lightGray"/>
        </w:rPr>
        <w:t>]</w:t>
      </w:r>
    </w:p>
    <w:p w14:paraId="0090C137" w14:textId="77777777" w:rsidR="00422360" w:rsidRPr="00BD32E3" w:rsidRDefault="00CF6137" w:rsidP="0084681F">
      <w:pPr>
        <w:spacing w:line="320" w:lineRule="atLeast"/>
        <w:ind w:left="567"/>
        <w:rPr>
          <w:rFonts w:cs="Arial"/>
          <w:b/>
        </w:rPr>
      </w:pPr>
      <w:r w:rsidRPr="00BD32E3">
        <w:rPr>
          <w:rFonts w:cs="Arial"/>
          <w:b/>
          <w:color w:val="C00000"/>
          <w:highlight w:val="lightGray"/>
        </w:rPr>
        <w:t>[</w:t>
      </w:r>
      <w:r w:rsidRPr="00BD32E3">
        <w:rPr>
          <w:rFonts w:ascii="Arial Black" w:hAnsi="Arial Black" w:cs="Arial"/>
          <w:b/>
          <w:i/>
          <w:color w:val="C00000"/>
          <w:highlight w:val="lightGray"/>
        </w:rPr>
        <w:t>OPTION ONE</w:t>
      </w:r>
      <w:r w:rsidRPr="00BD32E3">
        <w:rPr>
          <w:rFonts w:cs="Arial"/>
          <w:b/>
          <w:i/>
          <w:color w:val="C00000"/>
          <w:highlight w:val="lightGray"/>
        </w:rPr>
        <w:t xml:space="preserve"> - User note:  Section 45 of the Companies Act sets out the statutory pre-emptive rights which automatically apply to every New Zealand company, unless they are expressly dis-applied in the company’s constitution.  This clause confirms that the statutory pre-emptive rights set out in section 45 of the Companies Act apply to any new shares issued by the company.  Section 45 requires the company to offer any new shares to existing shareholders in a manner that would maintain the existing shareholders’ rights in relation to voting and distributions (e.g. dividend) at the same level as the existing shareholders enjoyed before any new shares were issued.  Section 45 provides little guidance as to process, requiring only that the company’s offer of new shares to existing shareholders remain open for acceptance for a “reasonable time”.</w:t>
      </w:r>
      <w:r w:rsidRPr="00BD32E3">
        <w:rPr>
          <w:rFonts w:cs="Arial"/>
          <w:b/>
          <w:color w:val="C00000"/>
          <w:highlight w:val="lightGray"/>
        </w:rPr>
        <w:t>]</w:t>
      </w:r>
    </w:p>
    <w:p w14:paraId="0090C138" w14:textId="77777777" w:rsidR="00821CB8" w:rsidRPr="00BD32E3" w:rsidRDefault="00821CB8" w:rsidP="0084681F">
      <w:pPr>
        <w:pStyle w:val="OutlinenumberedLevel2"/>
        <w:spacing w:before="0"/>
      </w:pPr>
      <w:r w:rsidRPr="00BD32E3">
        <w:rPr>
          <w:b/>
        </w:rPr>
        <w:t>[</w:t>
      </w:r>
      <w:r w:rsidRPr="00BD32E3">
        <w:rPr>
          <w:b/>
          <w:i/>
        </w:rPr>
        <w:t xml:space="preserve">Section 45 of the Act:  </w:t>
      </w:r>
      <w:r w:rsidRPr="00BD32E3">
        <w:rPr>
          <w:i/>
        </w:rPr>
        <w:t>Section 45 of the Act applies to the Company</w:t>
      </w:r>
      <w:r w:rsidRPr="00BD32E3">
        <w:t>.]</w:t>
      </w:r>
    </w:p>
    <w:p w14:paraId="0090C139" w14:textId="77777777" w:rsidR="005609ED" w:rsidRPr="00BD32E3" w:rsidRDefault="005609ED" w:rsidP="0084681F">
      <w:pPr>
        <w:keepNext/>
        <w:spacing w:line="320" w:lineRule="atLeast"/>
        <w:ind w:left="567"/>
        <w:rPr>
          <w:rFonts w:cs="Arial"/>
          <w:b/>
          <w:i/>
          <w:color w:val="C00000"/>
        </w:rPr>
      </w:pPr>
      <w:r w:rsidRPr="00BD32E3">
        <w:rPr>
          <w:rFonts w:eastAsia="MS Mincho" w:cs="Arial"/>
          <w:b/>
          <w:i/>
          <w:color w:val="C00000"/>
          <w:highlight w:val="lightGray"/>
        </w:rPr>
        <w:t>OR</w:t>
      </w:r>
    </w:p>
    <w:p w14:paraId="0090C13A" w14:textId="77777777" w:rsidR="00E5126E" w:rsidRPr="00BD32E3" w:rsidRDefault="00CF6137" w:rsidP="0084681F">
      <w:pPr>
        <w:keepNext/>
        <w:spacing w:line="320" w:lineRule="atLeast"/>
        <w:ind w:left="567"/>
        <w:rPr>
          <w:rFonts w:cs="Arial"/>
          <w:b/>
          <w:color w:val="C00000"/>
        </w:rPr>
      </w:pPr>
      <w:r w:rsidRPr="00BD32E3">
        <w:rPr>
          <w:rFonts w:cs="Arial"/>
          <w:b/>
          <w:color w:val="C00000"/>
          <w:highlight w:val="lightGray"/>
        </w:rPr>
        <w:t>[</w:t>
      </w:r>
      <w:r w:rsidRPr="00BD32E3">
        <w:rPr>
          <w:rFonts w:ascii="Arial Black" w:hAnsi="Arial Black" w:cs="Arial"/>
          <w:b/>
          <w:i/>
          <w:color w:val="C00000"/>
          <w:highlight w:val="lightGray"/>
        </w:rPr>
        <w:t>OPTION TWO</w:t>
      </w:r>
      <w:r w:rsidRPr="00BD32E3">
        <w:rPr>
          <w:rFonts w:cs="Arial"/>
          <w:b/>
          <w:i/>
          <w:color w:val="C00000"/>
          <w:highlight w:val="lightGray"/>
        </w:rPr>
        <w:t xml:space="preserve"> - User note:  This clause dis-applies the statutory pre-emptive rights set out in section 45 but replaces it with the pre-emptive process set out in Schedule 4</w:t>
      </w:r>
      <w:r w:rsidR="005F5B3A" w:rsidRPr="00BD32E3">
        <w:rPr>
          <w:rFonts w:cs="Arial"/>
          <w:b/>
          <w:i/>
          <w:color w:val="C00000"/>
          <w:highlight w:val="lightGray"/>
        </w:rPr>
        <w:t xml:space="preserve"> of this constitution</w:t>
      </w:r>
      <w:r w:rsidRPr="00BD32E3">
        <w:rPr>
          <w:rFonts w:cs="Arial"/>
          <w:b/>
          <w:i/>
          <w:color w:val="C00000"/>
          <w:highlight w:val="lightGray"/>
        </w:rPr>
        <w:t xml:space="preserve">.  The Schedule 4 process differs from the statutory process in that it provides for any shares which are declined by a </w:t>
      </w:r>
      <w:r w:rsidRPr="00BD32E3">
        <w:rPr>
          <w:rFonts w:cs="Arial"/>
          <w:b/>
          <w:i/>
          <w:color w:val="C00000"/>
          <w:highlight w:val="lightGray"/>
        </w:rPr>
        <w:lastRenderedPageBreak/>
        <w:t>shareholder to be allocated to any other shareholder that has indicated it would like to take more than its pro-rata share of the share issue.</w:t>
      </w:r>
      <w:r w:rsidRPr="00BD32E3">
        <w:rPr>
          <w:rFonts w:cs="Arial"/>
          <w:b/>
          <w:color w:val="C00000"/>
          <w:highlight w:val="lightGray"/>
        </w:rPr>
        <w:t>]</w:t>
      </w:r>
    </w:p>
    <w:p w14:paraId="0090C13B" w14:textId="77777777" w:rsidR="003C2281" w:rsidRPr="00BD32E3" w:rsidRDefault="00F54F05" w:rsidP="0084681F">
      <w:pPr>
        <w:keepNext/>
        <w:spacing w:line="320" w:lineRule="atLeast"/>
        <w:ind w:left="567"/>
        <w:rPr>
          <w:rFonts w:cs="Arial"/>
          <w:szCs w:val="22"/>
        </w:rPr>
      </w:pPr>
      <w:r w:rsidRPr="00BD32E3">
        <w:rPr>
          <w:rFonts w:cs="Arial"/>
        </w:rPr>
        <w:t>[</w:t>
      </w:r>
      <w:r w:rsidRPr="00BD32E3">
        <w:rPr>
          <w:rFonts w:cs="Arial"/>
          <w:b/>
          <w:i/>
        </w:rPr>
        <w:t>Section 45 of the Act:</w:t>
      </w:r>
      <w:r w:rsidRPr="00BD32E3">
        <w:rPr>
          <w:rFonts w:cs="Arial"/>
          <w:i/>
        </w:rPr>
        <w:t xml:space="preserve">  </w:t>
      </w:r>
      <w:r w:rsidR="00B60183" w:rsidRPr="00BD32E3">
        <w:rPr>
          <w:rFonts w:cs="Arial"/>
          <w:i/>
        </w:rPr>
        <w:t xml:space="preserve">Section 45 of the Act </w:t>
      </w:r>
      <w:r w:rsidR="00E60984" w:rsidRPr="00BD32E3">
        <w:rPr>
          <w:rFonts w:cs="Arial"/>
          <w:i/>
        </w:rPr>
        <w:t xml:space="preserve">does </w:t>
      </w:r>
      <w:r w:rsidR="00B60183" w:rsidRPr="00BD32E3">
        <w:rPr>
          <w:rFonts w:cs="Arial"/>
          <w:i/>
        </w:rPr>
        <w:t>not apply</w:t>
      </w:r>
      <w:r w:rsidR="00F40028" w:rsidRPr="00BD32E3">
        <w:rPr>
          <w:rFonts w:cs="Arial"/>
          <w:i/>
        </w:rPr>
        <w:t xml:space="preserve"> to the Company</w:t>
      </w:r>
      <w:r w:rsidR="00B60183" w:rsidRPr="00BD32E3">
        <w:rPr>
          <w:rFonts w:cs="Arial"/>
          <w:i/>
        </w:rPr>
        <w:t xml:space="preserve">.  The Company </w:t>
      </w:r>
      <w:r w:rsidR="00A31EAC" w:rsidRPr="00BD32E3">
        <w:rPr>
          <w:rFonts w:cs="Arial"/>
          <w:i/>
        </w:rPr>
        <w:t xml:space="preserve">will </w:t>
      </w:r>
      <w:r w:rsidR="00B60183" w:rsidRPr="00BD32E3">
        <w:rPr>
          <w:rFonts w:cs="Arial"/>
          <w:i/>
        </w:rPr>
        <w:t xml:space="preserve">issue Securities in accordance with Schedule </w:t>
      </w:r>
      <w:r w:rsidR="00A72658" w:rsidRPr="00BD32E3">
        <w:rPr>
          <w:rFonts w:cs="Arial"/>
          <w:i/>
        </w:rPr>
        <w:t>4</w:t>
      </w:r>
      <w:r w:rsidR="0074510C" w:rsidRPr="00BD32E3">
        <w:rPr>
          <w:rFonts w:eastAsia="MS Mincho" w:cs="Arial"/>
        </w:rPr>
        <w:t>.</w:t>
      </w:r>
      <w:r w:rsidRPr="00BD32E3">
        <w:rPr>
          <w:rFonts w:eastAsia="MS Mincho" w:cs="Arial"/>
        </w:rPr>
        <w:t>]</w:t>
      </w:r>
    </w:p>
    <w:p w14:paraId="0090C13C" w14:textId="77777777" w:rsidR="005609ED" w:rsidRPr="00BD32E3" w:rsidRDefault="005609ED" w:rsidP="0084681F">
      <w:pPr>
        <w:spacing w:line="320" w:lineRule="atLeast"/>
        <w:ind w:left="567"/>
        <w:rPr>
          <w:rFonts w:eastAsia="MS Mincho" w:cs="Arial"/>
          <w:b/>
          <w:i/>
          <w:color w:val="C00000"/>
          <w:highlight w:val="lightGray"/>
        </w:rPr>
      </w:pPr>
      <w:r w:rsidRPr="00BD32E3">
        <w:rPr>
          <w:rFonts w:eastAsia="MS Mincho" w:cs="Arial"/>
          <w:b/>
          <w:i/>
          <w:color w:val="C00000"/>
          <w:highlight w:val="lightGray"/>
        </w:rPr>
        <w:t>OR</w:t>
      </w:r>
    </w:p>
    <w:p w14:paraId="0090C13D" w14:textId="77777777" w:rsidR="00422360" w:rsidRPr="00BD32E3" w:rsidRDefault="00821CB8" w:rsidP="0084681F">
      <w:pPr>
        <w:spacing w:line="320" w:lineRule="atLeast"/>
        <w:ind w:left="567"/>
        <w:rPr>
          <w:rFonts w:eastAsia="MS Mincho" w:cs="Arial"/>
          <w:b/>
          <w:i/>
          <w:color w:val="C00000"/>
        </w:rPr>
      </w:pPr>
      <w:r w:rsidRPr="00BD32E3">
        <w:rPr>
          <w:rFonts w:cs="Arial"/>
          <w:b/>
          <w:color w:val="C00000"/>
          <w:highlight w:val="lightGray"/>
        </w:rPr>
        <w:t>[</w:t>
      </w:r>
      <w:r w:rsidR="00CF6137" w:rsidRPr="00BD32E3">
        <w:rPr>
          <w:rFonts w:ascii="Arial Black" w:hAnsi="Arial Black" w:cs="Arial"/>
          <w:b/>
          <w:i/>
          <w:color w:val="C00000"/>
          <w:highlight w:val="lightGray"/>
        </w:rPr>
        <w:t>OPTION THREE</w:t>
      </w:r>
      <w:r w:rsidR="00CF6137" w:rsidRPr="00BD32E3">
        <w:rPr>
          <w:rFonts w:cs="Arial"/>
          <w:b/>
          <w:i/>
          <w:color w:val="C00000"/>
          <w:highlight w:val="lightGray"/>
        </w:rPr>
        <w:t xml:space="preserve"> - </w:t>
      </w:r>
      <w:r w:rsidRPr="00BD32E3">
        <w:rPr>
          <w:rFonts w:cs="Arial"/>
          <w:b/>
          <w:i/>
          <w:color w:val="C00000"/>
          <w:highlight w:val="lightGray"/>
        </w:rPr>
        <w:t xml:space="preserve">User note:  Use the clause below if shares can be issued without having to offer those shares to existing shareholders first.  This option should be used if the company is to have the right to issue shares to third parties without having to first offer the shares to existing shareholders through the pre-emptive process.  This option offers the company the most flexibility as it can offer shares (i.e. raise capital) without having to go through the pre-emptive process.  The pre-emptive process </w:t>
      </w:r>
      <w:r w:rsidR="00D12CE1" w:rsidRPr="00BD32E3">
        <w:rPr>
          <w:rFonts w:cs="Arial"/>
          <w:b/>
          <w:i/>
          <w:color w:val="C00000"/>
          <w:highlight w:val="lightGray"/>
        </w:rPr>
        <w:t xml:space="preserve">can </w:t>
      </w:r>
      <w:r w:rsidRPr="00BD32E3">
        <w:rPr>
          <w:rFonts w:cs="Arial"/>
          <w:b/>
          <w:i/>
          <w:color w:val="C00000"/>
          <w:highlight w:val="lightGray"/>
        </w:rPr>
        <w:t xml:space="preserve">add time and uncertainty to </w:t>
      </w:r>
      <w:r w:rsidR="00D12CE1" w:rsidRPr="00BD32E3">
        <w:rPr>
          <w:rFonts w:cs="Arial"/>
          <w:b/>
          <w:i/>
          <w:color w:val="C00000"/>
          <w:highlight w:val="lightGray"/>
        </w:rPr>
        <w:t xml:space="preserve">a </w:t>
      </w:r>
      <w:r w:rsidRPr="00BD32E3">
        <w:rPr>
          <w:rFonts w:cs="Arial"/>
          <w:b/>
          <w:i/>
          <w:color w:val="C00000"/>
          <w:highlight w:val="lightGray"/>
        </w:rPr>
        <w:t>share issue/fund raising process.</w:t>
      </w:r>
      <w:r w:rsidRPr="00BD32E3">
        <w:rPr>
          <w:rFonts w:cs="Arial"/>
          <w:b/>
          <w:color w:val="C00000"/>
          <w:highlight w:val="lightGray"/>
        </w:rPr>
        <w:t>]</w:t>
      </w:r>
    </w:p>
    <w:p w14:paraId="0090C13E" w14:textId="77777777" w:rsidR="00821CB8" w:rsidRPr="00BD32E3" w:rsidRDefault="00821CB8" w:rsidP="0084681F">
      <w:pPr>
        <w:spacing w:line="320" w:lineRule="atLeast"/>
        <w:ind w:left="567"/>
        <w:rPr>
          <w:rFonts w:cs="Arial"/>
        </w:rPr>
      </w:pPr>
      <w:r w:rsidRPr="00BD32E3">
        <w:rPr>
          <w:rFonts w:cs="Arial"/>
        </w:rPr>
        <w:t>[</w:t>
      </w:r>
      <w:r w:rsidRPr="00BD32E3">
        <w:rPr>
          <w:rFonts w:cs="Arial"/>
          <w:b/>
          <w:i/>
        </w:rPr>
        <w:t>Section 45 of the Act</w:t>
      </w:r>
      <w:r w:rsidRPr="00BD32E3">
        <w:rPr>
          <w:rFonts w:cs="Arial"/>
          <w:i/>
        </w:rPr>
        <w:t>:  Section 45 of the Act does not apply to the Company</w:t>
      </w:r>
      <w:r w:rsidRPr="00BD32E3">
        <w:rPr>
          <w:rFonts w:cs="Arial"/>
        </w:rPr>
        <w:t>.]</w:t>
      </w:r>
    </w:p>
    <w:p w14:paraId="0090C13F" w14:textId="77777777" w:rsidR="00821CB8" w:rsidRPr="00BD32E3" w:rsidRDefault="00821CB8" w:rsidP="0084681F">
      <w:pPr>
        <w:pStyle w:val="OutlinenumberedLevel1"/>
        <w:spacing w:before="0"/>
      </w:pPr>
      <w:bookmarkStart w:id="12" w:name="_Toc378253532"/>
      <w:bookmarkStart w:id="13" w:name="_Toc378254041"/>
      <w:bookmarkStart w:id="14" w:name="_Toc461703694"/>
      <w:r w:rsidRPr="00BD32E3">
        <w:t>O</w:t>
      </w:r>
      <w:r w:rsidR="00FB157E">
        <w:t>ther matters relating to Shares</w:t>
      </w:r>
      <w:bookmarkStart w:id="15" w:name="_Toc378254042"/>
      <w:bookmarkEnd w:id="12"/>
      <w:bookmarkEnd w:id="13"/>
      <w:bookmarkEnd w:id="14"/>
      <w:bookmarkEnd w:id="15"/>
    </w:p>
    <w:p w14:paraId="0090C140" w14:textId="77777777" w:rsidR="00D92962" w:rsidRPr="00BD32E3" w:rsidRDefault="00D92962" w:rsidP="0084681F">
      <w:pPr>
        <w:pStyle w:val="OutlinenumberedLevel2"/>
        <w:spacing w:before="0"/>
      </w:pPr>
      <w:r w:rsidRPr="00BD32E3">
        <w:rPr>
          <w:b/>
        </w:rPr>
        <w:t>Consolidation and subdivision of Shares:</w:t>
      </w:r>
      <w:r w:rsidRPr="00BD32E3">
        <w:t xml:space="preserve">  The Board may:</w:t>
      </w:r>
    </w:p>
    <w:p w14:paraId="0090C141" w14:textId="77777777" w:rsidR="00D92962" w:rsidRPr="00BD32E3" w:rsidRDefault="00D92962" w:rsidP="0084681F">
      <w:pPr>
        <w:pStyle w:val="OutlinenumberedLevel3"/>
        <w:spacing w:before="0"/>
      </w:pPr>
      <w:r w:rsidRPr="00BD32E3">
        <w:t xml:space="preserve">consolidate </w:t>
      </w:r>
      <w:r w:rsidR="001A1B28" w:rsidRPr="00BD32E3">
        <w:t>and</w:t>
      </w:r>
      <w:r w:rsidRPr="00BD32E3">
        <w:t xml:space="preserve"> divide the Shares in proportion to those Shares; or</w:t>
      </w:r>
    </w:p>
    <w:p w14:paraId="0090C142" w14:textId="77777777" w:rsidR="004D60BC" w:rsidRPr="00BD32E3" w:rsidRDefault="00D92962" w:rsidP="0084681F">
      <w:pPr>
        <w:pStyle w:val="OutlinenumberedLevel3"/>
        <w:spacing w:before="0"/>
      </w:pPr>
      <w:r w:rsidRPr="00BD32E3">
        <w:t>subdivide the Shares</w:t>
      </w:r>
      <w:r w:rsidR="0078680C" w:rsidRPr="00BD32E3">
        <w:t xml:space="preserve"> in proportion to those Shares.</w:t>
      </w:r>
    </w:p>
    <w:p w14:paraId="0090C143" w14:textId="77777777" w:rsidR="00D92962" w:rsidRPr="00BD32E3" w:rsidRDefault="00D92962" w:rsidP="0084681F">
      <w:pPr>
        <w:pStyle w:val="OutlinenumberedLevel2"/>
        <w:spacing w:before="0"/>
      </w:pPr>
      <w:r w:rsidRPr="00BD32E3">
        <w:rPr>
          <w:b/>
        </w:rPr>
        <w:t>Company may purchase Shares:</w:t>
      </w:r>
      <w:r w:rsidRPr="00BD32E3">
        <w:t xml:space="preserve">  </w:t>
      </w:r>
      <w:bookmarkStart w:id="16" w:name="_Ref77368"/>
      <w:r w:rsidR="00114DA3" w:rsidRPr="00BD32E3">
        <w:t>T</w:t>
      </w:r>
      <w:r w:rsidRPr="00BD32E3">
        <w:rPr>
          <w:rFonts w:eastAsia="MS Mincho"/>
        </w:rPr>
        <w:t xml:space="preserve">he Company may purchase or otherwise acquire Shares issued by it from </w:t>
      </w:r>
      <w:r w:rsidR="00212EA2" w:rsidRPr="00BD32E3">
        <w:rPr>
          <w:rFonts w:eastAsia="MS Mincho"/>
        </w:rPr>
        <w:t>one</w:t>
      </w:r>
      <w:r w:rsidRPr="00BD32E3">
        <w:rPr>
          <w:rFonts w:eastAsia="MS Mincho"/>
        </w:rPr>
        <w:t xml:space="preserve"> or more </w:t>
      </w:r>
      <w:r w:rsidR="00C36732" w:rsidRPr="00BD32E3">
        <w:rPr>
          <w:rFonts w:eastAsia="MS Mincho"/>
        </w:rPr>
        <w:t>S</w:t>
      </w:r>
      <w:r w:rsidRPr="00BD32E3">
        <w:rPr>
          <w:rFonts w:eastAsia="MS Mincho"/>
        </w:rPr>
        <w:t xml:space="preserve">hareholders </w:t>
      </w:r>
      <w:r w:rsidR="00114DA3" w:rsidRPr="00BD32E3">
        <w:rPr>
          <w:rFonts w:eastAsia="MS Mincho"/>
        </w:rPr>
        <w:t>in accordance w</w:t>
      </w:r>
      <w:r w:rsidR="008B1A34" w:rsidRPr="00BD32E3">
        <w:rPr>
          <w:rFonts w:eastAsia="MS Mincho"/>
        </w:rPr>
        <w:t>ith</w:t>
      </w:r>
      <w:r w:rsidR="00AD0110" w:rsidRPr="00BD32E3">
        <w:rPr>
          <w:rFonts w:eastAsia="MS Mincho"/>
        </w:rPr>
        <w:t xml:space="preserve"> </w:t>
      </w:r>
      <w:r w:rsidR="008B1A34" w:rsidRPr="00BD32E3">
        <w:rPr>
          <w:rFonts w:eastAsia="MS Mincho"/>
        </w:rPr>
        <w:t>sections 5</w:t>
      </w:r>
      <w:r w:rsidR="006A0EFD">
        <w:rPr>
          <w:rFonts w:eastAsia="MS Mincho"/>
        </w:rPr>
        <w:t>8</w:t>
      </w:r>
      <w:r w:rsidR="00114DA3" w:rsidRPr="00BD32E3">
        <w:rPr>
          <w:rFonts w:eastAsia="MS Mincho"/>
        </w:rPr>
        <w:t xml:space="preserve"> t</w:t>
      </w:r>
      <w:r w:rsidR="00185F34" w:rsidRPr="00BD32E3">
        <w:rPr>
          <w:rFonts w:eastAsia="MS Mincho"/>
        </w:rPr>
        <w:t>o 65, 107, 108 and 110 to 112 of</w:t>
      </w:r>
      <w:r w:rsidR="00114DA3" w:rsidRPr="00BD32E3">
        <w:rPr>
          <w:rFonts w:eastAsia="MS Mincho"/>
        </w:rPr>
        <w:t xml:space="preserve"> the Act, </w:t>
      </w:r>
      <w:r w:rsidRPr="00BD32E3">
        <w:rPr>
          <w:rFonts w:eastAsia="MS Mincho"/>
        </w:rPr>
        <w:t xml:space="preserve">and </w:t>
      </w:r>
      <w:r w:rsidR="00114DA3" w:rsidRPr="00BD32E3">
        <w:rPr>
          <w:rFonts w:eastAsia="MS Mincho"/>
        </w:rPr>
        <w:t xml:space="preserve">may </w:t>
      </w:r>
      <w:r w:rsidRPr="00BD32E3">
        <w:rPr>
          <w:rFonts w:eastAsia="MS Mincho"/>
        </w:rPr>
        <w:t xml:space="preserve">hold </w:t>
      </w:r>
      <w:r w:rsidR="00114DA3" w:rsidRPr="00BD32E3">
        <w:rPr>
          <w:rFonts w:eastAsia="MS Mincho"/>
        </w:rPr>
        <w:t>the</w:t>
      </w:r>
      <w:r w:rsidR="0046016B" w:rsidRPr="00BD32E3">
        <w:rPr>
          <w:rFonts w:eastAsia="MS Mincho"/>
        </w:rPr>
        <w:t xml:space="preserve"> </w:t>
      </w:r>
      <w:r w:rsidR="00114DA3" w:rsidRPr="00BD32E3">
        <w:rPr>
          <w:rFonts w:eastAsia="MS Mincho"/>
        </w:rPr>
        <w:t>acquired</w:t>
      </w:r>
      <w:r w:rsidRPr="00BD32E3">
        <w:rPr>
          <w:rFonts w:eastAsia="MS Mincho"/>
        </w:rPr>
        <w:t xml:space="preserve"> Shares</w:t>
      </w:r>
      <w:r w:rsidR="00114DA3" w:rsidRPr="00BD32E3">
        <w:rPr>
          <w:rFonts w:eastAsia="MS Mincho"/>
        </w:rPr>
        <w:t xml:space="preserve"> in accordance with section</w:t>
      </w:r>
      <w:r w:rsidR="002E655F" w:rsidRPr="00BD32E3">
        <w:rPr>
          <w:rFonts w:eastAsia="MS Mincho"/>
        </w:rPr>
        <w:t>s</w:t>
      </w:r>
      <w:r w:rsidR="00114DA3" w:rsidRPr="00BD32E3">
        <w:rPr>
          <w:rFonts w:eastAsia="MS Mincho"/>
        </w:rPr>
        <w:t xml:space="preserve"> 67A to 67C of the Act</w:t>
      </w:r>
      <w:r w:rsidRPr="00BD32E3">
        <w:rPr>
          <w:rFonts w:eastAsia="MS Mincho"/>
        </w:rPr>
        <w:t>.</w:t>
      </w:r>
      <w:bookmarkEnd w:id="16"/>
    </w:p>
    <w:p w14:paraId="0090C144" w14:textId="77777777" w:rsidR="00D92962" w:rsidRPr="00BD32E3" w:rsidRDefault="00D92962" w:rsidP="0084681F">
      <w:pPr>
        <w:pStyle w:val="OutlinenumberedLevel2"/>
        <w:spacing w:before="0"/>
      </w:pPr>
      <w:r w:rsidRPr="00BD32E3">
        <w:rPr>
          <w:b/>
        </w:rPr>
        <w:t>Call on Shares:</w:t>
      </w:r>
      <w:r w:rsidRPr="00BD32E3">
        <w:t xml:space="preserve">  </w:t>
      </w:r>
      <w:r w:rsidRPr="00BD32E3">
        <w:rPr>
          <w:rFonts w:eastAsia="MS Mincho"/>
        </w:rPr>
        <w:t xml:space="preserve">Schedule </w:t>
      </w:r>
      <w:r w:rsidR="00C36732" w:rsidRPr="00BD32E3">
        <w:rPr>
          <w:rFonts w:eastAsia="MS Mincho"/>
        </w:rPr>
        <w:t xml:space="preserve">1 </w:t>
      </w:r>
      <w:r w:rsidRPr="00BD32E3">
        <w:rPr>
          <w:rFonts w:eastAsia="MS Mincho"/>
        </w:rPr>
        <w:t>governs calls on Share</w:t>
      </w:r>
      <w:r w:rsidR="004779CD" w:rsidRPr="00BD32E3">
        <w:rPr>
          <w:rFonts w:eastAsia="MS Mincho"/>
        </w:rPr>
        <w:t>s</w:t>
      </w:r>
      <w:r w:rsidRPr="00BD32E3">
        <w:rPr>
          <w:rFonts w:eastAsia="MS Mincho"/>
        </w:rPr>
        <w:t>.</w:t>
      </w:r>
    </w:p>
    <w:p w14:paraId="0090C145" w14:textId="77777777" w:rsidR="005B019B" w:rsidRPr="00BD32E3" w:rsidRDefault="00D92962" w:rsidP="0084681F">
      <w:pPr>
        <w:pStyle w:val="OutlinenumberedLevel2"/>
        <w:spacing w:before="0"/>
        <w:rPr>
          <w:rFonts w:eastAsia="MS Mincho"/>
        </w:rPr>
      </w:pPr>
      <w:r w:rsidRPr="00BD32E3">
        <w:rPr>
          <w:b/>
        </w:rPr>
        <w:t>Forfeiture of Shares where calls or other amounts unpaid:</w:t>
      </w:r>
      <w:r w:rsidRPr="00BD32E3">
        <w:t xml:space="preserve">  </w:t>
      </w:r>
      <w:r w:rsidR="005B019B" w:rsidRPr="00BD32E3">
        <w:rPr>
          <w:rFonts w:eastAsia="MS Mincho"/>
        </w:rPr>
        <w:t xml:space="preserve">The Board may commence procedures in accordance with Schedule </w:t>
      </w:r>
      <w:r w:rsidR="000D7EF4" w:rsidRPr="00BD32E3">
        <w:rPr>
          <w:rFonts w:eastAsia="MS Mincho"/>
        </w:rPr>
        <w:t xml:space="preserve">1 </w:t>
      </w:r>
      <w:r w:rsidR="005B019B" w:rsidRPr="00BD32E3">
        <w:rPr>
          <w:rFonts w:eastAsia="MS Mincho"/>
        </w:rPr>
        <w:t>for forfeiture of any Shares if the holder of those Shares fails to pay:</w:t>
      </w:r>
    </w:p>
    <w:p w14:paraId="0090C146" w14:textId="77777777" w:rsidR="005B019B" w:rsidRPr="00BD32E3" w:rsidRDefault="005B019B" w:rsidP="0084681F">
      <w:pPr>
        <w:pStyle w:val="OutlinenumberedLevel3"/>
        <w:spacing w:before="0"/>
      </w:pPr>
      <w:r w:rsidRPr="00BD32E3">
        <w:t>a call, or an instalment of a call, on those Shares</w:t>
      </w:r>
      <w:r w:rsidR="00ED2EEC">
        <w:t xml:space="preserve"> on the due date</w:t>
      </w:r>
      <w:r w:rsidRPr="00BD32E3">
        <w:t>; or</w:t>
      </w:r>
    </w:p>
    <w:p w14:paraId="0090C147" w14:textId="77777777" w:rsidR="005B019B" w:rsidRPr="00BD32E3" w:rsidRDefault="005B019B" w:rsidP="0084681F">
      <w:pPr>
        <w:pStyle w:val="OutlinenumberedLevel3"/>
        <w:spacing w:before="0"/>
      </w:pPr>
      <w:r w:rsidRPr="00BD32E3">
        <w:t>any amount that is payable under this constitution or the terms of issue of those Shares or any contract for the issue of those Shares.</w:t>
      </w:r>
    </w:p>
    <w:p w14:paraId="0090C148" w14:textId="77777777" w:rsidR="00D92962" w:rsidRPr="00BD32E3" w:rsidRDefault="005B019B" w:rsidP="0084681F">
      <w:pPr>
        <w:pStyle w:val="OutlinenumberedLevel2"/>
        <w:spacing w:before="0"/>
      </w:pPr>
      <w:bookmarkStart w:id="17" w:name="_Ref461195273"/>
      <w:r w:rsidRPr="00BD32E3">
        <w:rPr>
          <w:b/>
        </w:rPr>
        <w:t>Company’s lien:</w:t>
      </w:r>
      <w:r w:rsidRPr="00BD32E3">
        <w:t xml:space="preserve">  </w:t>
      </w:r>
      <w:r w:rsidRPr="00BD32E3">
        <w:rPr>
          <w:rFonts w:eastAsia="MS Mincho"/>
        </w:rPr>
        <w:t>The Company has a lien on Shares that are not fully paid Shares</w:t>
      </w:r>
      <w:r w:rsidR="00F93D08" w:rsidRPr="00BD32E3">
        <w:rPr>
          <w:rFonts w:eastAsia="MS Mincho"/>
        </w:rPr>
        <w:t xml:space="preserve"> and</w:t>
      </w:r>
      <w:r w:rsidRPr="00BD32E3">
        <w:rPr>
          <w:rFonts w:eastAsia="MS Mincho"/>
        </w:rPr>
        <w:t xml:space="preserve"> the proceeds of sale of </w:t>
      </w:r>
      <w:r w:rsidR="00AD0110" w:rsidRPr="00BD32E3">
        <w:rPr>
          <w:rFonts w:eastAsia="MS Mincho"/>
        </w:rPr>
        <w:t xml:space="preserve">those </w:t>
      </w:r>
      <w:r w:rsidRPr="00BD32E3">
        <w:rPr>
          <w:rFonts w:eastAsia="MS Mincho"/>
        </w:rPr>
        <w:t xml:space="preserve">Shares </w:t>
      </w:r>
      <w:r w:rsidR="00AD0110" w:rsidRPr="00BD32E3">
        <w:rPr>
          <w:rFonts w:eastAsia="MS Mincho"/>
        </w:rPr>
        <w:t xml:space="preserve">as </w:t>
      </w:r>
      <w:r w:rsidRPr="00BD32E3">
        <w:rPr>
          <w:rFonts w:eastAsia="MS Mincho"/>
        </w:rPr>
        <w:t>set out in Schedule</w:t>
      </w:r>
      <w:r w:rsidR="000D7EF4" w:rsidRPr="00BD32E3">
        <w:rPr>
          <w:rFonts w:eastAsia="MS Mincho"/>
        </w:rPr>
        <w:t xml:space="preserve"> 1</w:t>
      </w:r>
      <w:r w:rsidRPr="00BD32E3">
        <w:rPr>
          <w:rFonts w:eastAsia="MS Mincho"/>
        </w:rPr>
        <w:t>.</w:t>
      </w:r>
      <w:bookmarkEnd w:id="17"/>
    </w:p>
    <w:p w14:paraId="0090C149" w14:textId="722DBCCC" w:rsidR="0083663F" w:rsidRPr="00BD32E3" w:rsidRDefault="002E059C" w:rsidP="0084681F">
      <w:pPr>
        <w:pStyle w:val="OutlinenumberedLevel2"/>
        <w:spacing w:before="0"/>
      </w:pPr>
      <w:r w:rsidRPr="00BD32E3">
        <w:rPr>
          <w:b/>
        </w:rPr>
        <w:lastRenderedPageBreak/>
        <w:t xml:space="preserve">No encumbrance:  </w:t>
      </w:r>
      <w:r w:rsidR="0083663F" w:rsidRPr="00BD32E3">
        <w:t xml:space="preserve">Except as provided in clause </w:t>
      </w:r>
      <w:r w:rsidR="00917DA5">
        <w:fldChar w:fldCharType="begin"/>
      </w:r>
      <w:r w:rsidR="00917DA5">
        <w:instrText xml:space="preserve"> REF _Ref461195273 \r \h </w:instrText>
      </w:r>
      <w:r w:rsidR="00917DA5">
        <w:fldChar w:fldCharType="separate"/>
      </w:r>
      <w:r w:rsidR="00651C8C">
        <w:t>4.5</w:t>
      </w:r>
      <w:r w:rsidR="00917DA5">
        <w:fldChar w:fldCharType="end"/>
      </w:r>
      <w:r w:rsidR="0083663F" w:rsidRPr="00BD32E3">
        <w:t>, a Shareholder must not create or permit to subsist, any mortgage, security interest, charge, lien or other encumbrance or adverse interest in any Share without the prior written consent of the Board.</w:t>
      </w:r>
    </w:p>
    <w:p w14:paraId="0090C14A" w14:textId="77777777" w:rsidR="00F93D08" w:rsidRPr="00BD32E3" w:rsidRDefault="00F93D08" w:rsidP="0084681F">
      <w:pPr>
        <w:pStyle w:val="OutlinenumberedLevel1"/>
        <w:spacing w:before="0"/>
      </w:pPr>
      <w:bookmarkStart w:id="18" w:name="_Toc378254043"/>
      <w:bookmarkStart w:id="19" w:name="_Toc461703695"/>
      <w:r w:rsidRPr="00BD32E3">
        <w:t>T</w:t>
      </w:r>
      <w:r w:rsidR="00FB157E">
        <w:t>ransfer of Shares</w:t>
      </w:r>
      <w:bookmarkEnd w:id="18"/>
      <w:bookmarkEnd w:id="19"/>
    </w:p>
    <w:p w14:paraId="0090C14B" w14:textId="77777777" w:rsidR="005B019B" w:rsidRPr="006A0EFD" w:rsidRDefault="005B019B" w:rsidP="0084681F">
      <w:pPr>
        <w:pStyle w:val="OutlinenumberedLevel2"/>
        <w:spacing w:before="0"/>
      </w:pPr>
      <w:r w:rsidRPr="00BD32E3">
        <w:rPr>
          <w:b/>
        </w:rPr>
        <w:t>Transfer of Shares:</w:t>
      </w:r>
      <w:r w:rsidRPr="00BD32E3">
        <w:t xml:space="preserve">  </w:t>
      </w:r>
      <w:r w:rsidRPr="00BD32E3">
        <w:rPr>
          <w:rFonts w:eastAsia="MS Mincho"/>
        </w:rPr>
        <w:t xml:space="preserve">Subject to any restriction contained in this constitution and to the terms on which the Share is issued, a Shareholder may transfer any </w:t>
      </w:r>
      <w:r w:rsidR="00481820" w:rsidRPr="00BD32E3">
        <w:rPr>
          <w:rFonts w:eastAsia="MS Mincho"/>
        </w:rPr>
        <w:t>Share to another person by an instrument of transfer.</w:t>
      </w:r>
    </w:p>
    <w:p w14:paraId="0090C14C" w14:textId="77777777" w:rsidR="006A0EFD" w:rsidRPr="00BD32E3" w:rsidRDefault="006A0EFD" w:rsidP="0084681F">
      <w:pPr>
        <w:pStyle w:val="OutlinenumberedLevel2"/>
        <w:numPr>
          <w:ilvl w:val="0"/>
          <w:numId w:val="0"/>
        </w:numPr>
        <w:spacing w:before="0"/>
        <w:ind w:left="567"/>
      </w:pPr>
      <w:r w:rsidRPr="006A0EFD">
        <w:rPr>
          <w:b/>
          <w:color w:val="C00000"/>
          <w:highlight w:val="lightGray"/>
        </w:rPr>
        <w:t>[</w:t>
      </w:r>
      <w:r w:rsidRPr="006A0EFD">
        <w:rPr>
          <w:b/>
          <w:i/>
          <w:color w:val="C00000"/>
          <w:highlight w:val="lightGray"/>
        </w:rPr>
        <w:t>User note:  Delete clauses 5.2 and 5.3 below (Restriction on transfer, No undermining) if there are no pre-emptive rights on share transfers.</w:t>
      </w:r>
      <w:r w:rsidRPr="006A0EFD">
        <w:rPr>
          <w:b/>
          <w:color w:val="C00000"/>
          <w:highlight w:val="lightGray"/>
        </w:rPr>
        <w:t>]</w:t>
      </w:r>
    </w:p>
    <w:p w14:paraId="0090C14D" w14:textId="0907C5E5" w:rsidR="005B019B" w:rsidRPr="00243520" w:rsidRDefault="00243520" w:rsidP="0084681F">
      <w:pPr>
        <w:pStyle w:val="OutlinenumberedLevel2"/>
        <w:spacing w:before="0"/>
        <w:rPr>
          <w:rFonts w:eastAsia="MS Mincho"/>
          <w:i/>
        </w:rPr>
      </w:pPr>
      <w:bookmarkStart w:id="20" w:name="_Ref461195301"/>
      <w:r w:rsidRPr="00243520">
        <w:t>[</w:t>
      </w:r>
      <w:r w:rsidR="005B019B" w:rsidRPr="00243520">
        <w:rPr>
          <w:b/>
          <w:i/>
        </w:rPr>
        <w:t>Restriction on transfer:</w:t>
      </w:r>
      <w:r w:rsidR="005B019B" w:rsidRPr="00243520">
        <w:rPr>
          <w:i/>
        </w:rPr>
        <w:t xml:space="preserve">  </w:t>
      </w:r>
      <w:r w:rsidR="00614E1E" w:rsidRPr="00243520">
        <w:rPr>
          <w:i/>
        </w:rPr>
        <w:t>Except as provided in clause</w:t>
      </w:r>
      <w:r w:rsidR="003B326B" w:rsidRPr="00243520">
        <w:rPr>
          <w:i/>
        </w:rPr>
        <w:t xml:space="preserve"> </w:t>
      </w:r>
      <w:r w:rsidR="00917DA5" w:rsidRPr="00243520">
        <w:rPr>
          <w:i/>
        </w:rPr>
        <w:fldChar w:fldCharType="begin"/>
      </w:r>
      <w:r w:rsidR="00917DA5" w:rsidRPr="00243520">
        <w:rPr>
          <w:i/>
        </w:rPr>
        <w:instrText xml:space="preserve"> REF _Ref461195287 \r \h </w:instrText>
      </w:r>
      <w:r>
        <w:rPr>
          <w:i/>
        </w:rPr>
        <w:instrText xml:space="preserve"> \* MERGEFORMAT </w:instrText>
      </w:r>
      <w:r w:rsidR="00917DA5" w:rsidRPr="00243520">
        <w:rPr>
          <w:i/>
        </w:rPr>
      </w:r>
      <w:r w:rsidR="00917DA5" w:rsidRPr="00243520">
        <w:rPr>
          <w:i/>
        </w:rPr>
        <w:fldChar w:fldCharType="separate"/>
      </w:r>
      <w:r w:rsidR="00651C8C">
        <w:rPr>
          <w:i/>
        </w:rPr>
        <w:t>5.10</w:t>
      </w:r>
      <w:r w:rsidR="00917DA5" w:rsidRPr="00243520">
        <w:rPr>
          <w:i/>
        </w:rPr>
        <w:fldChar w:fldCharType="end"/>
      </w:r>
      <w:r w:rsidR="003B326B" w:rsidRPr="00243520">
        <w:rPr>
          <w:i/>
        </w:rPr>
        <w:t>, no Shares may</w:t>
      </w:r>
      <w:r w:rsidR="004078A7" w:rsidRPr="00243520">
        <w:rPr>
          <w:i/>
        </w:rPr>
        <w:t xml:space="preserve"> be sold or transferred by any S</w:t>
      </w:r>
      <w:r w:rsidR="003B326B" w:rsidRPr="00243520">
        <w:rPr>
          <w:i/>
        </w:rPr>
        <w:t>hareholder, liquidator, official assignee or personal repres</w:t>
      </w:r>
      <w:r w:rsidR="004078A7" w:rsidRPr="00243520">
        <w:rPr>
          <w:i/>
        </w:rPr>
        <w:t>entative of any S</w:t>
      </w:r>
      <w:r w:rsidR="003B326B" w:rsidRPr="00243520">
        <w:rPr>
          <w:i/>
        </w:rPr>
        <w:t>hareholder, unless the rights of pr</w:t>
      </w:r>
      <w:r w:rsidR="00212EA2" w:rsidRPr="00243520">
        <w:rPr>
          <w:i/>
        </w:rPr>
        <w:t xml:space="preserve">e-emption set out in </w:t>
      </w:r>
      <w:r w:rsidR="0082457D" w:rsidRPr="00243520">
        <w:rPr>
          <w:i/>
        </w:rPr>
        <w:t>Schedule</w:t>
      </w:r>
      <w:r w:rsidR="0082457D">
        <w:rPr>
          <w:i/>
        </w:rPr>
        <w:t> </w:t>
      </w:r>
      <w:r w:rsidR="00212EA2" w:rsidRPr="00243520">
        <w:rPr>
          <w:i/>
        </w:rPr>
        <w:t>3</w:t>
      </w:r>
      <w:r w:rsidR="003B326B" w:rsidRPr="00243520">
        <w:rPr>
          <w:i/>
        </w:rPr>
        <w:t xml:space="preserve"> have been exhausted.</w:t>
      </w:r>
      <w:bookmarkEnd w:id="20"/>
    </w:p>
    <w:p w14:paraId="0090C14E" w14:textId="4435549B" w:rsidR="0024034E" w:rsidRPr="00BD32E3" w:rsidRDefault="0024034E" w:rsidP="0084681F">
      <w:pPr>
        <w:pStyle w:val="OutlinenumberedLevel2"/>
        <w:spacing w:before="0"/>
        <w:rPr>
          <w:rFonts w:eastAsia="MS Mincho"/>
        </w:rPr>
      </w:pPr>
      <w:r w:rsidRPr="00243520">
        <w:rPr>
          <w:rFonts w:eastAsia="MS Mincho"/>
          <w:b/>
          <w:i/>
        </w:rPr>
        <w:t>No undermining:</w:t>
      </w:r>
      <w:r w:rsidRPr="00243520">
        <w:rPr>
          <w:rFonts w:eastAsia="MS Mincho"/>
          <w:i/>
        </w:rPr>
        <w:t xml:space="preserve">  A Shareholder must not do anything that has the purpose or effect of undermining or circumventing the restriction on the transfer of Shares set out in clause </w:t>
      </w:r>
      <w:r w:rsidR="00917DA5" w:rsidRPr="00243520">
        <w:rPr>
          <w:rFonts w:eastAsia="MS Mincho"/>
          <w:i/>
        </w:rPr>
        <w:fldChar w:fldCharType="begin"/>
      </w:r>
      <w:r w:rsidR="00917DA5" w:rsidRPr="00243520">
        <w:rPr>
          <w:rFonts w:eastAsia="MS Mincho"/>
          <w:i/>
        </w:rPr>
        <w:instrText xml:space="preserve"> REF _Ref461195301 \r \h </w:instrText>
      </w:r>
      <w:r w:rsidR="00243520">
        <w:rPr>
          <w:rFonts w:eastAsia="MS Mincho"/>
          <w:i/>
        </w:rPr>
        <w:instrText xml:space="preserve"> \* MERGEFORMAT </w:instrText>
      </w:r>
      <w:r w:rsidR="00917DA5" w:rsidRPr="00243520">
        <w:rPr>
          <w:rFonts w:eastAsia="MS Mincho"/>
          <w:i/>
        </w:rPr>
      </w:r>
      <w:r w:rsidR="00917DA5" w:rsidRPr="00243520">
        <w:rPr>
          <w:rFonts w:eastAsia="MS Mincho"/>
          <w:i/>
        </w:rPr>
        <w:fldChar w:fldCharType="separate"/>
      </w:r>
      <w:r w:rsidR="00651C8C">
        <w:rPr>
          <w:rFonts w:eastAsia="MS Mincho"/>
          <w:i/>
        </w:rPr>
        <w:t>5.2</w:t>
      </w:r>
      <w:r w:rsidR="00917DA5" w:rsidRPr="00243520">
        <w:rPr>
          <w:rFonts w:eastAsia="MS Mincho"/>
          <w:i/>
        </w:rPr>
        <w:fldChar w:fldCharType="end"/>
      </w:r>
      <w:r w:rsidRPr="00BD32E3">
        <w:rPr>
          <w:rFonts w:eastAsia="MS Mincho"/>
        </w:rPr>
        <w:t>.</w:t>
      </w:r>
      <w:r w:rsidR="00243520" w:rsidRPr="00243520">
        <w:rPr>
          <w:rFonts w:eastAsia="MS Mincho"/>
        </w:rPr>
        <w:t>]</w:t>
      </w:r>
    </w:p>
    <w:p w14:paraId="0090C14F" w14:textId="77777777" w:rsidR="0024034E" w:rsidRPr="00BD32E3" w:rsidRDefault="0024034E" w:rsidP="0084681F">
      <w:pPr>
        <w:pStyle w:val="OutlinenumberedLevel2"/>
        <w:spacing w:before="0"/>
        <w:rPr>
          <w:rFonts w:eastAsia="MS Mincho"/>
        </w:rPr>
      </w:pPr>
      <w:r w:rsidRPr="00BD32E3">
        <w:rPr>
          <w:b/>
        </w:rPr>
        <w:t>Transferor to remain holder until registration:</w:t>
      </w:r>
      <w:r w:rsidRPr="00BD32E3">
        <w:t xml:space="preserve">  </w:t>
      </w:r>
      <w:r w:rsidRPr="00BD32E3">
        <w:rPr>
          <w:rFonts w:eastAsia="MS Mincho"/>
        </w:rPr>
        <w:t>The transferor of a Share will remain the holder of the Share until the name of the transferee is entered in the share register of the Company.</w:t>
      </w:r>
    </w:p>
    <w:p w14:paraId="0090C150" w14:textId="77777777" w:rsidR="0024034E" w:rsidRPr="00BD32E3" w:rsidRDefault="0024034E" w:rsidP="0084681F">
      <w:pPr>
        <w:pStyle w:val="OutlinenumberedLevel2"/>
        <w:spacing w:before="0"/>
        <w:rPr>
          <w:rFonts w:eastAsia="MS Mincho"/>
        </w:rPr>
      </w:pPr>
      <w:r w:rsidRPr="00BD32E3">
        <w:rPr>
          <w:b/>
        </w:rPr>
        <w:t>Form of transfer:</w:t>
      </w:r>
      <w:r w:rsidRPr="00BD32E3">
        <w:t xml:space="preserve">  </w:t>
      </w:r>
      <w:r w:rsidRPr="00BD32E3">
        <w:rPr>
          <w:rFonts w:eastAsia="MS Mincho"/>
        </w:rPr>
        <w:t>Every instrument of transfer of Shares must comply with the following provisions:</w:t>
      </w:r>
    </w:p>
    <w:p w14:paraId="0090C151" w14:textId="77777777" w:rsidR="005211C4" w:rsidRPr="00BD32E3" w:rsidRDefault="00212EA2" w:rsidP="0084681F">
      <w:pPr>
        <w:pStyle w:val="OutlinenumberedLevel3"/>
        <w:spacing w:before="0"/>
      </w:pPr>
      <w:r w:rsidRPr="00BD32E3">
        <w:t>t</w:t>
      </w:r>
      <w:r w:rsidR="005211C4" w:rsidRPr="00BD32E3">
        <w:t>he form of the instrument o</w:t>
      </w:r>
      <w:r w:rsidR="0046016B" w:rsidRPr="00BD32E3">
        <w:t>f</w:t>
      </w:r>
      <w:r w:rsidR="005211C4" w:rsidRPr="00BD32E3">
        <w:t xml:space="preserve"> transfer must be any usual or common form or any o</w:t>
      </w:r>
      <w:r w:rsidRPr="00BD32E3">
        <w:t>ther form approved by the Board;</w:t>
      </w:r>
    </w:p>
    <w:p w14:paraId="0090C152" w14:textId="77777777" w:rsidR="005211C4" w:rsidRPr="00BD32E3" w:rsidRDefault="00212EA2" w:rsidP="0084681F">
      <w:pPr>
        <w:pStyle w:val="OutlinenumberedLevel3"/>
        <w:spacing w:before="0"/>
      </w:pPr>
      <w:r w:rsidRPr="00BD32E3">
        <w:t>t</w:t>
      </w:r>
      <w:r w:rsidR="005211C4" w:rsidRPr="00BD32E3">
        <w:t>he instrument of transfer must be signed or executed by</w:t>
      </w:r>
      <w:r w:rsidRPr="00BD32E3">
        <w:t xml:space="preserve"> or on behalf of the transferor; and</w:t>
      </w:r>
    </w:p>
    <w:p w14:paraId="0090C153" w14:textId="77777777" w:rsidR="005211C4" w:rsidRPr="00BD32E3" w:rsidRDefault="00212EA2" w:rsidP="0084681F">
      <w:pPr>
        <w:pStyle w:val="OutlinenumberedLevel3"/>
        <w:spacing w:before="0"/>
      </w:pPr>
      <w:r w:rsidRPr="00BD32E3">
        <w:t>w</w:t>
      </w:r>
      <w:r w:rsidR="005211C4" w:rsidRPr="00BD32E3">
        <w:t>here the Shares being transferred are not fully paid up, the instrument of transfer must also be signed by, or on behalf of, the transferee.</w:t>
      </w:r>
    </w:p>
    <w:p w14:paraId="0090C154" w14:textId="77777777" w:rsidR="005211C4" w:rsidRPr="00BD32E3" w:rsidRDefault="005211C4" w:rsidP="0084681F">
      <w:pPr>
        <w:pStyle w:val="OutlinenumberedLevel2"/>
        <w:spacing w:before="0"/>
      </w:pPr>
      <w:bookmarkStart w:id="21" w:name="_Ref461195329"/>
      <w:r w:rsidRPr="00BD32E3">
        <w:rPr>
          <w:b/>
        </w:rPr>
        <w:t>Delivery to Company:</w:t>
      </w:r>
      <w:r w:rsidRPr="00BD32E3">
        <w:t xml:space="preserve">  </w:t>
      </w:r>
      <w:bookmarkStart w:id="22" w:name="_Ref93300994"/>
      <w:r w:rsidRPr="00BD32E3">
        <w:rPr>
          <w:rFonts w:eastAsia="MS Mincho"/>
        </w:rPr>
        <w:t xml:space="preserve">An instrument transferring Shares must be delivered to the Company or to the agent of the Company who maintains the share register of the Company, together with the share certificate (if any) relating to the Shares to be transferred.  The transferee must provide </w:t>
      </w:r>
      <w:r w:rsidR="00AD0110" w:rsidRPr="00BD32E3">
        <w:rPr>
          <w:rFonts w:eastAsia="MS Mincho"/>
        </w:rPr>
        <w:t xml:space="preserve">the </w:t>
      </w:r>
      <w:r w:rsidRPr="00BD32E3">
        <w:rPr>
          <w:rFonts w:eastAsia="MS Mincho"/>
        </w:rPr>
        <w:t>evidence the Board or the agent reasonably requires proving the title of the transferor to, or right of the transferor to transfer, the Shares.</w:t>
      </w:r>
      <w:bookmarkEnd w:id="21"/>
      <w:bookmarkEnd w:id="22"/>
    </w:p>
    <w:p w14:paraId="0090C155" w14:textId="681D5D19" w:rsidR="005211C4" w:rsidRPr="00BD32E3" w:rsidRDefault="005211C4" w:rsidP="0084681F">
      <w:pPr>
        <w:pStyle w:val="OutlinenumberedLevel2"/>
        <w:spacing w:before="0"/>
        <w:rPr>
          <w:rFonts w:eastAsia="MS Mincho"/>
        </w:rPr>
      </w:pPr>
      <w:r w:rsidRPr="00BD32E3">
        <w:rPr>
          <w:b/>
        </w:rPr>
        <w:lastRenderedPageBreak/>
        <w:t>Registration of transfer:</w:t>
      </w:r>
      <w:r w:rsidRPr="00BD32E3">
        <w:t xml:space="preserve">  </w:t>
      </w:r>
      <w:r w:rsidRPr="00BD32E3">
        <w:rPr>
          <w:rFonts w:eastAsia="MS Mincho"/>
        </w:rPr>
        <w:t xml:space="preserve">On receipt of a form of transfer in accordance with clause </w:t>
      </w:r>
      <w:r w:rsidR="00917DA5">
        <w:rPr>
          <w:rFonts w:eastAsia="MS Mincho"/>
        </w:rPr>
        <w:fldChar w:fldCharType="begin"/>
      </w:r>
      <w:r w:rsidR="00917DA5">
        <w:rPr>
          <w:rFonts w:eastAsia="MS Mincho"/>
        </w:rPr>
        <w:instrText xml:space="preserve"> REF _Ref461195329 \r \h </w:instrText>
      </w:r>
      <w:r w:rsidR="00917DA5">
        <w:rPr>
          <w:rFonts w:eastAsia="MS Mincho"/>
        </w:rPr>
      </w:r>
      <w:r w:rsidR="00917DA5">
        <w:rPr>
          <w:rFonts w:eastAsia="MS Mincho"/>
        </w:rPr>
        <w:fldChar w:fldCharType="separate"/>
      </w:r>
      <w:r w:rsidR="00651C8C">
        <w:rPr>
          <w:rFonts w:eastAsia="MS Mincho"/>
        </w:rPr>
        <w:t>5.6</w:t>
      </w:r>
      <w:r w:rsidR="00917DA5">
        <w:rPr>
          <w:rFonts w:eastAsia="MS Mincho"/>
        </w:rPr>
        <w:fldChar w:fldCharType="end"/>
      </w:r>
      <w:r w:rsidRPr="00BD32E3">
        <w:rPr>
          <w:rFonts w:eastAsia="MS Mincho"/>
        </w:rPr>
        <w:t>, the Company must as soon as practicable enter the name of the transferee on the share register as holder of the Shares, unless:</w:t>
      </w:r>
    </w:p>
    <w:p w14:paraId="0090C156" w14:textId="77777777" w:rsidR="005211C4" w:rsidRPr="00BD32E3" w:rsidRDefault="00212EA2" w:rsidP="0084681F">
      <w:pPr>
        <w:pStyle w:val="OutlinenumberedLevel3"/>
        <w:spacing w:before="0"/>
      </w:pPr>
      <w:r w:rsidRPr="00BD32E3">
        <w:t>the Board resolves within 1</w:t>
      </w:r>
      <w:r w:rsidR="005211C4" w:rsidRPr="00BD32E3">
        <w:t>0 working days of receipt of the transfer to refuse or delay the registration of the transfer, and the resolution sets out in full the reasons for doing so;</w:t>
      </w:r>
    </w:p>
    <w:p w14:paraId="0090C157" w14:textId="77777777" w:rsidR="005211C4" w:rsidRPr="00BD32E3" w:rsidRDefault="005211C4" w:rsidP="0084681F">
      <w:pPr>
        <w:pStyle w:val="OutlinenumberedLevel3"/>
        <w:spacing w:before="0"/>
      </w:pPr>
      <w:r w:rsidRPr="00BD32E3">
        <w:t>notice of the resolution, including those reasons, is sent to the transferor and to the transferee within 5 working days of the resolution being passed by the Board; and</w:t>
      </w:r>
    </w:p>
    <w:p w14:paraId="0090C158" w14:textId="3B9BC297" w:rsidR="005211C4" w:rsidRPr="00BD32E3" w:rsidRDefault="005211C4" w:rsidP="0084681F">
      <w:pPr>
        <w:pStyle w:val="OutlinenumberedLevel3"/>
        <w:spacing w:before="0"/>
      </w:pPr>
      <w:r w:rsidRPr="00BD32E3">
        <w:t xml:space="preserve">the refusal or delay in the registration is permitted </w:t>
      </w:r>
      <w:r w:rsidR="0046016B" w:rsidRPr="00BD32E3">
        <w:t xml:space="preserve">or required </w:t>
      </w:r>
      <w:r w:rsidRPr="00BD32E3">
        <w:t>by clause</w:t>
      </w:r>
      <w:r w:rsidR="000D7EF4" w:rsidRPr="00BD32E3">
        <w:t xml:space="preserve"> </w:t>
      </w:r>
      <w:r w:rsidR="00917DA5">
        <w:fldChar w:fldCharType="begin"/>
      </w:r>
      <w:r w:rsidR="00917DA5">
        <w:instrText xml:space="preserve"> REF _Ref461195353 \r \h </w:instrText>
      </w:r>
      <w:r w:rsidR="00917DA5">
        <w:fldChar w:fldCharType="separate"/>
      </w:r>
      <w:r w:rsidR="00651C8C">
        <w:t>5.8</w:t>
      </w:r>
      <w:r w:rsidR="00917DA5">
        <w:fldChar w:fldCharType="end"/>
      </w:r>
      <w:r w:rsidR="00913019" w:rsidRPr="00BD32E3">
        <w:t xml:space="preserve"> or </w:t>
      </w:r>
      <w:r w:rsidR="00917DA5">
        <w:fldChar w:fldCharType="begin"/>
      </w:r>
      <w:r w:rsidR="00917DA5">
        <w:instrText xml:space="preserve"> REF _Ref461195415 \r \h </w:instrText>
      </w:r>
      <w:r w:rsidR="00917DA5">
        <w:fldChar w:fldCharType="separate"/>
      </w:r>
      <w:r w:rsidR="00651C8C">
        <w:t>5.9</w:t>
      </w:r>
      <w:r w:rsidR="00917DA5">
        <w:fldChar w:fldCharType="end"/>
      </w:r>
      <w:r w:rsidR="000D7EF4" w:rsidRPr="00BD32E3">
        <w:t>.</w:t>
      </w:r>
    </w:p>
    <w:p w14:paraId="0090C159" w14:textId="77777777" w:rsidR="005211C4" w:rsidRPr="00BD32E3" w:rsidRDefault="005211C4" w:rsidP="0084681F">
      <w:pPr>
        <w:pStyle w:val="OutlinenumberedLevel2"/>
        <w:spacing w:before="0"/>
        <w:rPr>
          <w:rFonts w:eastAsia="MS Mincho"/>
        </w:rPr>
      </w:pPr>
      <w:bookmarkStart w:id="23" w:name="_Ref461195353"/>
      <w:r w:rsidRPr="00BD32E3">
        <w:rPr>
          <w:b/>
        </w:rPr>
        <w:t>Power of Board to refuse or delay registration:</w:t>
      </w:r>
      <w:r w:rsidRPr="00BD32E3">
        <w:t xml:space="preserve">  </w:t>
      </w:r>
      <w:r w:rsidRPr="00BD32E3">
        <w:rPr>
          <w:rFonts w:eastAsia="MS Mincho"/>
        </w:rPr>
        <w:t xml:space="preserve">The Board may refuse or delay the registration of a transfer of any Share for any of the </w:t>
      </w:r>
      <w:r w:rsidR="0078372D" w:rsidRPr="00BD32E3">
        <w:rPr>
          <w:rFonts w:eastAsia="MS Mincho"/>
        </w:rPr>
        <w:t xml:space="preserve">following </w:t>
      </w:r>
      <w:r w:rsidRPr="00BD32E3">
        <w:rPr>
          <w:rFonts w:eastAsia="MS Mincho"/>
        </w:rPr>
        <w:t>reasons:</w:t>
      </w:r>
      <w:bookmarkEnd w:id="23"/>
    </w:p>
    <w:p w14:paraId="0090C15A" w14:textId="77777777" w:rsidR="005211C4" w:rsidRPr="00BD32E3" w:rsidRDefault="00212EA2" w:rsidP="0084681F">
      <w:pPr>
        <w:pStyle w:val="OutlinenumberedLevel3"/>
        <w:spacing w:before="0"/>
      </w:pPr>
      <w:r w:rsidRPr="00BD32E3">
        <w:t>t</w:t>
      </w:r>
      <w:r w:rsidR="005211C4" w:rsidRPr="00BD32E3">
        <w:t xml:space="preserve">he </w:t>
      </w:r>
      <w:r w:rsidRPr="00BD32E3">
        <w:t>Company has a lien on the Share;</w:t>
      </w:r>
    </w:p>
    <w:p w14:paraId="0090C15B" w14:textId="77777777" w:rsidR="005211C4" w:rsidRPr="00BD32E3" w:rsidRDefault="00212EA2" w:rsidP="0084681F">
      <w:pPr>
        <w:pStyle w:val="OutlinenumberedLevel3"/>
        <w:spacing w:before="0"/>
      </w:pPr>
      <w:r w:rsidRPr="00BD32E3">
        <w:t>the Share is not fully paid up;</w:t>
      </w:r>
    </w:p>
    <w:p w14:paraId="0090C15C" w14:textId="77777777" w:rsidR="005211C4" w:rsidRPr="00BD32E3" w:rsidRDefault="00212EA2" w:rsidP="0084681F">
      <w:pPr>
        <w:pStyle w:val="OutlinenumberedLevel3"/>
        <w:spacing w:before="0"/>
      </w:pPr>
      <w:r w:rsidRPr="00BD32E3">
        <w:t>t</w:t>
      </w:r>
      <w:r w:rsidR="005211C4" w:rsidRPr="00BD32E3">
        <w:t xml:space="preserve">he form of transfer is not accompanied by the certificate for the Share to which it relates (if a certificate has been issued) and such other evidence as the Directors may reasonably require of the right of the </w:t>
      </w:r>
      <w:r w:rsidRPr="00BD32E3">
        <w:t>transferor to make the transfer;</w:t>
      </w:r>
    </w:p>
    <w:p w14:paraId="0090C15D" w14:textId="77777777" w:rsidR="005211C4" w:rsidRPr="00BD32E3" w:rsidRDefault="00212EA2" w:rsidP="0084681F">
      <w:pPr>
        <w:pStyle w:val="OutlinenumberedLevel3"/>
        <w:spacing w:before="0"/>
      </w:pPr>
      <w:r w:rsidRPr="00BD32E3">
        <w:t>t</w:t>
      </w:r>
      <w:r w:rsidR="005211C4" w:rsidRPr="00BD32E3">
        <w:t xml:space="preserve">he holder of the Share has failed to comply with the terms of </w:t>
      </w:r>
      <w:r w:rsidR="0029503B" w:rsidRPr="00BD32E3">
        <w:t xml:space="preserve">this </w:t>
      </w:r>
      <w:r w:rsidR="0064194F">
        <w:t>c</w:t>
      </w:r>
      <w:r w:rsidR="0029503B" w:rsidRPr="00BD32E3">
        <w:t xml:space="preserve">onstitution or of </w:t>
      </w:r>
      <w:r w:rsidR="005211C4" w:rsidRPr="00BD32E3">
        <w:t>any contract with th</w:t>
      </w:r>
      <w:r w:rsidRPr="00BD32E3">
        <w:t>e Company relating to the Share; or</w:t>
      </w:r>
    </w:p>
    <w:p w14:paraId="0090C15E" w14:textId="77777777" w:rsidR="005211C4" w:rsidRPr="00BD32E3" w:rsidRDefault="00212EA2" w:rsidP="0084681F">
      <w:pPr>
        <w:pStyle w:val="OutlinenumberedLevel3"/>
        <w:spacing w:before="0"/>
      </w:pPr>
      <w:r w:rsidRPr="00BD32E3">
        <w:t>t</w:t>
      </w:r>
      <w:r w:rsidR="005211C4" w:rsidRPr="00BD32E3">
        <w:t>he Board considers that it would not be in the best interests of the Company to do so.</w:t>
      </w:r>
    </w:p>
    <w:p w14:paraId="0090C15F" w14:textId="77777777" w:rsidR="00F8755F" w:rsidRPr="00BD32E3" w:rsidRDefault="00F8755F" w:rsidP="0084681F">
      <w:pPr>
        <w:spacing w:line="320" w:lineRule="atLeast"/>
        <w:ind w:left="567"/>
        <w:rPr>
          <w:rFonts w:cs="Arial"/>
          <w:b/>
        </w:rPr>
      </w:pPr>
      <w:r w:rsidRPr="00BD32E3">
        <w:rPr>
          <w:rFonts w:cs="Arial"/>
          <w:b/>
          <w:color w:val="C00000"/>
          <w:highlight w:val="lightGray"/>
        </w:rPr>
        <w:t>[</w:t>
      </w:r>
      <w:r w:rsidRPr="00BD32E3">
        <w:rPr>
          <w:rFonts w:cs="Arial"/>
          <w:b/>
          <w:i/>
          <w:color w:val="C00000"/>
          <w:highlight w:val="lightGray"/>
        </w:rPr>
        <w:t>User note:</w:t>
      </w:r>
      <w:r w:rsidRPr="00BD32E3">
        <w:rPr>
          <w:rFonts w:cs="Arial"/>
          <w:b/>
          <w:color w:val="C00000"/>
          <w:highlight w:val="lightGray"/>
        </w:rPr>
        <w:t xml:space="preserve">  </w:t>
      </w:r>
      <w:r w:rsidRPr="00BD32E3">
        <w:rPr>
          <w:rFonts w:cs="Arial"/>
          <w:b/>
          <w:i/>
          <w:color w:val="C00000"/>
          <w:highlight w:val="lightGray"/>
        </w:rPr>
        <w:t>Delete clause 5.9 below (Requirement to refuse registration) if clause 5.2 (Restriction on transfer) is not included (i.e. if there are no pre-emptive rights on share transfers).</w:t>
      </w:r>
      <w:r w:rsidRPr="00BD32E3">
        <w:rPr>
          <w:rFonts w:cs="Arial"/>
          <w:b/>
          <w:color w:val="C00000"/>
          <w:highlight w:val="lightGray"/>
        </w:rPr>
        <w:t>]</w:t>
      </w:r>
    </w:p>
    <w:p w14:paraId="0090C160" w14:textId="6DFBC482" w:rsidR="00BB01BF" w:rsidRPr="00BD32E3" w:rsidRDefault="00F54F05" w:rsidP="0084681F">
      <w:pPr>
        <w:pStyle w:val="OutlinenumberedLevel2"/>
        <w:spacing w:before="0"/>
      </w:pPr>
      <w:bookmarkStart w:id="24" w:name="_Ref461195415"/>
      <w:r w:rsidRPr="00BD32E3">
        <w:t>[</w:t>
      </w:r>
      <w:r w:rsidR="00FB6D15" w:rsidRPr="00BD32E3">
        <w:rPr>
          <w:b/>
          <w:i/>
        </w:rPr>
        <w:t>Requirement to refuse registration</w:t>
      </w:r>
      <w:r w:rsidR="005211C4" w:rsidRPr="00BD32E3">
        <w:rPr>
          <w:b/>
          <w:i/>
        </w:rPr>
        <w:t>:</w:t>
      </w:r>
      <w:r w:rsidR="005211C4" w:rsidRPr="00917DA5">
        <w:rPr>
          <w:i/>
        </w:rPr>
        <w:t xml:space="preserve">  </w:t>
      </w:r>
      <w:r w:rsidR="00212EA2" w:rsidRPr="00BD32E3">
        <w:rPr>
          <w:i/>
        </w:rPr>
        <w:t>T</w:t>
      </w:r>
      <w:r w:rsidR="005211C4" w:rsidRPr="00BD32E3">
        <w:rPr>
          <w:i/>
        </w:rPr>
        <w:t>he Board must refuse the registra</w:t>
      </w:r>
      <w:r w:rsidR="00E935FA" w:rsidRPr="00BD32E3">
        <w:rPr>
          <w:i/>
        </w:rPr>
        <w:t xml:space="preserve">tion of a transfer of any Share </w:t>
      </w:r>
      <w:r w:rsidR="00212EA2" w:rsidRPr="00BD32E3">
        <w:rPr>
          <w:i/>
        </w:rPr>
        <w:t xml:space="preserve">if clause </w:t>
      </w:r>
      <w:r w:rsidR="00917DA5">
        <w:rPr>
          <w:i/>
        </w:rPr>
        <w:fldChar w:fldCharType="begin"/>
      </w:r>
      <w:r w:rsidR="00917DA5">
        <w:rPr>
          <w:i/>
        </w:rPr>
        <w:instrText xml:space="preserve"> REF _Ref461195301 \r \h </w:instrText>
      </w:r>
      <w:r w:rsidR="00917DA5">
        <w:rPr>
          <w:i/>
        </w:rPr>
      </w:r>
      <w:r w:rsidR="00917DA5">
        <w:rPr>
          <w:i/>
        </w:rPr>
        <w:fldChar w:fldCharType="separate"/>
      </w:r>
      <w:r w:rsidR="00651C8C">
        <w:rPr>
          <w:i/>
        </w:rPr>
        <w:t>5.2</w:t>
      </w:r>
      <w:r w:rsidR="00917DA5">
        <w:rPr>
          <w:i/>
        </w:rPr>
        <w:fldChar w:fldCharType="end"/>
      </w:r>
      <w:r w:rsidR="00212EA2" w:rsidRPr="00BD32E3">
        <w:rPr>
          <w:i/>
        </w:rPr>
        <w:t xml:space="preserve"> has not been complied with</w:t>
      </w:r>
      <w:r w:rsidR="00BB01BF" w:rsidRPr="00BD32E3">
        <w:rPr>
          <w:i/>
        </w:rPr>
        <w:t>.</w:t>
      </w:r>
      <w:r w:rsidRPr="00BD32E3">
        <w:t>]</w:t>
      </w:r>
      <w:bookmarkEnd w:id="24"/>
    </w:p>
    <w:p w14:paraId="0090C161" w14:textId="77777777" w:rsidR="00F8755F" w:rsidRPr="00BD32E3" w:rsidRDefault="00F8755F" w:rsidP="0084681F">
      <w:pPr>
        <w:keepNext/>
        <w:spacing w:line="320" w:lineRule="atLeast"/>
        <w:ind w:left="567"/>
        <w:rPr>
          <w:rFonts w:cs="Arial"/>
          <w:b/>
        </w:rPr>
      </w:pPr>
      <w:r w:rsidRPr="00BD32E3">
        <w:rPr>
          <w:rFonts w:cs="Arial"/>
          <w:b/>
          <w:color w:val="C00000"/>
          <w:highlight w:val="lightGray"/>
        </w:rPr>
        <w:t>[</w:t>
      </w:r>
      <w:r w:rsidRPr="00BD32E3">
        <w:rPr>
          <w:rFonts w:cs="Arial"/>
          <w:b/>
          <w:i/>
          <w:color w:val="C00000"/>
          <w:highlight w:val="lightGray"/>
        </w:rPr>
        <w:t>User note:</w:t>
      </w:r>
      <w:r w:rsidRPr="00BD32E3">
        <w:rPr>
          <w:rFonts w:cs="Arial"/>
          <w:b/>
          <w:color w:val="C00000"/>
          <w:highlight w:val="lightGray"/>
        </w:rPr>
        <w:t xml:space="preserve">  </w:t>
      </w:r>
      <w:r w:rsidRPr="00BD32E3">
        <w:rPr>
          <w:rFonts w:cs="Arial"/>
          <w:b/>
          <w:i/>
          <w:color w:val="C00000"/>
          <w:highlight w:val="lightGray"/>
        </w:rPr>
        <w:t>Delete clause 5.10 below (Exempt transfers) if clause 5.2 (Restriction on transfer) is not included (i.e. if there are no pre-emptive rights on share transfers).</w:t>
      </w:r>
      <w:r w:rsidRPr="00BD32E3">
        <w:rPr>
          <w:rFonts w:cs="Arial"/>
          <w:b/>
          <w:color w:val="C00000"/>
          <w:highlight w:val="lightGray"/>
        </w:rPr>
        <w:t>]</w:t>
      </w:r>
    </w:p>
    <w:p w14:paraId="0090C162" w14:textId="467DCD63" w:rsidR="00E80006" w:rsidRPr="00BD32E3" w:rsidRDefault="00F54F05" w:rsidP="0084681F">
      <w:pPr>
        <w:pStyle w:val="OutlinenumberedLevel2"/>
        <w:keepNext/>
        <w:spacing w:before="0"/>
        <w:rPr>
          <w:i/>
        </w:rPr>
      </w:pPr>
      <w:bookmarkStart w:id="25" w:name="_Ref461195287"/>
      <w:r w:rsidRPr="00BD32E3">
        <w:t>[</w:t>
      </w:r>
      <w:r w:rsidR="00101F5B" w:rsidRPr="00BD32E3">
        <w:rPr>
          <w:b/>
          <w:i/>
        </w:rPr>
        <w:t>Exempt</w:t>
      </w:r>
      <w:r w:rsidR="00101F5B" w:rsidRPr="00BD32E3">
        <w:rPr>
          <w:i/>
        </w:rPr>
        <w:t xml:space="preserve"> </w:t>
      </w:r>
      <w:r w:rsidR="00101F5B" w:rsidRPr="00BD32E3">
        <w:rPr>
          <w:b/>
          <w:i/>
        </w:rPr>
        <w:t>t</w:t>
      </w:r>
      <w:r w:rsidR="000C2104" w:rsidRPr="00BD32E3">
        <w:rPr>
          <w:b/>
          <w:i/>
        </w:rPr>
        <w:t>ransfers:</w:t>
      </w:r>
      <w:r w:rsidR="000C2104" w:rsidRPr="00BD32E3">
        <w:rPr>
          <w:i/>
        </w:rPr>
        <w:t xml:space="preserve">  </w:t>
      </w:r>
      <w:r w:rsidR="00E80006" w:rsidRPr="00BD32E3">
        <w:rPr>
          <w:i/>
        </w:rPr>
        <w:t xml:space="preserve">The restrictions in clause </w:t>
      </w:r>
      <w:r w:rsidR="00917DA5">
        <w:rPr>
          <w:i/>
        </w:rPr>
        <w:fldChar w:fldCharType="begin"/>
      </w:r>
      <w:r w:rsidR="00917DA5">
        <w:rPr>
          <w:i/>
        </w:rPr>
        <w:instrText xml:space="preserve"> REF _Ref461195301 \r \h </w:instrText>
      </w:r>
      <w:r w:rsidR="00917DA5">
        <w:rPr>
          <w:i/>
        </w:rPr>
      </w:r>
      <w:r w:rsidR="00917DA5">
        <w:rPr>
          <w:i/>
        </w:rPr>
        <w:fldChar w:fldCharType="separate"/>
      </w:r>
      <w:r w:rsidR="00651C8C">
        <w:rPr>
          <w:i/>
        </w:rPr>
        <w:t>5.2</w:t>
      </w:r>
      <w:r w:rsidR="00917DA5">
        <w:rPr>
          <w:i/>
        </w:rPr>
        <w:fldChar w:fldCharType="end"/>
      </w:r>
      <w:r w:rsidR="00917DA5">
        <w:rPr>
          <w:i/>
        </w:rPr>
        <w:t xml:space="preserve"> </w:t>
      </w:r>
      <w:r w:rsidR="00E80006" w:rsidRPr="00BD32E3">
        <w:rPr>
          <w:i/>
        </w:rPr>
        <w:t>do not apply:</w:t>
      </w:r>
      <w:bookmarkEnd w:id="25"/>
    </w:p>
    <w:p w14:paraId="0090C163" w14:textId="77777777" w:rsidR="00E80006" w:rsidRPr="00BD32E3" w:rsidRDefault="00E80006" w:rsidP="0084681F">
      <w:pPr>
        <w:pStyle w:val="OutlinenumberedLevel3"/>
        <w:spacing w:before="0"/>
        <w:rPr>
          <w:i/>
        </w:rPr>
      </w:pPr>
      <w:r w:rsidRPr="00BD32E3">
        <w:rPr>
          <w:i/>
        </w:rPr>
        <w:t xml:space="preserve">to any Shares transferred by a Shareholder to a trustee of any trust </w:t>
      </w:r>
      <w:r w:rsidR="00146A26" w:rsidRPr="00BD32E3">
        <w:rPr>
          <w:i/>
        </w:rPr>
        <w:t xml:space="preserve">of which the relevant </w:t>
      </w:r>
      <w:r w:rsidR="00EF254A">
        <w:rPr>
          <w:i/>
        </w:rPr>
        <w:t>S</w:t>
      </w:r>
      <w:r w:rsidR="00146A26" w:rsidRPr="00BD32E3">
        <w:rPr>
          <w:i/>
        </w:rPr>
        <w:t>hareholder is a primary beneficiary</w:t>
      </w:r>
      <w:r w:rsidRPr="00BD32E3">
        <w:rPr>
          <w:i/>
        </w:rPr>
        <w:t>;</w:t>
      </w:r>
    </w:p>
    <w:p w14:paraId="0090C164" w14:textId="77777777" w:rsidR="00E80006" w:rsidRPr="00BD32E3" w:rsidRDefault="00E80006" w:rsidP="0084681F">
      <w:pPr>
        <w:pStyle w:val="OutlinenumberedLevel3"/>
        <w:spacing w:before="0"/>
        <w:rPr>
          <w:i/>
        </w:rPr>
      </w:pPr>
      <w:r w:rsidRPr="00BD32E3">
        <w:rPr>
          <w:i/>
        </w:rPr>
        <w:lastRenderedPageBreak/>
        <w:t xml:space="preserve">where the Shares are the property of a trust, </w:t>
      </w:r>
      <w:r w:rsidR="00F40028" w:rsidRPr="00BD32E3">
        <w:rPr>
          <w:i/>
        </w:rPr>
        <w:t xml:space="preserve">to </w:t>
      </w:r>
      <w:r w:rsidRPr="00BD32E3">
        <w:rPr>
          <w:i/>
        </w:rPr>
        <w:t>any sale, transfer or other disposition that is:</w:t>
      </w:r>
    </w:p>
    <w:p w14:paraId="0090C165" w14:textId="77777777" w:rsidR="00E80006" w:rsidRPr="00BD32E3" w:rsidRDefault="00E80006" w:rsidP="0084681F">
      <w:pPr>
        <w:pStyle w:val="OutlinenumberedLevel4"/>
        <w:numPr>
          <w:ilvl w:val="3"/>
          <w:numId w:val="42"/>
        </w:numPr>
        <w:spacing w:before="0"/>
        <w:rPr>
          <w:i/>
          <w:noProof w:val="0"/>
        </w:rPr>
      </w:pPr>
      <w:r w:rsidRPr="00BD32E3">
        <w:rPr>
          <w:i/>
          <w:noProof w:val="0"/>
        </w:rPr>
        <w:t>required by a change in the trustees of that trust; or</w:t>
      </w:r>
    </w:p>
    <w:p w14:paraId="0090C166" w14:textId="77777777" w:rsidR="00E80006" w:rsidRPr="00BD32E3" w:rsidRDefault="00E80006" w:rsidP="0084681F">
      <w:pPr>
        <w:pStyle w:val="OutlinenumberedLevel4"/>
        <w:numPr>
          <w:ilvl w:val="3"/>
          <w:numId w:val="42"/>
        </w:numPr>
        <w:spacing w:before="0"/>
        <w:rPr>
          <w:i/>
          <w:noProof w:val="0"/>
        </w:rPr>
      </w:pPr>
      <w:r w:rsidRPr="00BD32E3">
        <w:rPr>
          <w:i/>
          <w:noProof w:val="0"/>
        </w:rPr>
        <w:t>from a trustee to a primary beneficiary of that trust;</w:t>
      </w:r>
    </w:p>
    <w:p w14:paraId="0090C167" w14:textId="77777777" w:rsidR="00FC6590" w:rsidRPr="00BD32E3" w:rsidRDefault="00FC6590" w:rsidP="0084681F">
      <w:pPr>
        <w:pStyle w:val="OutlinenumberedLevel3"/>
        <w:spacing w:before="0"/>
        <w:rPr>
          <w:i/>
          <w:szCs w:val="22"/>
        </w:rPr>
      </w:pPr>
      <w:r w:rsidRPr="00BD32E3">
        <w:rPr>
          <w:i/>
        </w:rPr>
        <w:t>to any Shares transferred to the Company in accordance wit</w:t>
      </w:r>
      <w:r w:rsidR="00333B3D" w:rsidRPr="00BD32E3">
        <w:rPr>
          <w:i/>
        </w:rPr>
        <w:t xml:space="preserve">h this </w:t>
      </w:r>
      <w:r w:rsidR="00EF254A">
        <w:rPr>
          <w:i/>
        </w:rPr>
        <w:t>c</w:t>
      </w:r>
      <w:r w:rsidR="00333B3D" w:rsidRPr="00BD32E3">
        <w:rPr>
          <w:i/>
        </w:rPr>
        <w:t>onstitution and the Act</w:t>
      </w:r>
      <w:r w:rsidRPr="00BD32E3">
        <w:rPr>
          <w:i/>
        </w:rPr>
        <w:t>;</w:t>
      </w:r>
    </w:p>
    <w:p w14:paraId="0090C168" w14:textId="77777777" w:rsidR="00F8755F" w:rsidRPr="00BD32E3" w:rsidRDefault="00F8755F" w:rsidP="0084681F">
      <w:pPr>
        <w:tabs>
          <w:tab w:val="left" w:pos="2880"/>
        </w:tabs>
        <w:spacing w:line="320" w:lineRule="atLeast"/>
        <w:ind w:left="1134"/>
        <w:rPr>
          <w:rFonts w:cs="Arial"/>
          <w:b/>
          <w:highlight w:val="lightGray"/>
        </w:rPr>
      </w:pPr>
      <w:r w:rsidRPr="00BD32E3">
        <w:rPr>
          <w:rFonts w:cs="Arial"/>
          <w:b/>
          <w:color w:val="C00000"/>
          <w:highlight w:val="lightGray"/>
        </w:rPr>
        <w:t>[</w:t>
      </w:r>
      <w:r w:rsidRPr="00BD32E3">
        <w:rPr>
          <w:rFonts w:cs="Arial"/>
          <w:b/>
          <w:i/>
          <w:color w:val="C00000"/>
          <w:highlight w:val="lightGray"/>
        </w:rPr>
        <w:t>User note:</w:t>
      </w:r>
      <w:r w:rsidRPr="00BD32E3">
        <w:rPr>
          <w:rFonts w:cs="Arial"/>
          <w:b/>
          <w:color w:val="C00000"/>
          <w:highlight w:val="lightGray"/>
        </w:rPr>
        <w:t xml:space="preserve">  </w:t>
      </w:r>
      <w:r w:rsidRPr="00BD32E3">
        <w:rPr>
          <w:rFonts w:cs="Arial"/>
          <w:b/>
          <w:i/>
          <w:color w:val="C00000"/>
          <w:highlight w:val="lightGray"/>
        </w:rPr>
        <w:t>Sub-clause d below provides that if any shares are transferred under the tag or drag provisions set out in Schedule 5, then the pre-emptive rights process need not be followed.  This means that:</w:t>
      </w:r>
    </w:p>
    <w:p w14:paraId="0090C169" w14:textId="77777777" w:rsidR="00F8755F" w:rsidRPr="00BD32E3" w:rsidRDefault="00F8755F" w:rsidP="0084681F">
      <w:pPr>
        <w:numPr>
          <w:ilvl w:val="0"/>
          <w:numId w:val="5"/>
        </w:numPr>
        <w:tabs>
          <w:tab w:val="left" w:pos="1134"/>
        </w:tabs>
        <w:spacing w:line="320" w:lineRule="atLeast"/>
        <w:ind w:left="1843" w:hanging="720"/>
        <w:rPr>
          <w:rFonts w:cs="Arial"/>
          <w:b/>
          <w:highlight w:val="lightGray"/>
        </w:rPr>
      </w:pPr>
      <w:r w:rsidRPr="00BD32E3">
        <w:rPr>
          <w:rFonts w:cs="Arial"/>
          <w:b/>
          <w:i/>
          <w:color w:val="C00000"/>
          <w:highlight w:val="lightGray"/>
        </w:rPr>
        <w:t>a shareholder wishing to sell 75% of the shares could “drag” the other shareholders into that sale without giving those shareholders the opportunity to purchase the 75% shares</w:t>
      </w:r>
    </w:p>
    <w:p w14:paraId="0090C16A" w14:textId="77777777" w:rsidR="00F8755F" w:rsidRPr="00BD32E3" w:rsidRDefault="00F8755F" w:rsidP="0084681F">
      <w:pPr>
        <w:numPr>
          <w:ilvl w:val="0"/>
          <w:numId w:val="5"/>
        </w:numPr>
        <w:tabs>
          <w:tab w:val="left" w:pos="1134"/>
        </w:tabs>
        <w:spacing w:line="320" w:lineRule="atLeast"/>
        <w:ind w:left="1843" w:hanging="720"/>
        <w:rPr>
          <w:rFonts w:cs="Arial"/>
          <w:b/>
          <w:highlight w:val="lightGray"/>
        </w:rPr>
      </w:pPr>
      <w:r w:rsidRPr="00BD32E3">
        <w:rPr>
          <w:rFonts w:cs="Arial"/>
          <w:b/>
          <w:i/>
          <w:color w:val="C00000"/>
          <w:highlight w:val="lightGray"/>
        </w:rPr>
        <w:t>where there is a sale of 50% or more of the shares, any shareholder wishing to “tag” along can do so without having to first offer their shares to the remaining shareholders.</w:t>
      </w:r>
    </w:p>
    <w:p w14:paraId="0090C16B" w14:textId="77777777" w:rsidR="00F8755F" w:rsidRPr="00BD32E3" w:rsidRDefault="00F8755F" w:rsidP="0084681F">
      <w:pPr>
        <w:tabs>
          <w:tab w:val="left" w:pos="2880"/>
        </w:tabs>
        <w:spacing w:line="320" w:lineRule="atLeast"/>
        <w:ind w:left="1134"/>
        <w:rPr>
          <w:rFonts w:cs="Arial"/>
          <w:b/>
        </w:rPr>
      </w:pPr>
      <w:r w:rsidRPr="00BD32E3">
        <w:rPr>
          <w:rFonts w:cs="Arial"/>
          <w:b/>
          <w:i/>
          <w:color w:val="C00000"/>
          <w:highlight w:val="lightGray"/>
        </w:rPr>
        <w:t>Consider whether pre-emptive rights should be waived in either or both of those situations</w:t>
      </w:r>
      <w:r w:rsidRPr="00BD32E3">
        <w:rPr>
          <w:rFonts w:cs="Arial"/>
          <w:b/>
          <w:color w:val="C00000"/>
          <w:highlight w:val="lightGray"/>
        </w:rPr>
        <w:t>.]</w:t>
      </w:r>
    </w:p>
    <w:p w14:paraId="0090C16C" w14:textId="77777777" w:rsidR="0016274B" w:rsidRPr="00BD32E3" w:rsidRDefault="0016274B" w:rsidP="0084681F">
      <w:pPr>
        <w:pStyle w:val="OutlinenumberedLevel3"/>
        <w:spacing w:before="0"/>
        <w:rPr>
          <w:i/>
        </w:rPr>
      </w:pPr>
      <w:r w:rsidRPr="00BD32E3">
        <w:t>[</w:t>
      </w:r>
      <w:r w:rsidRPr="00BD32E3">
        <w:rPr>
          <w:i/>
        </w:rPr>
        <w:t>to any Shares transferred where:</w:t>
      </w:r>
    </w:p>
    <w:p w14:paraId="0090C16D" w14:textId="5ABA5C69" w:rsidR="0016274B" w:rsidRPr="00BD32E3" w:rsidRDefault="00952C74" w:rsidP="0084681F">
      <w:pPr>
        <w:pStyle w:val="OutlinenumberedLevel4"/>
        <w:numPr>
          <w:ilvl w:val="3"/>
          <w:numId w:val="43"/>
        </w:numPr>
        <w:spacing w:before="0"/>
        <w:rPr>
          <w:i/>
          <w:noProof w:val="0"/>
        </w:rPr>
      </w:pPr>
      <w:r w:rsidRPr="00BD32E3">
        <w:rPr>
          <w:i/>
          <w:noProof w:val="0"/>
        </w:rPr>
        <w:t>the Seller has exercised a Drag-</w:t>
      </w:r>
      <w:r w:rsidR="0016274B" w:rsidRPr="00BD32E3">
        <w:rPr>
          <w:i/>
          <w:noProof w:val="0"/>
        </w:rPr>
        <w:t>Along Option (</w:t>
      </w:r>
      <w:r w:rsidR="00881317">
        <w:rPr>
          <w:i/>
          <w:noProof w:val="0"/>
        </w:rPr>
        <w:t xml:space="preserve">each </w:t>
      </w:r>
      <w:r w:rsidR="0016274B" w:rsidRPr="00BD32E3">
        <w:rPr>
          <w:i/>
          <w:noProof w:val="0"/>
        </w:rPr>
        <w:t>as defined in Schedule 5); or</w:t>
      </w:r>
    </w:p>
    <w:p w14:paraId="0090C16E" w14:textId="67348BB7" w:rsidR="0016274B" w:rsidRPr="00BD32E3" w:rsidRDefault="0016274B" w:rsidP="0084681F">
      <w:pPr>
        <w:pStyle w:val="OutlinenumberedLevel4"/>
        <w:numPr>
          <w:ilvl w:val="3"/>
          <w:numId w:val="43"/>
        </w:numPr>
        <w:tabs>
          <w:tab w:val="clear" w:pos="1701"/>
        </w:tabs>
        <w:spacing w:before="0"/>
        <w:rPr>
          <w:noProof w:val="0"/>
        </w:rPr>
      </w:pPr>
      <w:r w:rsidRPr="00BD32E3">
        <w:rPr>
          <w:i/>
          <w:noProof w:val="0"/>
        </w:rPr>
        <w:t xml:space="preserve">a Remaining </w:t>
      </w:r>
      <w:r w:rsidR="00952C74" w:rsidRPr="00BD32E3">
        <w:rPr>
          <w:i/>
          <w:noProof w:val="0"/>
        </w:rPr>
        <w:t>Shareholder has exercised a Tag-</w:t>
      </w:r>
      <w:r w:rsidRPr="00BD32E3">
        <w:rPr>
          <w:i/>
          <w:noProof w:val="0"/>
        </w:rPr>
        <w:t>Along Option (</w:t>
      </w:r>
      <w:r w:rsidR="00452C8A">
        <w:rPr>
          <w:i/>
          <w:noProof w:val="0"/>
        </w:rPr>
        <w:t xml:space="preserve">each </w:t>
      </w:r>
      <w:r w:rsidRPr="00BD32E3">
        <w:rPr>
          <w:i/>
          <w:noProof w:val="0"/>
        </w:rPr>
        <w:t>as defined in Schedule 5);</w:t>
      </w:r>
      <w:r w:rsidRPr="00BD32E3">
        <w:rPr>
          <w:noProof w:val="0"/>
        </w:rPr>
        <w:t>]</w:t>
      </w:r>
    </w:p>
    <w:p w14:paraId="0090C16F" w14:textId="77777777" w:rsidR="003F633F" w:rsidRPr="00BD32E3" w:rsidRDefault="003F633F" w:rsidP="0084681F">
      <w:pPr>
        <w:tabs>
          <w:tab w:val="left" w:pos="2880"/>
        </w:tabs>
        <w:spacing w:line="320" w:lineRule="atLeast"/>
        <w:ind w:left="1134"/>
        <w:rPr>
          <w:rFonts w:cs="Arial"/>
          <w:b/>
          <w:color w:val="C00000"/>
          <w:highlight w:val="lightGray"/>
        </w:rPr>
      </w:pPr>
      <w:r w:rsidRPr="00BD32E3">
        <w:rPr>
          <w:rFonts w:cs="Arial"/>
          <w:b/>
          <w:color w:val="C00000"/>
          <w:highlight w:val="lightGray"/>
        </w:rPr>
        <w:t>[</w:t>
      </w:r>
      <w:r w:rsidRPr="00BD32E3">
        <w:rPr>
          <w:rFonts w:cs="Arial"/>
          <w:b/>
          <w:i/>
          <w:color w:val="C00000"/>
          <w:highlight w:val="lightGray"/>
        </w:rPr>
        <w:t>User note:  Delete clause 5.10e below if clauses 5.13 to 5.16 (Transfer to Nominee Company) are not included</w:t>
      </w:r>
      <w:r w:rsidR="00292E42" w:rsidRPr="00BD32E3">
        <w:rPr>
          <w:rFonts w:cs="Arial"/>
          <w:b/>
          <w:i/>
          <w:color w:val="C00000"/>
          <w:highlight w:val="lightGray"/>
        </w:rPr>
        <w:t>.</w:t>
      </w:r>
      <w:r w:rsidRPr="00BD32E3">
        <w:rPr>
          <w:rFonts w:cs="Arial"/>
          <w:b/>
          <w:color w:val="C00000"/>
          <w:highlight w:val="lightGray"/>
        </w:rPr>
        <w:t>]</w:t>
      </w:r>
    </w:p>
    <w:p w14:paraId="0090C170" w14:textId="7A67F613" w:rsidR="003F633F" w:rsidRPr="00BD32E3" w:rsidRDefault="003F633F" w:rsidP="0084681F">
      <w:pPr>
        <w:pStyle w:val="OutlinenumberedLevel3"/>
        <w:spacing w:before="0"/>
      </w:pPr>
      <w:r w:rsidRPr="00BD32E3">
        <w:t>[</w:t>
      </w:r>
      <w:r w:rsidRPr="00BD32E3">
        <w:rPr>
          <w:i/>
        </w:rPr>
        <w:t xml:space="preserve">to any Shares transferred in accordance with clauses </w:t>
      </w:r>
      <w:r w:rsidR="00917DA5">
        <w:rPr>
          <w:i/>
        </w:rPr>
        <w:fldChar w:fldCharType="begin"/>
      </w:r>
      <w:r w:rsidR="00917DA5">
        <w:rPr>
          <w:i/>
        </w:rPr>
        <w:instrText xml:space="preserve"> REF _Ref461195504 \r \h </w:instrText>
      </w:r>
      <w:r w:rsidR="00917DA5">
        <w:rPr>
          <w:i/>
        </w:rPr>
      </w:r>
      <w:r w:rsidR="00917DA5">
        <w:rPr>
          <w:i/>
        </w:rPr>
        <w:fldChar w:fldCharType="separate"/>
      </w:r>
      <w:r w:rsidR="00651C8C">
        <w:rPr>
          <w:i/>
        </w:rPr>
        <w:t>5.13</w:t>
      </w:r>
      <w:r w:rsidR="00917DA5">
        <w:rPr>
          <w:i/>
        </w:rPr>
        <w:fldChar w:fldCharType="end"/>
      </w:r>
      <w:r w:rsidR="00917DA5">
        <w:rPr>
          <w:i/>
        </w:rPr>
        <w:t xml:space="preserve"> </w:t>
      </w:r>
      <w:r w:rsidRPr="00BD32E3">
        <w:rPr>
          <w:i/>
        </w:rPr>
        <w:t xml:space="preserve">to </w:t>
      </w:r>
      <w:r w:rsidR="00917DA5">
        <w:rPr>
          <w:i/>
        </w:rPr>
        <w:fldChar w:fldCharType="begin"/>
      </w:r>
      <w:r w:rsidR="00917DA5">
        <w:rPr>
          <w:i/>
        </w:rPr>
        <w:instrText xml:space="preserve"> REF _Ref461195513 \r \h </w:instrText>
      </w:r>
      <w:r w:rsidR="00917DA5">
        <w:rPr>
          <w:i/>
        </w:rPr>
      </w:r>
      <w:r w:rsidR="00917DA5">
        <w:rPr>
          <w:i/>
        </w:rPr>
        <w:fldChar w:fldCharType="separate"/>
      </w:r>
      <w:r w:rsidR="00651C8C">
        <w:rPr>
          <w:i/>
        </w:rPr>
        <w:t>5.16</w:t>
      </w:r>
      <w:r w:rsidR="00917DA5">
        <w:rPr>
          <w:i/>
        </w:rPr>
        <w:fldChar w:fldCharType="end"/>
      </w:r>
      <w:r w:rsidRPr="00BD32E3">
        <w:t>]; or</w:t>
      </w:r>
    </w:p>
    <w:p w14:paraId="0090C171" w14:textId="7766830E" w:rsidR="00F8755F" w:rsidRPr="00BD32E3" w:rsidRDefault="00F8755F" w:rsidP="0084681F">
      <w:pPr>
        <w:tabs>
          <w:tab w:val="left" w:pos="2880"/>
        </w:tabs>
        <w:spacing w:line="320" w:lineRule="atLeast"/>
        <w:ind w:left="1134"/>
        <w:rPr>
          <w:rFonts w:cs="Arial"/>
          <w:b/>
        </w:rPr>
      </w:pPr>
      <w:r w:rsidRPr="00BD32E3">
        <w:rPr>
          <w:rFonts w:cs="Arial"/>
          <w:b/>
          <w:color w:val="C00000"/>
          <w:highlight w:val="lightGray"/>
        </w:rPr>
        <w:t>[</w:t>
      </w:r>
      <w:r w:rsidRPr="00BD32E3">
        <w:rPr>
          <w:rFonts w:cs="Arial"/>
          <w:b/>
          <w:i/>
          <w:color w:val="C00000"/>
          <w:highlight w:val="lightGray"/>
        </w:rPr>
        <w:t>User note:</w:t>
      </w:r>
      <w:r w:rsidRPr="00BD32E3">
        <w:rPr>
          <w:rFonts w:cs="Arial"/>
          <w:b/>
          <w:color w:val="C00000"/>
          <w:highlight w:val="lightGray"/>
        </w:rPr>
        <w:t xml:space="preserve">  </w:t>
      </w:r>
      <w:r w:rsidR="00AE7DD0" w:rsidRPr="00BD32E3">
        <w:rPr>
          <w:rFonts w:cs="Arial"/>
          <w:b/>
          <w:i/>
          <w:color w:val="C00000"/>
          <w:highlight w:val="lightGray"/>
        </w:rPr>
        <w:t>C</w:t>
      </w:r>
      <w:r w:rsidRPr="00BD32E3">
        <w:rPr>
          <w:rFonts w:cs="Arial"/>
          <w:b/>
          <w:i/>
          <w:color w:val="C00000"/>
          <w:highlight w:val="lightGray"/>
        </w:rPr>
        <w:t xml:space="preserve">lause </w:t>
      </w:r>
      <w:r w:rsidR="0039053C">
        <w:rPr>
          <w:rFonts w:cs="Arial"/>
          <w:b/>
          <w:i/>
          <w:color w:val="C00000"/>
          <w:highlight w:val="lightGray"/>
        </w:rPr>
        <w:t>5.10</w:t>
      </w:r>
      <w:r w:rsidR="006C13C6">
        <w:rPr>
          <w:rFonts w:cs="Arial"/>
          <w:b/>
          <w:i/>
          <w:color w:val="C00000"/>
          <w:highlight w:val="lightGray"/>
        </w:rPr>
        <w:t>f</w:t>
      </w:r>
      <w:r w:rsidRPr="00BD32E3">
        <w:rPr>
          <w:rFonts w:cs="Arial"/>
          <w:b/>
          <w:i/>
          <w:color w:val="C00000"/>
          <w:highlight w:val="lightGray"/>
        </w:rPr>
        <w:t xml:space="preserve"> </w:t>
      </w:r>
      <w:r w:rsidR="006C13C6">
        <w:rPr>
          <w:rFonts w:cs="Arial"/>
          <w:b/>
          <w:i/>
          <w:color w:val="C00000"/>
          <w:highlight w:val="lightGray"/>
        </w:rPr>
        <w:t>below</w:t>
      </w:r>
      <w:r w:rsidRPr="00BD32E3">
        <w:rPr>
          <w:rFonts w:cs="Arial"/>
          <w:b/>
          <w:i/>
          <w:color w:val="C00000"/>
          <w:highlight w:val="lightGray"/>
        </w:rPr>
        <w:t xml:space="preserve"> provides that any shares may be transferred without going through the pre-emptive provisions if the holders of 75% of the shares approve that transfer.  This approval requirement could be changed, for example to require approval by the board or approval by all shareholders.</w:t>
      </w:r>
      <w:r w:rsidRPr="00BD32E3">
        <w:rPr>
          <w:rFonts w:cs="Arial"/>
          <w:b/>
          <w:color w:val="C00000"/>
          <w:highlight w:val="lightGray"/>
        </w:rPr>
        <w:t>]</w:t>
      </w:r>
    </w:p>
    <w:p w14:paraId="0090C172" w14:textId="32BEB263" w:rsidR="000E666C" w:rsidRPr="00BD32E3" w:rsidRDefault="00292E42" w:rsidP="0084681F">
      <w:pPr>
        <w:pStyle w:val="OutlinenumberedLevel3"/>
        <w:spacing w:before="0"/>
      </w:pPr>
      <w:r w:rsidRPr="00BD32E3">
        <w:t>[</w:t>
      </w:r>
      <w:r w:rsidR="00E80006" w:rsidRPr="00BD32E3">
        <w:rPr>
          <w:i/>
        </w:rPr>
        <w:t xml:space="preserve">to any Shares transferred by a Shareholder to any person if the transfer is approved </w:t>
      </w:r>
      <w:r w:rsidR="006C13C6">
        <w:rPr>
          <w:i/>
        </w:rPr>
        <w:t xml:space="preserve">in writing </w:t>
      </w:r>
      <w:r w:rsidR="006A216F" w:rsidRPr="00BD32E3">
        <w:rPr>
          <w:i/>
        </w:rPr>
        <w:t>by Shareholders</w:t>
      </w:r>
      <w:r w:rsidR="006C13C6">
        <w:rPr>
          <w:i/>
        </w:rPr>
        <w:t xml:space="preserve"> holding Shares carrying together at least 75% of the Voting Rights</w:t>
      </w:r>
      <w:r w:rsidR="000E666C" w:rsidRPr="00BD32E3">
        <w:t>.</w:t>
      </w:r>
      <w:r w:rsidR="00F54F05" w:rsidRPr="00BD32E3">
        <w:t>]</w:t>
      </w:r>
    </w:p>
    <w:p w14:paraId="0090C173" w14:textId="77777777" w:rsidR="00F8755F" w:rsidRPr="00BD32E3" w:rsidRDefault="00F8755F" w:rsidP="0084681F">
      <w:pPr>
        <w:spacing w:line="320" w:lineRule="atLeast"/>
        <w:ind w:left="567"/>
        <w:rPr>
          <w:rFonts w:eastAsia="MS Mincho" w:cs="Arial"/>
          <w:b/>
          <w:highlight w:val="lightGray"/>
        </w:rPr>
      </w:pPr>
      <w:r w:rsidRPr="00BD32E3">
        <w:rPr>
          <w:rFonts w:cs="Arial"/>
          <w:b/>
          <w:color w:val="C00000"/>
          <w:highlight w:val="lightGray"/>
        </w:rPr>
        <w:lastRenderedPageBreak/>
        <w:t>[</w:t>
      </w:r>
      <w:r w:rsidRPr="00BD32E3">
        <w:rPr>
          <w:rFonts w:cs="Arial"/>
          <w:b/>
          <w:i/>
          <w:color w:val="C00000"/>
          <w:highlight w:val="lightGray"/>
        </w:rPr>
        <w:t>User note:</w:t>
      </w:r>
    </w:p>
    <w:p w14:paraId="0090C174" w14:textId="58CE5502" w:rsidR="00F8755F" w:rsidRPr="00BD32E3" w:rsidRDefault="00FB1738" w:rsidP="0084681F">
      <w:pPr>
        <w:numPr>
          <w:ilvl w:val="0"/>
          <w:numId w:val="4"/>
        </w:numPr>
        <w:spacing w:line="320" w:lineRule="atLeast"/>
        <w:ind w:left="1134" w:hanging="567"/>
        <w:rPr>
          <w:rFonts w:eastAsia="MS Mincho" w:cs="Arial"/>
          <w:b/>
          <w:highlight w:val="lightGray"/>
        </w:rPr>
      </w:pPr>
      <w:r>
        <w:rPr>
          <w:rFonts w:cs="Arial"/>
          <w:b/>
          <w:i/>
          <w:color w:val="C00000"/>
          <w:highlight w:val="lightGray"/>
        </w:rPr>
        <w:t>D</w:t>
      </w:r>
      <w:r w:rsidR="00F8755F" w:rsidRPr="00BD32E3">
        <w:rPr>
          <w:rFonts w:cs="Arial"/>
          <w:b/>
          <w:i/>
          <w:color w:val="C00000"/>
          <w:highlight w:val="lightGray"/>
        </w:rPr>
        <w:t>elete clause 5.11 (Change of control) below if clause 5.2 (Restriction on transfer) is not included (i.e. if there are no pre-emptive rights on share transfers)</w:t>
      </w:r>
      <w:r>
        <w:rPr>
          <w:rFonts w:cs="Arial"/>
          <w:b/>
          <w:i/>
          <w:color w:val="C00000"/>
          <w:highlight w:val="lightGray"/>
        </w:rPr>
        <w:t>.</w:t>
      </w:r>
    </w:p>
    <w:p w14:paraId="0090C175" w14:textId="7EA00DC8" w:rsidR="00F8755F" w:rsidRPr="00BD32E3" w:rsidRDefault="00FB1738" w:rsidP="0084681F">
      <w:pPr>
        <w:numPr>
          <w:ilvl w:val="0"/>
          <w:numId w:val="4"/>
        </w:numPr>
        <w:spacing w:line="320" w:lineRule="atLeast"/>
        <w:ind w:left="1134" w:hanging="567"/>
        <w:rPr>
          <w:rFonts w:eastAsia="MS Mincho"/>
          <w:b/>
          <w:highlight w:val="lightGray"/>
        </w:rPr>
      </w:pPr>
      <w:r>
        <w:rPr>
          <w:rFonts w:cs="Arial"/>
          <w:b/>
          <w:i/>
          <w:color w:val="C00000"/>
          <w:highlight w:val="lightGray"/>
        </w:rPr>
        <w:t>C</w:t>
      </w:r>
      <w:r w:rsidR="00F8755F" w:rsidRPr="00BD32E3">
        <w:rPr>
          <w:rFonts w:cs="Arial"/>
          <w:b/>
          <w:i/>
          <w:color w:val="C00000"/>
          <w:highlight w:val="lightGray"/>
        </w:rPr>
        <w:t>lause 5.11 (Change of control) provides for shares to be valued at fair market value (as opposed to fair value).  A fair market valuation will usually provide for a discount to take into account the illiquid nature of the shares and the fact that the shares being sold constitute a minority stake in the company (if that is the case).  An assessment of the “fair value” of the shares may not take account of those factors.</w:t>
      </w:r>
      <w:r w:rsidR="00F8755F" w:rsidRPr="00BD32E3">
        <w:rPr>
          <w:rFonts w:cs="Arial"/>
          <w:b/>
          <w:color w:val="C00000"/>
          <w:highlight w:val="lightGray"/>
        </w:rPr>
        <w:t>]</w:t>
      </w:r>
    </w:p>
    <w:p w14:paraId="0090C176" w14:textId="40933262" w:rsidR="002B505C" w:rsidRPr="00BD32E3" w:rsidRDefault="003F2441" w:rsidP="0084681F">
      <w:pPr>
        <w:pStyle w:val="OutlinenumberedLevel2"/>
        <w:spacing w:before="0"/>
        <w:rPr>
          <w:rFonts w:eastAsia="MS Mincho"/>
        </w:rPr>
      </w:pPr>
      <w:r w:rsidRPr="00BD32E3">
        <w:t>[</w:t>
      </w:r>
      <w:r w:rsidR="002B505C" w:rsidRPr="00BD32E3">
        <w:rPr>
          <w:b/>
          <w:i/>
        </w:rPr>
        <w:t>Change of control:</w:t>
      </w:r>
      <w:r w:rsidR="002B505C" w:rsidRPr="00BD32E3">
        <w:rPr>
          <w:i/>
        </w:rPr>
        <w:t xml:space="preserve">  Where a company is a Shareholder (whether solely or jointly with others) and its Shares in the Company comprise the majority of its assets then, unless clause </w:t>
      </w:r>
      <w:r w:rsidR="00917DA5">
        <w:rPr>
          <w:i/>
        </w:rPr>
        <w:fldChar w:fldCharType="begin"/>
      </w:r>
      <w:r w:rsidR="00917DA5">
        <w:rPr>
          <w:i/>
        </w:rPr>
        <w:instrText xml:space="preserve"> REF _Ref461195287 \r \h </w:instrText>
      </w:r>
      <w:r w:rsidR="00917DA5">
        <w:rPr>
          <w:i/>
        </w:rPr>
      </w:r>
      <w:r w:rsidR="00917DA5">
        <w:rPr>
          <w:i/>
        </w:rPr>
        <w:fldChar w:fldCharType="separate"/>
      </w:r>
      <w:r w:rsidR="00651C8C">
        <w:rPr>
          <w:i/>
        </w:rPr>
        <w:t>5.10</w:t>
      </w:r>
      <w:r w:rsidR="00917DA5">
        <w:rPr>
          <w:i/>
        </w:rPr>
        <w:fldChar w:fldCharType="end"/>
      </w:r>
      <w:r w:rsidR="00917DA5">
        <w:rPr>
          <w:i/>
        </w:rPr>
        <w:t xml:space="preserve"> </w:t>
      </w:r>
      <w:r w:rsidR="002B505C" w:rsidRPr="00BD32E3">
        <w:rPr>
          <w:i/>
        </w:rPr>
        <w:t>applies</w:t>
      </w:r>
      <w:r w:rsidR="00716752" w:rsidRPr="00BD32E3">
        <w:rPr>
          <w:i/>
        </w:rPr>
        <w:t xml:space="preserve"> or the transfer is approved by the Board</w:t>
      </w:r>
      <w:r w:rsidR="002B505C" w:rsidRPr="00BD32E3">
        <w:rPr>
          <w:i/>
        </w:rPr>
        <w:t>, a transfer of a controlling interest in that Shareholder (whether</w:t>
      </w:r>
      <w:r w:rsidR="00746A6D" w:rsidRPr="00BD32E3">
        <w:rPr>
          <w:i/>
        </w:rPr>
        <w:t xml:space="preserve"> directly or indirectly and whether</w:t>
      </w:r>
      <w:r w:rsidR="002B505C" w:rsidRPr="00BD32E3">
        <w:rPr>
          <w:i/>
        </w:rPr>
        <w:t xml:space="preserve"> by one or by a series of transactions)</w:t>
      </w:r>
      <w:r w:rsidR="00E00D0C" w:rsidRPr="00BD32E3">
        <w:rPr>
          <w:i/>
        </w:rPr>
        <w:t xml:space="preserve"> </w:t>
      </w:r>
      <w:r w:rsidR="002B505C" w:rsidRPr="00BD32E3">
        <w:rPr>
          <w:i/>
        </w:rPr>
        <w:t>will constitute a deemed transfer of the Shareholder</w:t>
      </w:r>
      <w:r w:rsidR="00341CC5">
        <w:rPr>
          <w:i/>
        </w:rPr>
        <w:t>’</w:t>
      </w:r>
      <w:r w:rsidR="002B505C" w:rsidRPr="00BD32E3">
        <w:rPr>
          <w:i/>
        </w:rPr>
        <w:t xml:space="preserve">s Shares and the </w:t>
      </w:r>
      <w:r w:rsidR="0017767C" w:rsidRPr="00BD32E3">
        <w:rPr>
          <w:i/>
        </w:rPr>
        <w:t>Shareholder must</w:t>
      </w:r>
      <w:r w:rsidR="002B505C" w:rsidRPr="00BD32E3">
        <w:rPr>
          <w:i/>
        </w:rPr>
        <w:t xml:space="preserve"> give the Directors a Transfer Notice (as that term is defined in </w:t>
      </w:r>
      <w:r w:rsidR="004D5C56" w:rsidRPr="00BD32E3">
        <w:rPr>
          <w:i/>
        </w:rPr>
        <w:t>paragraph</w:t>
      </w:r>
      <w:r w:rsidR="002B505C" w:rsidRPr="00BD32E3">
        <w:rPr>
          <w:i/>
        </w:rPr>
        <w:t xml:space="preserve"> </w:t>
      </w:r>
      <w:r w:rsidR="007E66A5">
        <w:rPr>
          <w:i/>
        </w:rPr>
        <w:fldChar w:fldCharType="begin"/>
      </w:r>
      <w:r w:rsidR="007E66A5">
        <w:rPr>
          <w:i/>
        </w:rPr>
        <w:instrText xml:space="preserve"> REF _Ref461526192 \r \h </w:instrText>
      </w:r>
      <w:r w:rsidR="007E66A5">
        <w:rPr>
          <w:i/>
        </w:rPr>
      </w:r>
      <w:r w:rsidR="007E66A5">
        <w:rPr>
          <w:i/>
        </w:rPr>
        <w:fldChar w:fldCharType="separate"/>
      </w:r>
      <w:r w:rsidR="00651C8C">
        <w:rPr>
          <w:i/>
        </w:rPr>
        <w:t>1</w:t>
      </w:r>
      <w:r w:rsidR="007E66A5">
        <w:rPr>
          <w:i/>
        </w:rPr>
        <w:fldChar w:fldCharType="end"/>
      </w:r>
      <w:r w:rsidR="002B505C" w:rsidRPr="00BD32E3">
        <w:rPr>
          <w:i/>
        </w:rPr>
        <w:t xml:space="preserve"> of Sched</w:t>
      </w:r>
      <w:r w:rsidR="00F105EA" w:rsidRPr="00BD32E3">
        <w:rPr>
          <w:i/>
        </w:rPr>
        <w:t>ule 3) at the effective total</w:t>
      </w:r>
      <w:r w:rsidR="002B505C" w:rsidRPr="00BD32E3">
        <w:rPr>
          <w:i/>
        </w:rPr>
        <w:t xml:space="preserve"> consideration paid (or to be paid) for the Shareholder’s Shares, or, if that cannot be readily assessed and evidenced to the Board's satisfaction, the B</w:t>
      </w:r>
      <w:r w:rsidR="003F19E5" w:rsidRPr="00BD32E3">
        <w:rPr>
          <w:i/>
        </w:rPr>
        <w:t xml:space="preserve">oard may substitute </w:t>
      </w:r>
      <w:r w:rsidR="00F40028" w:rsidRPr="00BD32E3">
        <w:rPr>
          <w:i/>
        </w:rPr>
        <w:t>“</w:t>
      </w:r>
      <w:r w:rsidR="003F19E5" w:rsidRPr="00BD32E3">
        <w:rPr>
          <w:i/>
        </w:rPr>
        <w:t xml:space="preserve">fair </w:t>
      </w:r>
      <w:r w:rsidR="00410427" w:rsidRPr="00BD32E3">
        <w:rPr>
          <w:i/>
        </w:rPr>
        <w:t xml:space="preserve">market </w:t>
      </w:r>
      <w:r w:rsidR="003F19E5" w:rsidRPr="00BD32E3">
        <w:rPr>
          <w:i/>
        </w:rPr>
        <w:t>value</w:t>
      </w:r>
      <w:r w:rsidR="00F40028" w:rsidRPr="00BD32E3">
        <w:rPr>
          <w:i/>
        </w:rPr>
        <w:t>”</w:t>
      </w:r>
      <w:r w:rsidR="002B505C" w:rsidRPr="00BD32E3">
        <w:rPr>
          <w:i/>
        </w:rPr>
        <w:t xml:space="preserve"> for the Shareholder</w:t>
      </w:r>
      <w:r w:rsidR="00341CC5">
        <w:rPr>
          <w:i/>
        </w:rPr>
        <w:t>’</w:t>
      </w:r>
      <w:r w:rsidR="002B505C" w:rsidRPr="00BD32E3">
        <w:rPr>
          <w:i/>
        </w:rPr>
        <w:t>s Shares as assessed by a suitably qualified independent valuer appointed by the Board</w:t>
      </w:r>
      <w:r w:rsidR="002B505C" w:rsidRPr="00BD32E3">
        <w:t>.</w:t>
      </w:r>
      <w:r w:rsidR="00040F41" w:rsidRPr="00BD32E3">
        <w:t>]</w:t>
      </w:r>
    </w:p>
    <w:p w14:paraId="0090C177" w14:textId="77777777" w:rsidR="00F8755F" w:rsidRPr="00BD32E3" w:rsidRDefault="00F8755F" w:rsidP="0084681F">
      <w:pPr>
        <w:spacing w:line="320" w:lineRule="atLeast"/>
        <w:ind w:left="567"/>
        <w:rPr>
          <w:rFonts w:cs="Arial"/>
          <w:b/>
          <w:highlight w:val="lightGray"/>
        </w:rPr>
      </w:pPr>
      <w:r w:rsidRPr="00BD32E3">
        <w:rPr>
          <w:rFonts w:cs="Arial"/>
          <w:b/>
          <w:color w:val="C00000"/>
          <w:highlight w:val="lightGray"/>
        </w:rPr>
        <w:t>[</w:t>
      </w:r>
      <w:r w:rsidRPr="00BD32E3">
        <w:rPr>
          <w:rFonts w:cs="Arial"/>
          <w:b/>
          <w:i/>
          <w:color w:val="C00000"/>
          <w:highlight w:val="lightGray"/>
        </w:rPr>
        <w:t>User note:  Clause 5.12 (Major Share sale) below deals with tag-along and drag-along rights.  Only insert this clause (and Schedule 5) if tag-along and drag-along rights are to apply to the shares.</w:t>
      </w:r>
    </w:p>
    <w:p w14:paraId="0090C178" w14:textId="77777777" w:rsidR="00F8755F" w:rsidRPr="00BD32E3" w:rsidRDefault="00F8755F" w:rsidP="0084681F">
      <w:pPr>
        <w:numPr>
          <w:ilvl w:val="0"/>
          <w:numId w:val="3"/>
        </w:numPr>
        <w:spacing w:line="320" w:lineRule="atLeast"/>
        <w:ind w:left="924" w:hanging="357"/>
        <w:rPr>
          <w:rFonts w:cs="Arial"/>
          <w:b/>
          <w:i/>
          <w:color w:val="C00000"/>
          <w:highlight w:val="lightGray"/>
        </w:rPr>
      </w:pPr>
      <w:r w:rsidRPr="00BD32E3">
        <w:rPr>
          <w:rFonts w:cs="Arial"/>
          <w:b/>
          <w:i/>
          <w:color w:val="C00000"/>
          <w:highlight w:val="lightGray"/>
        </w:rPr>
        <w:t>Tag-along rights entitle minority shareholders to sell their shares if a major shareholding in the company is sold.</w:t>
      </w:r>
    </w:p>
    <w:p w14:paraId="0090C179" w14:textId="77777777" w:rsidR="00F8755F" w:rsidRPr="00BD32E3" w:rsidRDefault="00F8755F" w:rsidP="0084681F">
      <w:pPr>
        <w:numPr>
          <w:ilvl w:val="0"/>
          <w:numId w:val="3"/>
        </w:numPr>
        <w:spacing w:line="320" w:lineRule="atLeast"/>
        <w:ind w:left="924" w:hanging="357"/>
        <w:rPr>
          <w:rFonts w:eastAsia="MS Mincho" w:cs="Arial"/>
          <w:b/>
          <w:highlight w:val="lightGray"/>
        </w:rPr>
      </w:pPr>
      <w:r w:rsidRPr="00BD32E3">
        <w:rPr>
          <w:rFonts w:cs="Arial"/>
          <w:b/>
          <w:i/>
          <w:color w:val="C00000"/>
          <w:highlight w:val="lightGray"/>
        </w:rPr>
        <w:t>Drag-along rights entitle selling shareholders to force the remaining shareholders to sell their shares if a major shareholding in the company is sold.</w:t>
      </w:r>
    </w:p>
    <w:p w14:paraId="0090C17A" w14:textId="17CDFFF5" w:rsidR="00F8755F" w:rsidRPr="00BD32E3" w:rsidRDefault="00F8755F" w:rsidP="0084681F">
      <w:pPr>
        <w:numPr>
          <w:ilvl w:val="0"/>
          <w:numId w:val="3"/>
        </w:numPr>
        <w:spacing w:line="320" w:lineRule="atLeast"/>
        <w:ind w:left="924" w:hanging="357"/>
        <w:rPr>
          <w:rFonts w:eastAsia="MS Mincho" w:cs="Arial"/>
          <w:b/>
          <w:highlight w:val="lightGray"/>
        </w:rPr>
      </w:pPr>
      <w:r w:rsidRPr="00BD32E3">
        <w:rPr>
          <w:rFonts w:cs="Arial"/>
          <w:b/>
          <w:i/>
          <w:color w:val="C00000"/>
          <w:highlight w:val="lightGray"/>
        </w:rPr>
        <w:t xml:space="preserve">The tag and drag provisions </w:t>
      </w:r>
      <w:r w:rsidR="000D4876">
        <w:rPr>
          <w:rFonts w:cs="Arial"/>
          <w:b/>
          <w:i/>
          <w:color w:val="C00000"/>
          <w:highlight w:val="lightGray"/>
        </w:rPr>
        <w:t xml:space="preserve">in Schedule 5 </w:t>
      </w:r>
      <w:r w:rsidRPr="00BD32E3">
        <w:rPr>
          <w:rFonts w:cs="Arial"/>
          <w:b/>
          <w:i/>
          <w:color w:val="C00000"/>
          <w:highlight w:val="lightGray"/>
        </w:rPr>
        <w:t xml:space="preserve">are drafted on the basis that tag-along applies on a sale of 50% or more of the shares and drag-along rights apply on the sale of 75% or more of the </w:t>
      </w:r>
      <w:r w:rsidR="006C13C6">
        <w:rPr>
          <w:rFonts w:cs="Arial"/>
          <w:b/>
          <w:i/>
          <w:color w:val="C00000"/>
          <w:highlight w:val="lightGray"/>
        </w:rPr>
        <w:t>s</w:t>
      </w:r>
      <w:r w:rsidRPr="00BD32E3">
        <w:rPr>
          <w:rFonts w:cs="Arial"/>
          <w:b/>
          <w:i/>
          <w:color w:val="C00000"/>
          <w:highlight w:val="lightGray"/>
        </w:rPr>
        <w:t>hares.  75% is the logical starting point for a drag-along right, because 75% is the approval threshold under the Companies Act for major transactions of the company (i.e. 75% of shareholders can approve the sale of the business of the company).  These percentages can be varied.</w:t>
      </w:r>
    </w:p>
    <w:p w14:paraId="0090C17B" w14:textId="77777777" w:rsidR="00F8755F" w:rsidRPr="00BD32E3" w:rsidRDefault="00F8755F" w:rsidP="0084681F">
      <w:pPr>
        <w:numPr>
          <w:ilvl w:val="0"/>
          <w:numId w:val="3"/>
        </w:numPr>
        <w:spacing w:line="320" w:lineRule="atLeast"/>
        <w:ind w:left="924" w:hanging="357"/>
        <w:rPr>
          <w:rFonts w:eastAsia="MS Mincho" w:cs="Arial"/>
          <w:b/>
          <w:highlight w:val="lightGray"/>
        </w:rPr>
      </w:pPr>
      <w:r w:rsidRPr="00BD32E3">
        <w:rPr>
          <w:rFonts w:cs="Arial"/>
          <w:b/>
          <w:i/>
          <w:color w:val="C00000"/>
          <w:highlight w:val="lightGray"/>
        </w:rPr>
        <w:lastRenderedPageBreak/>
        <w:t>This provision may not be relevant (for example if a company is held by one shareholder, or two shareholders on a 50/50 basis).  If that is the case, the tag and drag rights can either be retained (on the basis that they do no harm) or deleted.  In all situations, consider carefully whether shares in the company should be subject to tag and drag rights.</w:t>
      </w:r>
      <w:r w:rsidRPr="00BD32E3">
        <w:rPr>
          <w:rFonts w:cs="Arial"/>
          <w:b/>
          <w:color w:val="C00000"/>
          <w:highlight w:val="lightGray"/>
        </w:rPr>
        <w:t>]</w:t>
      </w:r>
    </w:p>
    <w:p w14:paraId="0090C17C" w14:textId="4B121098" w:rsidR="00F54F05" w:rsidRPr="00BD32E3" w:rsidRDefault="009A7C23" w:rsidP="0084681F">
      <w:pPr>
        <w:pStyle w:val="OutlinenumberedLevel2"/>
        <w:spacing w:before="0"/>
        <w:rPr>
          <w:rFonts w:eastAsia="MS Mincho"/>
        </w:rPr>
      </w:pPr>
      <w:bookmarkStart w:id="26" w:name="_Ref461198075"/>
      <w:r w:rsidRPr="00BD32E3">
        <w:t>[</w:t>
      </w:r>
      <w:r w:rsidRPr="00BD32E3">
        <w:rPr>
          <w:b/>
          <w:i/>
        </w:rPr>
        <w:t xml:space="preserve">Major Share sale:  </w:t>
      </w:r>
      <w:r w:rsidR="00F54F05" w:rsidRPr="00BD32E3">
        <w:rPr>
          <w:i/>
        </w:rPr>
        <w:t>If one or more Shareholder</w:t>
      </w:r>
      <w:r w:rsidR="00905E62">
        <w:rPr>
          <w:i/>
        </w:rPr>
        <w:t>s</w:t>
      </w:r>
      <w:r w:rsidR="00F54F05" w:rsidRPr="00BD32E3">
        <w:rPr>
          <w:i/>
        </w:rPr>
        <w:t xml:space="preserve"> wish, in one transaction or a series of linked transactions, to transfer Shares in the Company carrying </w:t>
      </w:r>
      <w:r w:rsidR="00552E51">
        <w:rPr>
          <w:i/>
        </w:rPr>
        <w:t xml:space="preserve">50% or </w:t>
      </w:r>
      <w:r w:rsidR="00F54F05" w:rsidRPr="00BD32E3">
        <w:rPr>
          <w:i/>
        </w:rPr>
        <w:t>more of the Voting Rights to any other person then Schedule 5 appl</w:t>
      </w:r>
      <w:r w:rsidR="007D62E5" w:rsidRPr="00BD32E3">
        <w:rPr>
          <w:i/>
        </w:rPr>
        <w:t>ies</w:t>
      </w:r>
      <w:r w:rsidR="00F54F05" w:rsidRPr="00BD32E3">
        <w:t>.</w:t>
      </w:r>
      <w:r w:rsidR="00DD66BA" w:rsidRPr="00BD32E3">
        <w:t>]</w:t>
      </w:r>
      <w:bookmarkEnd w:id="26"/>
    </w:p>
    <w:p w14:paraId="0090C17D" w14:textId="577D130D" w:rsidR="0008579F" w:rsidRPr="00BD32E3" w:rsidRDefault="0008579F" w:rsidP="0084681F">
      <w:pPr>
        <w:spacing w:line="320" w:lineRule="atLeast"/>
        <w:ind w:left="567"/>
        <w:rPr>
          <w:rFonts w:cs="Arial"/>
          <w:b/>
          <w:color w:val="C00000"/>
          <w:highlight w:val="lightGray"/>
        </w:rPr>
      </w:pPr>
      <w:r w:rsidRPr="00BD32E3">
        <w:rPr>
          <w:rFonts w:cs="Arial"/>
          <w:b/>
          <w:color w:val="C00000"/>
          <w:highlight w:val="lightGray"/>
        </w:rPr>
        <w:t>[</w:t>
      </w:r>
      <w:r w:rsidRPr="00BD32E3">
        <w:rPr>
          <w:rFonts w:cs="Arial"/>
          <w:b/>
          <w:i/>
          <w:color w:val="C00000"/>
          <w:highlight w:val="lightGray"/>
        </w:rPr>
        <w:t xml:space="preserve">User note:  </w:t>
      </w:r>
      <w:r w:rsidR="007C15D3" w:rsidRPr="00BD32E3">
        <w:rPr>
          <w:rFonts w:cs="Arial"/>
          <w:b/>
          <w:i/>
          <w:color w:val="C00000"/>
          <w:highlight w:val="lightGray"/>
        </w:rPr>
        <w:t>C</w:t>
      </w:r>
      <w:r w:rsidRPr="00BD32E3">
        <w:rPr>
          <w:rFonts w:cs="Arial"/>
          <w:b/>
          <w:i/>
          <w:color w:val="C00000"/>
          <w:highlight w:val="lightGray"/>
        </w:rPr>
        <w:t>lauses 5.13 to 5.16</w:t>
      </w:r>
      <w:r w:rsidR="000E4822" w:rsidRPr="00BD32E3">
        <w:rPr>
          <w:rFonts w:cs="Arial"/>
          <w:b/>
          <w:i/>
          <w:color w:val="C00000"/>
          <w:highlight w:val="lightGray"/>
        </w:rPr>
        <w:t xml:space="preserve"> </w:t>
      </w:r>
      <w:r w:rsidR="003F633F" w:rsidRPr="00BD32E3">
        <w:rPr>
          <w:rFonts w:cs="Arial"/>
          <w:b/>
          <w:i/>
          <w:color w:val="C00000"/>
          <w:highlight w:val="lightGray"/>
        </w:rPr>
        <w:t xml:space="preserve">below </w:t>
      </w:r>
      <w:r w:rsidR="002C69AC" w:rsidRPr="00BD32E3">
        <w:rPr>
          <w:rFonts w:cs="Arial"/>
          <w:b/>
          <w:i/>
          <w:color w:val="C00000"/>
          <w:highlight w:val="lightGray"/>
        </w:rPr>
        <w:t>allow</w:t>
      </w:r>
      <w:r w:rsidR="000E4822" w:rsidRPr="00BD32E3">
        <w:rPr>
          <w:rFonts w:cs="Arial"/>
          <w:b/>
          <w:i/>
          <w:color w:val="C00000"/>
          <w:highlight w:val="lightGray"/>
        </w:rPr>
        <w:t xml:space="preserve"> the company </w:t>
      </w:r>
      <w:r w:rsidR="002C69AC" w:rsidRPr="00BD32E3">
        <w:rPr>
          <w:rFonts w:cs="Arial"/>
          <w:b/>
          <w:i/>
          <w:color w:val="C00000"/>
          <w:highlight w:val="lightGray"/>
        </w:rPr>
        <w:t>to</w:t>
      </w:r>
      <w:r w:rsidR="003F633F" w:rsidRPr="00BD32E3">
        <w:rPr>
          <w:rFonts w:cs="Arial"/>
          <w:b/>
          <w:i/>
          <w:color w:val="C00000"/>
          <w:highlight w:val="lightGray"/>
        </w:rPr>
        <w:t xml:space="preserve"> require </w:t>
      </w:r>
      <w:r w:rsidR="002B2536" w:rsidRPr="00BD32E3">
        <w:rPr>
          <w:rFonts w:cs="Arial"/>
          <w:b/>
          <w:i/>
          <w:color w:val="C00000"/>
          <w:highlight w:val="lightGray"/>
        </w:rPr>
        <w:t xml:space="preserve">the </w:t>
      </w:r>
      <w:r w:rsidR="000E4822" w:rsidRPr="00BD32E3">
        <w:rPr>
          <w:rFonts w:cs="Arial"/>
          <w:b/>
          <w:i/>
          <w:color w:val="C00000"/>
          <w:highlight w:val="lightGray"/>
        </w:rPr>
        <w:t>holders</w:t>
      </w:r>
      <w:r w:rsidR="002B2536" w:rsidRPr="00BD32E3">
        <w:rPr>
          <w:rFonts w:cs="Arial"/>
          <w:b/>
          <w:i/>
          <w:color w:val="C00000"/>
          <w:highlight w:val="lightGray"/>
        </w:rPr>
        <w:t xml:space="preserve"> of small share parcels </w:t>
      </w:r>
      <w:r w:rsidR="000E4822" w:rsidRPr="00BD32E3">
        <w:rPr>
          <w:rFonts w:cs="Arial"/>
          <w:b/>
          <w:i/>
          <w:color w:val="C00000"/>
          <w:highlight w:val="lightGray"/>
        </w:rPr>
        <w:t>to transfer th</w:t>
      </w:r>
      <w:r w:rsidR="002B2536" w:rsidRPr="00BD32E3">
        <w:rPr>
          <w:rFonts w:cs="Arial"/>
          <w:b/>
          <w:i/>
          <w:color w:val="C00000"/>
          <w:highlight w:val="lightGray"/>
        </w:rPr>
        <w:t>ose</w:t>
      </w:r>
      <w:r w:rsidR="000E4822" w:rsidRPr="00BD32E3">
        <w:rPr>
          <w:rFonts w:cs="Arial"/>
          <w:b/>
          <w:i/>
          <w:color w:val="C00000"/>
          <w:highlight w:val="lightGray"/>
        </w:rPr>
        <w:t xml:space="preserve"> shareholdings to a nominee company (to be held on trust for </w:t>
      </w:r>
      <w:r w:rsidR="00292E42" w:rsidRPr="00BD32E3">
        <w:rPr>
          <w:rFonts w:cs="Arial"/>
          <w:b/>
          <w:i/>
          <w:color w:val="C00000"/>
          <w:highlight w:val="lightGray"/>
        </w:rPr>
        <w:t xml:space="preserve">the benefit of </w:t>
      </w:r>
      <w:r w:rsidR="000E4822" w:rsidRPr="00BD32E3">
        <w:rPr>
          <w:rFonts w:cs="Arial"/>
          <w:b/>
          <w:i/>
          <w:color w:val="C00000"/>
          <w:highlight w:val="lightGray"/>
        </w:rPr>
        <w:t xml:space="preserve">those </w:t>
      </w:r>
      <w:r w:rsidR="002B2536" w:rsidRPr="00BD32E3">
        <w:rPr>
          <w:rFonts w:cs="Arial"/>
          <w:b/>
          <w:i/>
          <w:color w:val="C00000"/>
          <w:highlight w:val="lightGray"/>
        </w:rPr>
        <w:t>small</w:t>
      </w:r>
      <w:r w:rsidR="000E4822" w:rsidRPr="00BD32E3">
        <w:rPr>
          <w:rFonts w:cs="Arial"/>
          <w:b/>
          <w:i/>
          <w:color w:val="C00000"/>
          <w:highlight w:val="lightGray"/>
        </w:rPr>
        <w:t xml:space="preserve"> shareholders)</w:t>
      </w:r>
      <w:r w:rsidRPr="00BD32E3">
        <w:rPr>
          <w:rFonts w:cs="Arial"/>
          <w:b/>
          <w:i/>
          <w:color w:val="C00000"/>
          <w:highlight w:val="lightGray"/>
        </w:rPr>
        <w:t xml:space="preserve"> </w:t>
      </w:r>
      <w:r w:rsidR="007C15D3" w:rsidRPr="00BD32E3">
        <w:rPr>
          <w:rFonts w:cs="Arial"/>
          <w:b/>
          <w:i/>
          <w:color w:val="C00000"/>
          <w:highlight w:val="lightGray"/>
        </w:rPr>
        <w:t xml:space="preserve">in order to reduce the number of share parcels on issue and </w:t>
      </w:r>
      <w:r w:rsidR="00A106C8" w:rsidRPr="00BD32E3">
        <w:rPr>
          <w:rFonts w:cs="Arial"/>
          <w:b/>
          <w:i/>
          <w:color w:val="C00000"/>
          <w:highlight w:val="lightGray"/>
        </w:rPr>
        <w:t xml:space="preserve">potentially </w:t>
      </w:r>
      <w:r w:rsidR="007C15D3" w:rsidRPr="00BD32E3">
        <w:rPr>
          <w:rFonts w:cs="Arial"/>
          <w:b/>
          <w:i/>
          <w:color w:val="C00000"/>
          <w:highlight w:val="lightGray"/>
        </w:rPr>
        <w:t xml:space="preserve">avoid </w:t>
      </w:r>
      <w:r w:rsidR="002B2536" w:rsidRPr="00BD32E3">
        <w:rPr>
          <w:rFonts w:cs="Arial"/>
          <w:b/>
          <w:i/>
          <w:color w:val="C00000"/>
          <w:highlight w:val="lightGray"/>
        </w:rPr>
        <w:t xml:space="preserve">the company </w:t>
      </w:r>
      <w:r w:rsidR="007C15D3" w:rsidRPr="00BD32E3">
        <w:rPr>
          <w:rFonts w:cs="Arial"/>
          <w:b/>
          <w:i/>
          <w:color w:val="C00000"/>
          <w:highlight w:val="lightGray"/>
        </w:rPr>
        <w:t xml:space="preserve">becoming a </w:t>
      </w:r>
      <w:r w:rsidR="002B2536" w:rsidRPr="00BD32E3">
        <w:rPr>
          <w:rFonts w:cs="Arial"/>
          <w:b/>
          <w:i/>
          <w:color w:val="C00000"/>
          <w:highlight w:val="lightGray"/>
        </w:rPr>
        <w:t>‘</w:t>
      </w:r>
      <w:r w:rsidR="007C15D3" w:rsidRPr="00BD32E3">
        <w:rPr>
          <w:rFonts w:cs="Arial"/>
          <w:b/>
          <w:i/>
          <w:color w:val="C00000"/>
          <w:highlight w:val="lightGray"/>
        </w:rPr>
        <w:t>code company</w:t>
      </w:r>
      <w:r w:rsidR="002B2536" w:rsidRPr="00BD32E3">
        <w:rPr>
          <w:rFonts w:cs="Arial"/>
          <w:b/>
          <w:i/>
          <w:color w:val="C00000"/>
          <w:highlight w:val="lightGray"/>
        </w:rPr>
        <w:t>’</w:t>
      </w:r>
      <w:r w:rsidR="007C15D3" w:rsidRPr="00BD32E3">
        <w:rPr>
          <w:rFonts w:cs="Arial"/>
          <w:b/>
          <w:i/>
          <w:color w:val="C00000"/>
          <w:highlight w:val="lightGray"/>
        </w:rPr>
        <w:t>.</w:t>
      </w:r>
      <w:r w:rsidR="000E4822" w:rsidRPr="00BD32E3">
        <w:rPr>
          <w:rFonts w:cs="Arial"/>
          <w:b/>
          <w:i/>
          <w:color w:val="C00000"/>
          <w:highlight w:val="lightGray"/>
        </w:rPr>
        <w:t xml:space="preserve"> </w:t>
      </w:r>
      <w:r w:rsidR="007C15D3" w:rsidRPr="00BD32E3">
        <w:rPr>
          <w:rFonts w:cs="Arial"/>
          <w:b/>
          <w:i/>
          <w:color w:val="C00000"/>
          <w:highlight w:val="lightGray"/>
        </w:rPr>
        <w:t xml:space="preserve"> </w:t>
      </w:r>
      <w:r w:rsidR="00846801" w:rsidRPr="00BD32E3">
        <w:rPr>
          <w:rFonts w:cs="Arial"/>
          <w:b/>
          <w:i/>
          <w:color w:val="C00000"/>
          <w:highlight w:val="lightGray"/>
        </w:rPr>
        <w:t xml:space="preserve">If a company has 50 or more </w:t>
      </w:r>
      <w:r w:rsidR="00846801">
        <w:rPr>
          <w:rFonts w:cs="Arial"/>
          <w:b/>
          <w:i/>
          <w:color w:val="C00000"/>
          <w:highlight w:val="lightGray"/>
        </w:rPr>
        <w:t xml:space="preserve">voting </w:t>
      </w:r>
      <w:r w:rsidR="00846801" w:rsidRPr="00BD32E3">
        <w:rPr>
          <w:rFonts w:cs="Arial"/>
          <w:b/>
          <w:i/>
          <w:color w:val="C00000"/>
          <w:highlight w:val="lightGray"/>
        </w:rPr>
        <w:t>share parcels</w:t>
      </w:r>
      <w:r w:rsidR="00846801">
        <w:rPr>
          <w:rFonts w:cs="Arial"/>
          <w:b/>
          <w:i/>
          <w:color w:val="C00000"/>
          <w:highlight w:val="lightGray"/>
        </w:rPr>
        <w:t xml:space="preserve"> and either total group assets of $30 million or more, or total group revenues of $15 million or more</w:t>
      </w:r>
      <w:r w:rsidR="00846801" w:rsidRPr="00BD32E3">
        <w:rPr>
          <w:rFonts w:cs="Arial"/>
          <w:b/>
          <w:i/>
          <w:color w:val="C00000"/>
          <w:highlight w:val="lightGray"/>
        </w:rPr>
        <w:t xml:space="preserve">, it is classified as a ‘code company’ and must comply with the requirements of the Takeovers Code.  Those requirements can impose significant administrative and regulatory burdens on ‘code companies’ in respect of new share issues, sales of existing shares by exiting shareholders and a number of other changes to the capital structure or shareholding of the company.  </w:t>
      </w:r>
      <w:r w:rsidR="007C15D3" w:rsidRPr="00BD32E3">
        <w:rPr>
          <w:rFonts w:cs="Arial"/>
          <w:b/>
          <w:i/>
          <w:color w:val="C00000"/>
          <w:highlight w:val="lightGray"/>
        </w:rPr>
        <w:t>Use</w:t>
      </w:r>
      <w:r w:rsidR="000E4822" w:rsidRPr="00BD32E3">
        <w:rPr>
          <w:rFonts w:cs="Arial"/>
          <w:b/>
          <w:i/>
          <w:color w:val="C00000"/>
          <w:highlight w:val="lightGray"/>
        </w:rPr>
        <w:t xml:space="preserve"> clause</w:t>
      </w:r>
      <w:r w:rsidR="007C15D3" w:rsidRPr="00BD32E3">
        <w:rPr>
          <w:rFonts w:cs="Arial"/>
          <w:b/>
          <w:i/>
          <w:color w:val="C00000"/>
          <w:highlight w:val="lightGray"/>
        </w:rPr>
        <w:t>s 5.13 to 5.16 below</w:t>
      </w:r>
      <w:r w:rsidR="000E4822" w:rsidRPr="00BD32E3">
        <w:rPr>
          <w:rFonts w:cs="Arial"/>
          <w:b/>
          <w:i/>
          <w:color w:val="C00000"/>
          <w:highlight w:val="lightGray"/>
        </w:rPr>
        <w:t xml:space="preserve"> if the</w:t>
      </w:r>
      <w:r w:rsidR="003F633F" w:rsidRPr="00BD32E3">
        <w:rPr>
          <w:rFonts w:cs="Arial"/>
          <w:b/>
          <w:i/>
          <w:color w:val="C00000"/>
          <w:highlight w:val="lightGray"/>
        </w:rPr>
        <w:t xml:space="preserve">re is </w:t>
      </w:r>
      <w:r w:rsidR="007C15D3" w:rsidRPr="00BD32E3">
        <w:rPr>
          <w:rFonts w:cs="Arial"/>
          <w:b/>
          <w:i/>
          <w:color w:val="C00000"/>
          <w:highlight w:val="lightGray"/>
        </w:rPr>
        <w:t>a material possibility that</w:t>
      </w:r>
      <w:r w:rsidR="003F633F" w:rsidRPr="00BD32E3">
        <w:rPr>
          <w:rFonts w:cs="Arial"/>
          <w:b/>
          <w:i/>
          <w:color w:val="C00000"/>
          <w:highlight w:val="lightGray"/>
        </w:rPr>
        <w:t xml:space="preserve"> the</w:t>
      </w:r>
      <w:r w:rsidR="000E4822" w:rsidRPr="00BD32E3">
        <w:rPr>
          <w:rFonts w:cs="Arial"/>
          <w:b/>
          <w:i/>
          <w:color w:val="C00000"/>
          <w:highlight w:val="lightGray"/>
        </w:rPr>
        <w:t xml:space="preserve"> company </w:t>
      </w:r>
      <w:r w:rsidR="007C15D3" w:rsidRPr="00BD32E3">
        <w:rPr>
          <w:rFonts w:cs="Arial"/>
          <w:b/>
          <w:i/>
          <w:color w:val="C00000"/>
          <w:highlight w:val="lightGray"/>
        </w:rPr>
        <w:t>will</w:t>
      </w:r>
      <w:r w:rsidR="003F633F" w:rsidRPr="00BD32E3">
        <w:rPr>
          <w:rFonts w:cs="Arial"/>
          <w:b/>
          <w:i/>
          <w:color w:val="C00000"/>
          <w:highlight w:val="lightGray"/>
        </w:rPr>
        <w:t xml:space="preserve"> have</w:t>
      </w:r>
      <w:r w:rsidR="000E4822" w:rsidRPr="00BD32E3">
        <w:rPr>
          <w:rFonts w:cs="Arial"/>
          <w:b/>
          <w:i/>
          <w:color w:val="C00000"/>
          <w:highlight w:val="lightGray"/>
        </w:rPr>
        <w:t xml:space="preserve"> </w:t>
      </w:r>
      <w:r w:rsidR="001637C6">
        <w:rPr>
          <w:rFonts w:cs="Arial"/>
          <w:b/>
          <w:i/>
          <w:color w:val="C00000"/>
          <w:highlight w:val="lightGray"/>
        </w:rPr>
        <w:t>a substantial number of shareholders and</w:t>
      </w:r>
      <w:r w:rsidR="000E4822" w:rsidRPr="00BD32E3">
        <w:rPr>
          <w:rFonts w:cs="Arial"/>
          <w:b/>
          <w:i/>
          <w:color w:val="C00000"/>
          <w:highlight w:val="lightGray"/>
        </w:rPr>
        <w:t xml:space="preserve"> share parcels</w:t>
      </w:r>
      <w:r w:rsidR="003F633F" w:rsidRPr="00BD32E3">
        <w:rPr>
          <w:rFonts w:cs="Arial"/>
          <w:b/>
          <w:i/>
          <w:color w:val="C00000"/>
          <w:highlight w:val="lightGray"/>
        </w:rPr>
        <w:t xml:space="preserve"> in the foreseeable future</w:t>
      </w:r>
      <w:r w:rsidR="000E4822" w:rsidRPr="00BD32E3">
        <w:rPr>
          <w:rFonts w:cs="Arial"/>
          <w:b/>
          <w:i/>
          <w:color w:val="C00000"/>
          <w:highlight w:val="lightGray"/>
        </w:rPr>
        <w:t xml:space="preserve"> (e.g. if the company expects to put in place an employee share ownership plan in </w:t>
      </w:r>
      <w:r w:rsidR="00292E42" w:rsidRPr="00BD32E3">
        <w:rPr>
          <w:rFonts w:cs="Arial"/>
          <w:b/>
          <w:i/>
          <w:color w:val="C00000"/>
          <w:highlight w:val="lightGray"/>
        </w:rPr>
        <w:t>respect of a large number of</w:t>
      </w:r>
      <w:r w:rsidR="000E4822" w:rsidRPr="00BD32E3">
        <w:rPr>
          <w:rFonts w:cs="Arial"/>
          <w:b/>
          <w:i/>
          <w:color w:val="C00000"/>
          <w:highlight w:val="lightGray"/>
        </w:rPr>
        <w:t xml:space="preserve"> employees)</w:t>
      </w:r>
      <w:r w:rsidR="002B2536" w:rsidRPr="00BD32E3">
        <w:rPr>
          <w:rFonts w:cs="Arial"/>
          <w:b/>
          <w:i/>
          <w:color w:val="C00000"/>
          <w:highlight w:val="lightGray"/>
        </w:rPr>
        <w:t xml:space="preserve"> and </w:t>
      </w:r>
      <w:r w:rsidR="003F4406" w:rsidRPr="00BD32E3">
        <w:rPr>
          <w:rFonts w:cs="Arial"/>
          <w:b/>
          <w:i/>
          <w:color w:val="C00000"/>
          <w:highlight w:val="lightGray"/>
        </w:rPr>
        <w:t xml:space="preserve">the company wishes to avoid </w:t>
      </w:r>
      <w:r w:rsidR="001637C6">
        <w:rPr>
          <w:rFonts w:cs="Arial"/>
          <w:b/>
          <w:i/>
          <w:color w:val="C00000"/>
          <w:highlight w:val="lightGray"/>
        </w:rPr>
        <w:t xml:space="preserve">having a large number of shareholders on its share register, and/or the Company </w:t>
      </w:r>
      <w:r w:rsidR="00746468">
        <w:rPr>
          <w:rFonts w:cs="Arial"/>
          <w:b/>
          <w:i/>
          <w:color w:val="C00000"/>
          <w:highlight w:val="lightGray"/>
        </w:rPr>
        <w:t>is concerned about becoming a</w:t>
      </w:r>
      <w:r w:rsidR="001637C6">
        <w:rPr>
          <w:rFonts w:cs="Arial"/>
          <w:b/>
          <w:i/>
          <w:color w:val="C00000"/>
          <w:highlight w:val="lightGray"/>
        </w:rPr>
        <w:t xml:space="preserve"> ‘code company’ in the foreseeable future</w:t>
      </w:r>
      <w:r w:rsidR="000E4822" w:rsidRPr="00BD32E3">
        <w:rPr>
          <w:rFonts w:cs="Arial"/>
          <w:b/>
          <w:i/>
          <w:color w:val="C00000"/>
          <w:highlight w:val="lightGray"/>
        </w:rPr>
        <w:t>.</w:t>
      </w:r>
      <w:r w:rsidR="000E4822" w:rsidRPr="00BD32E3">
        <w:rPr>
          <w:rFonts w:cs="Arial"/>
          <w:b/>
          <w:color w:val="C00000"/>
          <w:highlight w:val="lightGray"/>
        </w:rPr>
        <w:t>]</w:t>
      </w:r>
    </w:p>
    <w:p w14:paraId="0090C17E" w14:textId="77777777" w:rsidR="00845166" w:rsidRPr="00BD32E3" w:rsidRDefault="000E4822" w:rsidP="0084681F">
      <w:pPr>
        <w:pStyle w:val="OutlinenumberedLevel2"/>
        <w:keepNext/>
        <w:spacing w:before="0"/>
        <w:rPr>
          <w:i/>
        </w:rPr>
      </w:pPr>
      <w:bookmarkStart w:id="27" w:name="_Ref461195504"/>
      <w:r w:rsidRPr="00BD32E3">
        <w:rPr>
          <w:b/>
        </w:rPr>
        <w:t>[</w:t>
      </w:r>
      <w:r w:rsidR="00845166" w:rsidRPr="00BD32E3">
        <w:rPr>
          <w:b/>
          <w:i/>
        </w:rPr>
        <w:t>Transfer to Nominee Company:</w:t>
      </w:r>
      <w:r w:rsidR="00845166" w:rsidRPr="00BD32E3">
        <w:rPr>
          <w:i/>
        </w:rPr>
        <w:t>  If the Company:</w:t>
      </w:r>
      <w:bookmarkEnd w:id="27"/>
    </w:p>
    <w:p w14:paraId="0090C17F" w14:textId="7450CA90" w:rsidR="00845166" w:rsidRPr="00BD32E3" w:rsidRDefault="00845166" w:rsidP="0084681F">
      <w:pPr>
        <w:pStyle w:val="OutlinenumberedLevel3"/>
        <w:spacing w:before="0"/>
        <w:rPr>
          <w:i/>
        </w:rPr>
      </w:pPr>
      <w:r w:rsidRPr="00BD32E3">
        <w:rPr>
          <w:i/>
        </w:rPr>
        <w:t xml:space="preserve">is a code company as defined in the Takeovers </w:t>
      </w:r>
      <w:r w:rsidR="00B157D6">
        <w:rPr>
          <w:i/>
        </w:rPr>
        <w:t>Regulations</w:t>
      </w:r>
      <w:r w:rsidRPr="00BD32E3">
        <w:rPr>
          <w:i/>
        </w:rPr>
        <w:t xml:space="preserve"> 2000;</w:t>
      </w:r>
    </w:p>
    <w:p w14:paraId="0090C180" w14:textId="6AD68394" w:rsidR="00845166" w:rsidRPr="00BD32E3" w:rsidRDefault="00845166" w:rsidP="0084681F">
      <w:pPr>
        <w:pStyle w:val="OutlinenumberedLevel3"/>
        <w:spacing w:before="0"/>
        <w:rPr>
          <w:i/>
        </w:rPr>
      </w:pPr>
      <w:r w:rsidRPr="00BD32E3">
        <w:rPr>
          <w:i/>
        </w:rPr>
        <w:t>is, in the reasonable view of the Board, at risk of becoming a code company in the next 12 months; or</w:t>
      </w:r>
    </w:p>
    <w:p w14:paraId="0090C181" w14:textId="77777777" w:rsidR="00845166" w:rsidRPr="00BD32E3" w:rsidRDefault="00845166" w:rsidP="0084681F">
      <w:pPr>
        <w:pStyle w:val="OutlinenumberedLevel3"/>
        <w:spacing w:before="0"/>
        <w:rPr>
          <w:i/>
        </w:rPr>
      </w:pPr>
      <w:r w:rsidRPr="00BD32E3">
        <w:rPr>
          <w:i/>
        </w:rPr>
        <w:t>has 30 or more share parcels,</w:t>
      </w:r>
    </w:p>
    <w:p w14:paraId="0090C182" w14:textId="77777777" w:rsidR="00845166" w:rsidRPr="00BD32E3" w:rsidRDefault="00845166" w:rsidP="0084681F">
      <w:pPr>
        <w:pStyle w:val="OutlinenumberedLevel2"/>
        <w:numPr>
          <w:ilvl w:val="0"/>
          <w:numId w:val="0"/>
        </w:numPr>
        <w:spacing w:before="0"/>
        <w:ind w:left="567"/>
        <w:rPr>
          <w:i/>
        </w:rPr>
      </w:pPr>
      <w:r w:rsidRPr="00BD32E3">
        <w:rPr>
          <w:i/>
        </w:rPr>
        <w:t>the Company may, by written notice (</w:t>
      </w:r>
      <w:r w:rsidRPr="00BD32E3">
        <w:rPr>
          <w:b/>
          <w:bCs/>
          <w:i/>
        </w:rPr>
        <w:t>Nominee Company Transfer Notice</w:t>
      </w:r>
      <w:r w:rsidRPr="00BD32E3">
        <w:rPr>
          <w:i/>
        </w:rPr>
        <w:t xml:space="preserve">) require any Shareholder that holds less than </w:t>
      </w:r>
      <w:r w:rsidR="00C96791" w:rsidRPr="00BD32E3">
        <w:rPr>
          <w:i/>
        </w:rPr>
        <w:t>[</w:t>
      </w:r>
      <w:r w:rsidRPr="00BD32E3">
        <w:rPr>
          <w:i/>
        </w:rPr>
        <w:t>5%</w:t>
      </w:r>
      <w:r w:rsidR="00C96791" w:rsidRPr="00BD32E3">
        <w:rPr>
          <w:i/>
        </w:rPr>
        <w:t>]</w:t>
      </w:r>
      <w:r w:rsidRPr="00BD32E3">
        <w:rPr>
          <w:i/>
        </w:rPr>
        <w:t xml:space="preserve"> of the Shares (calculated on a fully diluted basis) </w:t>
      </w:r>
      <w:r w:rsidR="0008579F" w:rsidRPr="00BD32E3">
        <w:rPr>
          <w:i/>
        </w:rPr>
        <w:t>(</w:t>
      </w:r>
      <w:r w:rsidR="0008579F" w:rsidRPr="00BD32E3">
        <w:rPr>
          <w:b/>
          <w:i/>
        </w:rPr>
        <w:t>Minority Shareholder</w:t>
      </w:r>
      <w:r w:rsidR="0008579F" w:rsidRPr="00BD32E3">
        <w:rPr>
          <w:i/>
        </w:rPr>
        <w:t xml:space="preserve">) </w:t>
      </w:r>
      <w:r w:rsidRPr="00BD32E3">
        <w:rPr>
          <w:i/>
        </w:rPr>
        <w:t xml:space="preserve">to transfer all of the Shares held by that </w:t>
      </w:r>
      <w:r w:rsidR="003F633F" w:rsidRPr="00BD32E3">
        <w:rPr>
          <w:i/>
        </w:rPr>
        <w:t xml:space="preserve">Minority </w:t>
      </w:r>
      <w:r w:rsidRPr="00BD32E3">
        <w:rPr>
          <w:i/>
        </w:rPr>
        <w:t xml:space="preserve">Shareholder to a company incorporated and maintained for the purpose of holding Shares on trust for </w:t>
      </w:r>
      <w:r w:rsidR="00292E42" w:rsidRPr="00BD32E3">
        <w:rPr>
          <w:i/>
        </w:rPr>
        <w:t xml:space="preserve">the benefit of </w:t>
      </w:r>
      <w:r w:rsidR="003F633F" w:rsidRPr="00BD32E3">
        <w:rPr>
          <w:i/>
        </w:rPr>
        <w:t>some or all of the Minority</w:t>
      </w:r>
      <w:r w:rsidRPr="00BD32E3">
        <w:rPr>
          <w:i/>
        </w:rPr>
        <w:t xml:space="preserve"> Shareholders (</w:t>
      </w:r>
      <w:r w:rsidRPr="00BD32E3">
        <w:rPr>
          <w:b/>
          <w:i/>
        </w:rPr>
        <w:t>Nominee Company</w:t>
      </w:r>
      <w:r w:rsidRPr="00BD32E3">
        <w:rPr>
          <w:i/>
        </w:rPr>
        <w:t>).</w:t>
      </w:r>
    </w:p>
    <w:p w14:paraId="0090C183" w14:textId="77777777" w:rsidR="00845166" w:rsidRPr="00BD32E3" w:rsidRDefault="0008579F" w:rsidP="0084681F">
      <w:pPr>
        <w:pStyle w:val="OutlinenumberedLevel2"/>
        <w:keepNext/>
        <w:spacing w:before="0"/>
        <w:rPr>
          <w:i/>
        </w:rPr>
      </w:pPr>
      <w:bookmarkStart w:id="28" w:name="_Ref461195729"/>
      <w:r w:rsidRPr="00BD32E3">
        <w:rPr>
          <w:b/>
          <w:bCs/>
          <w:i/>
        </w:rPr>
        <w:lastRenderedPageBreak/>
        <w:t xml:space="preserve">Minority </w:t>
      </w:r>
      <w:r w:rsidR="00845166" w:rsidRPr="00BD32E3">
        <w:rPr>
          <w:b/>
          <w:bCs/>
          <w:i/>
        </w:rPr>
        <w:t xml:space="preserve">Shareholder’s obligations:  </w:t>
      </w:r>
      <w:r w:rsidR="00845166" w:rsidRPr="00BD32E3">
        <w:rPr>
          <w:i/>
        </w:rPr>
        <w:t xml:space="preserve">Within 5 </w:t>
      </w:r>
      <w:r w:rsidRPr="00BD32E3">
        <w:rPr>
          <w:i/>
        </w:rPr>
        <w:t>working</w:t>
      </w:r>
      <w:r w:rsidR="00845166" w:rsidRPr="00BD32E3">
        <w:rPr>
          <w:i/>
        </w:rPr>
        <w:t xml:space="preserve"> days of receipt of a Nominee Company Transfer Notice, a </w:t>
      </w:r>
      <w:r w:rsidRPr="00BD32E3">
        <w:rPr>
          <w:i/>
        </w:rPr>
        <w:t xml:space="preserve">Minority </w:t>
      </w:r>
      <w:r w:rsidR="00845166" w:rsidRPr="00BD32E3">
        <w:rPr>
          <w:i/>
        </w:rPr>
        <w:t>Shareholder must:</w:t>
      </w:r>
      <w:bookmarkEnd w:id="28"/>
    </w:p>
    <w:p w14:paraId="0090C184" w14:textId="77777777" w:rsidR="00845166" w:rsidRPr="00BD32E3" w:rsidRDefault="00C96791" w:rsidP="0084681F">
      <w:pPr>
        <w:pStyle w:val="OutlinenumberedLevel3"/>
        <w:spacing w:before="0"/>
        <w:rPr>
          <w:i/>
        </w:rPr>
      </w:pPr>
      <w:r w:rsidRPr="00BD32E3">
        <w:rPr>
          <w:i/>
        </w:rPr>
        <w:t xml:space="preserve">if requested by the Company, </w:t>
      </w:r>
      <w:r w:rsidR="00845166" w:rsidRPr="00BD32E3">
        <w:rPr>
          <w:i/>
        </w:rPr>
        <w:t xml:space="preserve">execute any reasonable deed of declaration of trust or similar document included with the Nominee Company Transfer Notice that sets out the terms on which the Nominee Company is to hold the </w:t>
      </w:r>
      <w:r w:rsidR="0008579F" w:rsidRPr="00BD32E3">
        <w:rPr>
          <w:i/>
        </w:rPr>
        <w:t xml:space="preserve">Minority </w:t>
      </w:r>
      <w:r w:rsidR="00845166" w:rsidRPr="00BD32E3">
        <w:rPr>
          <w:i/>
        </w:rPr>
        <w:t xml:space="preserve">Shareholder’s Shares on trust for the benefit of the </w:t>
      </w:r>
      <w:r w:rsidR="0008579F" w:rsidRPr="00BD32E3">
        <w:rPr>
          <w:i/>
        </w:rPr>
        <w:t xml:space="preserve">Minority </w:t>
      </w:r>
      <w:r w:rsidR="00845166" w:rsidRPr="00BD32E3">
        <w:rPr>
          <w:i/>
        </w:rPr>
        <w:t>Shareholder; and</w:t>
      </w:r>
    </w:p>
    <w:p w14:paraId="0090C185" w14:textId="77777777" w:rsidR="00845166" w:rsidRPr="00BD32E3" w:rsidRDefault="00845166" w:rsidP="0084681F">
      <w:pPr>
        <w:pStyle w:val="OutlinenumberedLevel3"/>
        <w:spacing w:before="0"/>
        <w:rPr>
          <w:i/>
        </w:rPr>
      </w:pPr>
      <w:r w:rsidRPr="00BD32E3">
        <w:rPr>
          <w:i/>
        </w:rPr>
        <w:t xml:space="preserve">deliver to the Company registrable transfers of all of the Shares held by that </w:t>
      </w:r>
      <w:r w:rsidR="003F633F" w:rsidRPr="00BD32E3">
        <w:rPr>
          <w:i/>
        </w:rPr>
        <w:t xml:space="preserve">Minority </w:t>
      </w:r>
      <w:r w:rsidRPr="00BD32E3">
        <w:rPr>
          <w:i/>
        </w:rPr>
        <w:t xml:space="preserve">Shareholder, executed by the </w:t>
      </w:r>
      <w:r w:rsidR="0008579F" w:rsidRPr="00BD32E3">
        <w:rPr>
          <w:i/>
        </w:rPr>
        <w:t xml:space="preserve">Minority </w:t>
      </w:r>
      <w:r w:rsidRPr="00BD32E3">
        <w:rPr>
          <w:i/>
        </w:rPr>
        <w:t>Shareholder in favour of the Nominee Company.</w:t>
      </w:r>
    </w:p>
    <w:p w14:paraId="0090C186" w14:textId="77777777" w:rsidR="0008579F" w:rsidRPr="00BD32E3" w:rsidRDefault="00845166" w:rsidP="0084681F">
      <w:pPr>
        <w:pStyle w:val="OutlinenumberedLevel2"/>
        <w:spacing w:before="0"/>
        <w:rPr>
          <w:i/>
        </w:rPr>
      </w:pPr>
      <w:r w:rsidRPr="00BD32E3">
        <w:rPr>
          <w:b/>
          <w:bCs/>
          <w:i/>
        </w:rPr>
        <w:t>Company’s obligation</w:t>
      </w:r>
      <w:r w:rsidR="0008579F" w:rsidRPr="00BD32E3">
        <w:rPr>
          <w:b/>
          <w:bCs/>
          <w:i/>
        </w:rPr>
        <w:t>s</w:t>
      </w:r>
      <w:r w:rsidRPr="00BD32E3">
        <w:rPr>
          <w:b/>
          <w:bCs/>
          <w:i/>
        </w:rPr>
        <w:t xml:space="preserve">:  </w:t>
      </w:r>
      <w:r w:rsidRPr="00BD32E3">
        <w:rPr>
          <w:i/>
        </w:rPr>
        <w:t>The Company must</w:t>
      </w:r>
      <w:r w:rsidR="00C96791" w:rsidRPr="00BD32E3">
        <w:rPr>
          <w:i/>
        </w:rPr>
        <w:t xml:space="preserve"> ensure that the Nominee Company holds the Shares on trust for the benefit of the relevant Minority Shareholders</w:t>
      </w:r>
      <w:r w:rsidR="001B620C" w:rsidRPr="00BD32E3">
        <w:rPr>
          <w:i/>
        </w:rPr>
        <w:t xml:space="preserve"> on reasonable terms</w:t>
      </w:r>
      <w:r w:rsidR="00C96791" w:rsidRPr="00BD32E3">
        <w:rPr>
          <w:i/>
        </w:rPr>
        <w:t>.</w:t>
      </w:r>
    </w:p>
    <w:p w14:paraId="0090C187" w14:textId="001B9666" w:rsidR="00845166" w:rsidRPr="00BD32E3" w:rsidRDefault="00845166" w:rsidP="0084681F">
      <w:pPr>
        <w:pStyle w:val="OutlinenumberedLevel2"/>
        <w:spacing w:before="0"/>
      </w:pPr>
      <w:bookmarkStart w:id="29" w:name="_Ref461195513"/>
      <w:r w:rsidRPr="00BD32E3">
        <w:rPr>
          <w:b/>
          <w:bCs/>
          <w:i/>
        </w:rPr>
        <w:t xml:space="preserve">Failure to transfer:  </w:t>
      </w:r>
      <w:r w:rsidRPr="00BD32E3">
        <w:rPr>
          <w:i/>
        </w:rPr>
        <w:t xml:space="preserve">If a </w:t>
      </w:r>
      <w:r w:rsidR="0008579F" w:rsidRPr="00BD32E3">
        <w:rPr>
          <w:i/>
        </w:rPr>
        <w:t xml:space="preserve">Minority </w:t>
      </w:r>
      <w:r w:rsidRPr="00BD32E3">
        <w:rPr>
          <w:i/>
        </w:rPr>
        <w:t xml:space="preserve">Shareholder fails to comply with its obligations under clause </w:t>
      </w:r>
      <w:r w:rsidR="00917DA5">
        <w:rPr>
          <w:i/>
        </w:rPr>
        <w:fldChar w:fldCharType="begin"/>
      </w:r>
      <w:r w:rsidR="00917DA5">
        <w:rPr>
          <w:i/>
        </w:rPr>
        <w:instrText xml:space="preserve"> REF _Ref461195729 \r \h </w:instrText>
      </w:r>
      <w:r w:rsidR="00917DA5">
        <w:rPr>
          <w:i/>
        </w:rPr>
      </w:r>
      <w:r w:rsidR="00917DA5">
        <w:rPr>
          <w:i/>
        </w:rPr>
        <w:fldChar w:fldCharType="separate"/>
      </w:r>
      <w:r w:rsidR="00651C8C">
        <w:rPr>
          <w:i/>
        </w:rPr>
        <w:t>5.14</w:t>
      </w:r>
      <w:r w:rsidR="00917DA5">
        <w:rPr>
          <w:i/>
        </w:rPr>
        <w:fldChar w:fldCharType="end"/>
      </w:r>
      <w:r w:rsidRPr="00BD32E3">
        <w:rPr>
          <w:i/>
        </w:rPr>
        <w:t xml:space="preserve">, the Company is appointed as the attorney of the </w:t>
      </w:r>
      <w:r w:rsidR="0008579F" w:rsidRPr="00BD32E3">
        <w:rPr>
          <w:i/>
        </w:rPr>
        <w:t xml:space="preserve">Minority </w:t>
      </w:r>
      <w:r w:rsidRPr="00BD32E3">
        <w:rPr>
          <w:i/>
        </w:rPr>
        <w:t xml:space="preserve">Shareholder with the power to complete and execute the </w:t>
      </w:r>
      <w:r w:rsidR="001B620C" w:rsidRPr="00BD32E3">
        <w:rPr>
          <w:i/>
        </w:rPr>
        <w:t>documents</w:t>
      </w:r>
      <w:r w:rsidRPr="00BD32E3">
        <w:rPr>
          <w:i/>
        </w:rPr>
        <w:t xml:space="preserve"> referred to in clause </w:t>
      </w:r>
      <w:r w:rsidR="00917DA5">
        <w:rPr>
          <w:i/>
        </w:rPr>
        <w:fldChar w:fldCharType="begin"/>
      </w:r>
      <w:r w:rsidR="00917DA5">
        <w:rPr>
          <w:i/>
        </w:rPr>
        <w:instrText xml:space="preserve"> REF _Ref461195729 \r \h </w:instrText>
      </w:r>
      <w:r w:rsidR="00917DA5">
        <w:rPr>
          <w:i/>
        </w:rPr>
      </w:r>
      <w:r w:rsidR="00917DA5">
        <w:rPr>
          <w:i/>
        </w:rPr>
        <w:fldChar w:fldCharType="separate"/>
      </w:r>
      <w:r w:rsidR="00651C8C">
        <w:rPr>
          <w:i/>
        </w:rPr>
        <w:t>5.14</w:t>
      </w:r>
      <w:r w:rsidR="00917DA5">
        <w:rPr>
          <w:i/>
        </w:rPr>
        <w:fldChar w:fldCharType="end"/>
      </w:r>
      <w:r w:rsidR="00917DA5">
        <w:rPr>
          <w:i/>
        </w:rPr>
        <w:t xml:space="preserve"> </w:t>
      </w:r>
      <w:r w:rsidRPr="00BD32E3">
        <w:rPr>
          <w:i/>
        </w:rPr>
        <w:t xml:space="preserve">on the </w:t>
      </w:r>
      <w:r w:rsidR="0008579F" w:rsidRPr="00BD32E3">
        <w:rPr>
          <w:i/>
        </w:rPr>
        <w:t xml:space="preserve">Minority </w:t>
      </w:r>
      <w:r w:rsidRPr="00BD32E3">
        <w:rPr>
          <w:i/>
        </w:rPr>
        <w:t>Shareholder’s behalf, and the Board may register those share transfers immediately.</w:t>
      </w:r>
      <w:r w:rsidR="000E4822" w:rsidRPr="00BD32E3">
        <w:t>]</w:t>
      </w:r>
      <w:bookmarkEnd w:id="29"/>
    </w:p>
    <w:p w14:paraId="0090C188" w14:textId="77777777" w:rsidR="00EB497F" w:rsidRPr="00BD32E3" w:rsidRDefault="00EB497F" w:rsidP="0084681F">
      <w:pPr>
        <w:pStyle w:val="OutlinenumberedLevel1"/>
        <w:spacing w:before="0"/>
      </w:pPr>
      <w:bookmarkStart w:id="30" w:name="_Toc378253537"/>
      <w:bookmarkStart w:id="31" w:name="_Toc378254046"/>
      <w:bookmarkStart w:id="32" w:name="_Toc378253538"/>
      <w:bookmarkStart w:id="33" w:name="_Toc378254047"/>
      <w:bookmarkStart w:id="34" w:name="_Toc378253539"/>
      <w:bookmarkStart w:id="35" w:name="_Toc378254048"/>
      <w:bookmarkStart w:id="36" w:name="_Toc378254049"/>
      <w:bookmarkStart w:id="37" w:name="_Toc461703696"/>
      <w:bookmarkEnd w:id="30"/>
      <w:bookmarkEnd w:id="31"/>
      <w:bookmarkEnd w:id="32"/>
      <w:bookmarkEnd w:id="33"/>
      <w:bookmarkEnd w:id="34"/>
      <w:bookmarkEnd w:id="35"/>
      <w:r w:rsidRPr="00BD32E3">
        <w:t>T</w:t>
      </w:r>
      <w:r w:rsidR="00FB157E">
        <w:t>ransmission of Shares</w:t>
      </w:r>
      <w:bookmarkEnd w:id="36"/>
      <w:bookmarkEnd w:id="37"/>
    </w:p>
    <w:p w14:paraId="0090C189" w14:textId="77777777" w:rsidR="0057325B" w:rsidRPr="00BD32E3" w:rsidRDefault="0057325B" w:rsidP="0084681F">
      <w:pPr>
        <w:pStyle w:val="OutlinenumberedLevel2"/>
        <w:spacing w:before="0"/>
      </w:pPr>
      <w:r w:rsidRPr="00BD32E3">
        <w:rPr>
          <w:b/>
        </w:rPr>
        <w:t>Title in the Shares:</w:t>
      </w:r>
      <w:r w:rsidRPr="00BD32E3">
        <w:t xml:space="preserve">  If a Shareholder dies, the survivor(s) (if the deceased was a joint Shareholder), or the personal representative(s)</w:t>
      </w:r>
      <w:r w:rsidR="005F60AE" w:rsidRPr="00BD32E3">
        <w:t>, will</w:t>
      </w:r>
      <w:r w:rsidRPr="00BD32E3">
        <w:t xml:space="preserve"> be the only persons recognised by the Company as having any title to or interest in the Shares of the deceased Shareholder, but nothing in this clause releases the estate of a deceased joint Shareholder from any liability for any Share, or constitutes a release of any lien which the Company may have over any Share.</w:t>
      </w:r>
    </w:p>
    <w:p w14:paraId="0090C18A" w14:textId="77777777" w:rsidR="00F8755F" w:rsidRPr="00BD32E3" w:rsidRDefault="00F8755F" w:rsidP="0084681F">
      <w:pPr>
        <w:spacing w:line="320" w:lineRule="atLeast"/>
        <w:ind w:left="567"/>
        <w:rPr>
          <w:rFonts w:cs="Arial"/>
          <w:b/>
        </w:rPr>
      </w:pPr>
      <w:r w:rsidRPr="00BD32E3">
        <w:rPr>
          <w:rFonts w:cs="Arial"/>
          <w:b/>
          <w:color w:val="C00000"/>
          <w:highlight w:val="lightGray"/>
        </w:rPr>
        <w:t>[</w:t>
      </w:r>
      <w:r w:rsidRPr="00BD32E3">
        <w:rPr>
          <w:rFonts w:cs="Arial"/>
          <w:b/>
          <w:i/>
          <w:color w:val="C00000"/>
          <w:highlight w:val="lightGray"/>
        </w:rPr>
        <w:t>User note:  Clause 6.2 (Transfer Notice to be given) below includes a reference to fair market value.  Please see the user note at clause 5.11</w:t>
      </w:r>
      <w:r w:rsidR="008532DF" w:rsidRPr="00BD32E3">
        <w:rPr>
          <w:rFonts w:cs="Arial"/>
          <w:b/>
          <w:i/>
          <w:color w:val="C00000"/>
          <w:highlight w:val="lightGray"/>
        </w:rPr>
        <w:t xml:space="preserve"> (Change of control)</w:t>
      </w:r>
      <w:r w:rsidRPr="00BD32E3">
        <w:rPr>
          <w:rFonts w:cs="Arial"/>
          <w:b/>
          <w:i/>
          <w:color w:val="C00000"/>
          <w:highlight w:val="lightGray"/>
        </w:rPr>
        <w:t>.</w:t>
      </w:r>
      <w:r w:rsidRPr="00BD32E3">
        <w:rPr>
          <w:rFonts w:cs="Arial"/>
          <w:b/>
          <w:color w:val="C00000"/>
          <w:highlight w:val="lightGray"/>
        </w:rPr>
        <w:t>]</w:t>
      </w:r>
    </w:p>
    <w:p w14:paraId="0090C18B" w14:textId="77777777" w:rsidR="00491E12" w:rsidRPr="00BD32E3" w:rsidRDefault="0057325B" w:rsidP="0084681F">
      <w:pPr>
        <w:pStyle w:val="OutlinenumberedLevel2"/>
        <w:spacing w:before="0"/>
      </w:pPr>
      <w:r w:rsidRPr="00BD32E3">
        <w:rPr>
          <w:b/>
        </w:rPr>
        <w:t>Transfer Notice to be given:</w:t>
      </w:r>
      <w:r w:rsidRPr="00BD32E3">
        <w:t xml:space="preserve">  </w:t>
      </w:r>
      <w:r w:rsidR="00491E12" w:rsidRPr="00BD32E3">
        <w:t>If:</w:t>
      </w:r>
    </w:p>
    <w:p w14:paraId="0090C18C" w14:textId="77777777" w:rsidR="00491E12" w:rsidRPr="00BD32E3" w:rsidRDefault="00DB5B53" w:rsidP="0084681F">
      <w:pPr>
        <w:pStyle w:val="OutlinenumberedLevel3"/>
        <w:spacing w:before="0"/>
      </w:pPr>
      <w:r w:rsidRPr="00BD32E3">
        <w:t>a</w:t>
      </w:r>
      <w:r w:rsidR="004227F2" w:rsidRPr="00BD32E3">
        <w:t xml:space="preserve"> Shareholder </w:t>
      </w:r>
      <w:r w:rsidR="00E12567" w:rsidRPr="00BD32E3">
        <w:t xml:space="preserve">(other than a joint shareholder) </w:t>
      </w:r>
      <w:r w:rsidR="004227F2" w:rsidRPr="00BD32E3">
        <w:t>d</w:t>
      </w:r>
      <w:r w:rsidR="00491E12" w:rsidRPr="00BD32E3">
        <w:t>ies</w:t>
      </w:r>
      <w:r w:rsidR="004227F2" w:rsidRPr="00BD32E3">
        <w:t xml:space="preserve"> or becomes mentally incapacitated</w:t>
      </w:r>
      <w:r w:rsidR="00491E12" w:rsidRPr="00BD32E3">
        <w:t>;</w:t>
      </w:r>
      <w:r w:rsidR="00716752" w:rsidRPr="00BD32E3">
        <w:t xml:space="preserve"> or</w:t>
      </w:r>
    </w:p>
    <w:p w14:paraId="0090C18D" w14:textId="77777777" w:rsidR="00491E12" w:rsidRPr="00BD32E3" w:rsidRDefault="00491E12" w:rsidP="0084681F">
      <w:pPr>
        <w:pStyle w:val="OutlinenumberedLevel3"/>
        <w:spacing w:before="0"/>
      </w:pPr>
      <w:r w:rsidRPr="00BD32E3">
        <w:t xml:space="preserve">a liquidator, receiver, manager, statutory manager, </w:t>
      </w:r>
      <w:r w:rsidR="00774766" w:rsidRPr="00BD32E3">
        <w:t xml:space="preserve">official assignee, </w:t>
      </w:r>
      <w:r w:rsidRPr="00BD32E3">
        <w:t xml:space="preserve">inspector, trustee or other similar person is appointed in respect of a Shareholder or the </w:t>
      </w:r>
      <w:r w:rsidR="004227F2" w:rsidRPr="00BD32E3">
        <w:t>whole or any part of its assets,</w:t>
      </w:r>
    </w:p>
    <w:p w14:paraId="0090C18E" w14:textId="0FF8D6F6" w:rsidR="003C2281" w:rsidRPr="00BD32E3" w:rsidRDefault="00EB497F" w:rsidP="0084681F">
      <w:pPr>
        <w:tabs>
          <w:tab w:val="left" w:pos="1418"/>
        </w:tabs>
        <w:spacing w:line="320" w:lineRule="atLeast"/>
        <w:ind w:left="567"/>
      </w:pPr>
      <w:r w:rsidRPr="00BD32E3">
        <w:rPr>
          <w:rFonts w:cs="Arial"/>
        </w:rPr>
        <w:t>the personal representative,</w:t>
      </w:r>
      <w:r w:rsidR="004227F2" w:rsidRPr="00BD32E3">
        <w:rPr>
          <w:rFonts w:cs="Arial"/>
        </w:rPr>
        <w:t xml:space="preserve"> </w:t>
      </w:r>
      <w:r w:rsidR="003E5F3F" w:rsidRPr="00BD32E3">
        <w:rPr>
          <w:rFonts w:cs="Arial"/>
        </w:rPr>
        <w:t xml:space="preserve">liquidator, </w:t>
      </w:r>
      <w:r w:rsidR="004227F2" w:rsidRPr="00BD32E3">
        <w:rPr>
          <w:rFonts w:cs="Arial"/>
        </w:rPr>
        <w:t xml:space="preserve">receiver, manager, statutory manager, </w:t>
      </w:r>
      <w:r w:rsidR="00774766" w:rsidRPr="00BD32E3">
        <w:rPr>
          <w:rFonts w:cs="Arial"/>
        </w:rPr>
        <w:t xml:space="preserve">official assignee, </w:t>
      </w:r>
      <w:r w:rsidR="004227F2" w:rsidRPr="00BD32E3">
        <w:rPr>
          <w:rFonts w:cs="Arial"/>
        </w:rPr>
        <w:t>inspector, trustee or other similar person</w:t>
      </w:r>
      <w:r w:rsidR="0017767C" w:rsidRPr="00BD32E3">
        <w:rPr>
          <w:rFonts w:cs="Arial"/>
        </w:rPr>
        <w:t xml:space="preserve"> as the case may be must</w:t>
      </w:r>
      <w:r w:rsidRPr="00BD32E3">
        <w:rPr>
          <w:rFonts w:cs="Arial"/>
        </w:rPr>
        <w:t xml:space="preserve"> give to the Board a </w:t>
      </w:r>
      <w:r w:rsidR="009854BE">
        <w:rPr>
          <w:rFonts w:cs="Arial"/>
        </w:rPr>
        <w:t>[</w:t>
      </w:r>
      <w:r w:rsidRPr="0079112A">
        <w:rPr>
          <w:rFonts w:cs="Arial"/>
          <w:i/>
        </w:rPr>
        <w:t xml:space="preserve">Transfer Notice (as that term is defined in </w:t>
      </w:r>
      <w:r w:rsidR="004D5C56" w:rsidRPr="0079112A">
        <w:rPr>
          <w:rFonts w:cs="Arial"/>
          <w:i/>
        </w:rPr>
        <w:t>paragraph</w:t>
      </w:r>
      <w:r w:rsidRPr="0079112A">
        <w:rPr>
          <w:rFonts w:cs="Arial"/>
          <w:i/>
        </w:rPr>
        <w:t xml:space="preserve"> </w:t>
      </w:r>
      <w:r w:rsidR="007E66A5">
        <w:rPr>
          <w:rFonts w:cs="Arial"/>
          <w:i/>
        </w:rPr>
        <w:fldChar w:fldCharType="begin"/>
      </w:r>
      <w:r w:rsidR="007E66A5">
        <w:rPr>
          <w:rFonts w:cs="Arial"/>
          <w:i/>
        </w:rPr>
        <w:instrText xml:space="preserve"> REF _Ref461526192 \r \h </w:instrText>
      </w:r>
      <w:r w:rsidR="007E66A5">
        <w:rPr>
          <w:rFonts w:cs="Arial"/>
          <w:i/>
        </w:rPr>
      </w:r>
      <w:r w:rsidR="007E66A5">
        <w:rPr>
          <w:rFonts w:cs="Arial"/>
          <w:i/>
        </w:rPr>
        <w:fldChar w:fldCharType="separate"/>
      </w:r>
      <w:r w:rsidR="00651C8C">
        <w:rPr>
          <w:rFonts w:cs="Arial"/>
          <w:i/>
        </w:rPr>
        <w:t>1</w:t>
      </w:r>
      <w:r w:rsidR="007E66A5">
        <w:rPr>
          <w:rFonts w:cs="Arial"/>
          <w:i/>
        </w:rPr>
        <w:fldChar w:fldCharType="end"/>
      </w:r>
      <w:r w:rsidRPr="0079112A">
        <w:rPr>
          <w:rFonts w:cs="Arial"/>
          <w:i/>
        </w:rPr>
        <w:t xml:space="preserve"> of Schedule 3)</w:t>
      </w:r>
      <w:r w:rsidR="009854BE">
        <w:rPr>
          <w:rFonts w:cs="Arial"/>
        </w:rPr>
        <w:t xml:space="preserve">] </w:t>
      </w:r>
      <w:r w:rsidR="009854BE" w:rsidRPr="00F61C11">
        <w:rPr>
          <w:rFonts w:cs="Arial"/>
          <w:b/>
          <w:i/>
          <w:color w:val="C00000"/>
          <w:highlight w:val="lightGray"/>
        </w:rPr>
        <w:t xml:space="preserve">Or </w:t>
      </w:r>
      <w:r w:rsidR="009854BE" w:rsidRPr="00F61C11">
        <w:rPr>
          <w:rFonts w:cs="Arial"/>
          <w:b/>
          <w:i/>
          <w:color w:val="C00000"/>
          <w:highlight w:val="lightGray"/>
        </w:rPr>
        <w:lastRenderedPageBreak/>
        <w:t>– delete as appropriate</w:t>
      </w:r>
      <w:r w:rsidR="009854BE">
        <w:rPr>
          <w:rFonts w:cs="Arial"/>
          <w:b/>
          <w:i/>
        </w:rPr>
        <w:t xml:space="preserve"> </w:t>
      </w:r>
      <w:r w:rsidR="009854BE">
        <w:rPr>
          <w:rFonts w:cs="Arial"/>
        </w:rPr>
        <w:t>[</w:t>
      </w:r>
      <w:r w:rsidR="009854BE" w:rsidRPr="00B66B15">
        <w:rPr>
          <w:rFonts w:cs="Arial"/>
          <w:i/>
        </w:rPr>
        <w:t>written transfer notice</w:t>
      </w:r>
      <w:r w:rsidR="009854BE">
        <w:rPr>
          <w:rFonts w:cs="Arial"/>
        </w:rPr>
        <w:t xml:space="preserve">] </w:t>
      </w:r>
      <w:r w:rsidR="009854BE" w:rsidRPr="003D1053">
        <w:rPr>
          <w:rFonts w:cs="Arial"/>
          <w:b/>
          <w:color w:val="C00000"/>
          <w:highlight w:val="lightGray"/>
        </w:rPr>
        <w:t>[</w:t>
      </w:r>
      <w:r w:rsidR="009854BE" w:rsidRPr="003D1053">
        <w:rPr>
          <w:rFonts w:cs="Arial"/>
          <w:b/>
          <w:i/>
          <w:color w:val="C00000"/>
          <w:highlight w:val="lightGray"/>
        </w:rPr>
        <w:t xml:space="preserve">User note:  Select the second option if </w:t>
      </w:r>
      <w:r w:rsidR="009854BE" w:rsidRPr="00D524C7">
        <w:rPr>
          <w:rFonts w:cs="Arial"/>
          <w:b/>
          <w:i/>
          <w:color w:val="C00000"/>
          <w:highlight w:val="lightGray"/>
        </w:rPr>
        <w:t>clause 5.2 (Restriction on transfer) is not included (i.e. if there are no pre-emp</w:t>
      </w:r>
      <w:r w:rsidR="009854BE">
        <w:rPr>
          <w:rFonts w:cs="Arial"/>
          <w:b/>
          <w:i/>
          <w:color w:val="C00000"/>
          <w:highlight w:val="lightGray"/>
        </w:rPr>
        <w:t>tive rights on share transfers)</w:t>
      </w:r>
      <w:r w:rsidR="009854BE" w:rsidRPr="00D524C7">
        <w:rPr>
          <w:rFonts w:cs="Arial"/>
          <w:b/>
          <w:color w:val="C00000"/>
          <w:highlight w:val="lightGray"/>
        </w:rPr>
        <w:t>]</w:t>
      </w:r>
      <w:r w:rsidRPr="00BD32E3">
        <w:rPr>
          <w:rFonts w:cs="Arial"/>
        </w:rPr>
        <w:t xml:space="preserve"> in respect of all Shares registered in the name of the Sharehol</w:t>
      </w:r>
      <w:r w:rsidR="0078680C" w:rsidRPr="00BD32E3">
        <w:rPr>
          <w:rFonts w:cs="Arial"/>
        </w:rPr>
        <w:t xml:space="preserve">der at </w:t>
      </w:r>
      <w:r w:rsidR="00F40028" w:rsidRPr="00BD32E3">
        <w:rPr>
          <w:rFonts w:cs="Arial"/>
        </w:rPr>
        <w:t>“</w:t>
      </w:r>
      <w:r w:rsidR="0078680C" w:rsidRPr="00BD32E3">
        <w:rPr>
          <w:rFonts w:cs="Arial"/>
        </w:rPr>
        <w:t xml:space="preserve">fair </w:t>
      </w:r>
      <w:r w:rsidR="003E5F3F" w:rsidRPr="00BD32E3">
        <w:rPr>
          <w:rFonts w:cs="Arial"/>
        </w:rPr>
        <w:t xml:space="preserve">market </w:t>
      </w:r>
      <w:r w:rsidR="0078680C" w:rsidRPr="00BD32E3">
        <w:rPr>
          <w:rFonts w:cs="Arial"/>
        </w:rPr>
        <w:t>value</w:t>
      </w:r>
      <w:r w:rsidR="00F40028" w:rsidRPr="00BD32E3">
        <w:rPr>
          <w:rFonts w:cs="Arial"/>
        </w:rPr>
        <w:t>”</w:t>
      </w:r>
      <w:r w:rsidRPr="00BD32E3">
        <w:rPr>
          <w:rFonts w:cs="Arial"/>
        </w:rPr>
        <w:t xml:space="preserve"> for the Shares as assessed by a suitably qualified independent valuer appointed by the Board.</w:t>
      </w:r>
    </w:p>
    <w:p w14:paraId="0090C18F" w14:textId="77777777" w:rsidR="008B16A8" w:rsidRPr="00BD32E3" w:rsidRDefault="008B16A8" w:rsidP="0084681F">
      <w:pPr>
        <w:pStyle w:val="OutlinenumberedLevel1"/>
        <w:spacing w:before="0"/>
      </w:pPr>
      <w:bookmarkStart w:id="38" w:name="_Toc378254050"/>
      <w:bookmarkStart w:id="39" w:name="_Toc461703697"/>
      <w:r w:rsidRPr="00BD32E3">
        <w:t>D</w:t>
      </w:r>
      <w:r w:rsidR="00FB157E">
        <w:t>ividends</w:t>
      </w:r>
      <w:bookmarkEnd w:id="38"/>
      <w:bookmarkEnd w:id="39"/>
    </w:p>
    <w:p w14:paraId="0090C190" w14:textId="77777777" w:rsidR="008B16A8" w:rsidRPr="00BD32E3" w:rsidRDefault="008B16A8" w:rsidP="0084681F">
      <w:pPr>
        <w:pStyle w:val="OutlinenumberedLevel2"/>
        <w:spacing w:before="0"/>
      </w:pPr>
      <w:r w:rsidRPr="00BD32E3">
        <w:rPr>
          <w:b/>
        </w:rPr>
        <w:t xml:space="preserve">Unclaimed dividends:  </w:t>
      </w:r>
      <w:r w:rsidR="00E0063F" w:rsidRPr="00BD32E3">
        <w:t>Any dividend or other monetary distribution unclaimed for one year after having been authorised may be used by the Directors for the benefit of the Company until claimed.  Any dividend or other monetary distribution unclaimed for five years after having been authorised may be forfeited by the Board for the benefit of the Company.  The Board may, at any time after that forfeiture, annul the forfeiture and pay the relevant dividend or other distribution to any person producing evidence of entitlement to that dividend or distribution</w:t>
      </w:r>
      <w:r w:rsidRPr="00BD32E3">
        <w:t>.</w:t>
      </w:r>
    </w:p>
    <w:p w14:paraId="0090C191" w14:textId="77777777" w:rsidR="008B16A8" w:rsidRPr="00BD32E3" w:rsidRDefault="00E12567" w:rsidP="0084681F">
      <w:pPr>
        <w:pStyle w:val="OutlinenumberedLevel2"/>
        <w:spacing w:before="0"/>
      </w:pPr>
      <w:r w:rsidRPr="00BD32E3">
        <w:rPr>
          <w:b/>
        </w:rPr>
        <w:t>Distributions</w:t>
      </w:r>
      <w:r w:rsidR="008B16A8" w:rsidRPr="00BD32E3">
        <w:rPr>
          <w:b/>
        </w:rPr>
        <w:t xml:space="preserve"> do not accrue interest:  </w:t>
      </w:r>
      <w:r w:rsidR="008B16A8" w:rsidRPr="00BD32E3">
        <w:t xml:space="preserve">The Company is not liable to pay any interest </w:t>
      </w:r>
      <w:r w:rsidR="00E0063F" w:rsidRPr="00BD32E3">
        <w:t>on distributions</w:t>
      </w:r>
      <w:r w:rsidR="008B16A8" w:rsidRPr="00BD32E3">
        <w:t>.</w:t>
      </w:r>
    </w:p>
    <w:p w14:paraId="0090C192" w14:textId="77777777" w:rsidR="005211C4" w:rsidRPr="00BD32E3" w:rsidRDefault="005211C4" w:rsidP="0084681F">
      <w:pPr>
        <w:pStyle w:val="OutlinenumberedLevel1"/>
        <w:spacing w:before="0"/>
      </w:pPr>
      <w:bookmarkStart w:id="40" w:name="_Toc378254051"/>
      <w:bookmarkStart w:id="41" w:name="_Toc461703698"/>
      <w:r w:rsidRPr="00BD32E3">
        <w:t>M</w:t>
      </w:r>
      <w:r w:rsidR="00FB157E">
        <w:t>eetings of Shareholders</w:t>
      </w:r>
      <w:bookmarkEnd w:id="40"/>
      <w:bookmarkEnd w:id="41"/>
    </w:p>
    <w:p w14:paraId="0090C193" w14:textId="5A77E548" w:rsidR="00230645" w:rsidRPr="00BD32E3" w:rsidRDefault="005211C4" w:rsidP="0084681F">
      <w:pPr>
        <w:pStyle w:val="OutlinenumberedLevel2"/>
        <w:spacing w:before="0"/>
      </w:pPr>
      <w:bookmarkStart w:id="42" w:name="_Ref492364622"/>
      <w:r w:rsidRPr="00BD32E3">
        <w:rPr>
          <w:b/>
        </w:rPr>
        <w:t>Annual general meetings:</w:t>
      </w:r>
      <w:bookmarkEnd w:id="42"/>
      <w:r w:rsidRPr="00BD32E3">
        <w:t xml:space="preserve">  </w:t>
      </w:r>
      <w:bookmarkStart w:id="43" w:name="_Ref494597587"/>
      <w:bookmarkStart w:id="44" w:name="_Ref77873"/>
      <w:r w:rsidR="00040DCD">
        <w:t xml:space="preserve">If required under section 120 of the Act, </w:t>
      </w:r>
      <w:r w:rsidR="00040DCD">
        <w:rPr>
          <w:rFonts w:eastAsia="MS Mincho"/>
        </w:rPr>
        <w:t>a</w:t>
      </w:r>
      <w:r w:rsidRPr="00BD32E3">
        <w:rPr>
          <w:rFonts w:eastAsia="MS Mincho"/>
        </w:rPr>
        <w:t>n annual gen</w:t>
      </w:r>
      <w:r w:rsidR="00212EA2" w:rsidRPr="00BD32E3">
        <w:rPr>
          <w:rFonts w:eastAsia="MS Mincho"/>
        </w:rPr>
        <w:t>eral meeting of</w:t>
      </w:r>
      <w:r w:rsidRPr="00BD32E3">
        <w:rPr>
          <w:rFonts w:eastAsia="MS Mincho"/>
        </w:rPr>
        <w:t xml:space="preserve"> Shareholders </w:t>
      </w:r>
      <w:r w:rsidR="00774766" w:rsidRPr="00BD32E3">
        <w:rPr>
          <w:rFonts w:eastAsia="MS Mincho"/>
        </w:rPr>
        <w:t xml:space="preserve">must </w:t>
      </w:r>
      <w:r w:rsidRPr="00BD32E3">
        <w:rPr>
          <w:rFonts w:eastAsia="MS Mincho"/>
        </w:rPr>
        <w:t>be held</w:t>
      </w:r>
      <w:bookmarkStart w:id="45" w:name="_Ref494597547"/>
      <w:bookmarkEnd w:id="43"/>
      <w:r w:rsidR="00FC0D3F" w:rsidRPr="00BD32E3">
        <w:rPr>
          <w:rFonts w:eastAsia="MS Mincho"/>
        </w:rPr>
        <w:t xml:space="preserve"> not later than</w:t>
      </w:r>
      <w:r w:rsidR="00230645" w:rsidRPr="00BD32E3">
        <w:rPr>
          <w:rFonts w:eastAsia="MS Mincho"/>
        </w:rPr>
        <w:t>:</w:t>
      </w:r>
    </w:p>
    <w:bookmarkEnd w:id="44"/>
    <w:bookmarkEnd w:id="45"/>
    <w:p w14:paraId="0090C194" w14:textId="77777777" w:rsidR="00230645" w:rsidRPr="00BD32E3" w:rsidRDefault="00FB6D15" w:rsidP="0084681F">
      <w:pPr>
        <w:pStyle w:val="OutlinenumberedLevel3"/>
        <w:spacing w:before="0"/>
      </w:pPr>
      <w:r w:rsidRPr="00BD32E3">
        <w:rPr>
          <w:rFonts w:eastAsia="MS Mincho"/>
        </w:rPr>
        <w:t>6</w:t>
      </w:r>
      <w:r w:rsidR="005211C4" w:rsidRPr="00BD32E3">
        <w:rPr>
          <w:rFonts w:eastAsia="MS Mincho"/>
        </w:rPr>
        <w:t xml:space="preserve"> months after the balance date of the Company</w:t>
      </w:r>
      <w:r w:rsidR="00230645" w:rsidRPr="00BD32E3">
        <w:rPr>
          <w:rFonts w:eastAsia="MS Mincho"/>
        </w:rPr>
        <w:t>;</w:t>
      </w:r>
      <w:r w:rsidR="005211C4" w:rsidRPr="00BD32E3">
        <w:rPr>
          <w:rFonts w:eastAsia="MS Mincho"/>
        </w:rPr>
        <w:t xml:space="preserve"> and</w:t>
      </w:r>
    </w:p>
    <w:p w14:paraId="379522E2" w14:textId="0E9E47B2" w:rsidR="006C13C6" w:rsidRPr="00BD32E3" w:rsidRDefault="005211C4" w:rsidP="0084681F">
      <w:pPr>
        <w:pStyle w:val="OutlinenumberedLevel3"/>
        <w:spacing w:before="0"/>
      </w:pPr>
      <w:r w:rsidRPr="00BD32E3">
        <w:rPr>
          <w:rFonts w:eastAsia="MS Mincho"/>
        </w:rPr>
        <w:t>15 months after the previous annual meeting</w:t>
      </w:r>
      <w:r w:rsidR="007C38B4" w:rsidRPr="00BD32E3">
        <w:rPr>
          <w:rFonts w:eastAsia="MS Mincho"/>
        </w:rPr>
        <w:t>, or in respect of the first annual meeting, not later than 1</w:t>
      </w:r>
      <w:r w:rsidR="000D6ACA" w:rsidRPr="00BD32E3">
        <w:rPr>
          <w:rFonts w:eastAsia="MS Mincho"/>
        </w:rPr>
        <w:t>8 months after the date of the C</w:t>
      </w:r>
      <w:r w:rsidR="007C38B4" w:rsidRPr="00BD32E3">
        <w:rPr>
          <w:rFonts w:eastAsia="MS Mincho"/>
        </w:rPr>
        <w:t>ompany’s incorporation</w:t>
      </w:r>
      <w:r w:rsidRPr="00BD32E3">
        <w:rPr>
          <w:rFonts w:eastAsia="MS Mincho"/>
        </w:rPr>
        <w:t>.</w:t>
      </w:r>
    </w:p>
    <w:p w14:paraId="0090C196" w14:textId="06F39636" w:rsidR="005211C4" w:rsidRPr="00BD32E3" w:rsidRDefault="00FB6D15" w:rsidP="0084681F">
      <w:pPr>
        <w:pStyle w:val="OutlinenumberedLevel2"/>
        <w:spacing w:before="0"/>
      </w:pPr>
      <w:r w:rsidRPr="00BD32E3">
        <w:rPr>
          <w:b/>
        </w:rPr>
        <w:t xml:space="preserve">Resolution in lieu of </w:t>
      </w:r>
      <w:r w:rsidR="00EB2784">
        <w:rPr>
          <w:b/>
        </w:rPr>
        <w:t>annual general meeting</w:t>
      </w:r>
      <w:r w:rsidR="005211C4" w:rsidRPr="00BD32E3">
        <w:rPr>
          <w:b/>
        </w:rPr>
        <w:t>:</w:t>
      </w:r>
      <w:r w:rsidR="005211C4" w:rsidRPr="00BD32E3">
        <w:t xml:space="preserve">  </w:t>
      </w:r>
      <w:r w:rsidR="005211C4" w:rsidRPr="00BD32E3">
        <w:rPr>
          <w:rFonts w:eastAsia="MS Mincho"/>
        </w:rPr>
        <w:t xml:space="preserve">It </w:t>
      </w:r>
      <w:r w:rsidR="002D0699" w:rsidRPr="00BD32E3">
        <w:rPr>
          <w:rFonts w:eastAsia="MS Mincho"/>
        </w:rPr>
        <w:t xml:space="preserve">is </w:t>
      </w:r>
      <w:r w:rsidR="005211C4" w:rsidRPr="00BD32E3">
        <w:rPr>
          <w:rFonts w:eastAsia="MS Mincho"/>
        </w:rPr>
        <w:t xml:space="preserve">not necessary for the Company to hold </w:t>
      </w:r>
      <w:r w:rsidR="00212EA2" w:rsidRPr="00BD32E3">
        <w:rPr>
          <w:rFonts w:eastAsia="MS Mincho"/>
        </w:rPr>
        <w:t>an annual general meeting of</w:t>
      </w:r>
      <w:r w:rsidR="005211C4" w:rsidRPr="00BD32E3">
        <w:rPr>
          <w:rFonts w:eastAsia="MS Mincho"/>
        </w:rPr>
        <w:t xml:space="preserve"> Shareholders</w:t>
      </w:r>
      <w:r w:rsidR="00840461">
        <w:rPr>
          <w:rFonts w:eastAsia="MS Mincho"/>
        </w:rPr>
        <w:t xml:space="preserve"> required under section 120 of the Act</w:t>
      </w:r>
      <w:r w:rsidR="005211C4" w:rsidRPr="00BD32E3">
        <w:rPr>
          <w:rFonts w:eastAsia="MS Mincho"/>
        </w:rPr>
        <w:t xml:space="preserve"> if everything required to be done at that meeting (by resolution or otherwise) is done by resolution in accordance with clause </w:t>
      </w:r>
      <w:r w:rsidR="00A86C09">
        <w:rPr>
          <w:rFonts w:eastAsia="MS Mincho"/>
        </w:rPr>
        <w:fldChar w:fldCharType="begin"/>
      </w:r>
      <w:r w:rsidR="00A86C09">
        <w:rPr>
          <w:rFonts w:eastAsia="MS Mincho"/>
        </w:rPr>
        <w:instrText xml:space="preserve"> REF _Ref461195800 \r \h </w:instrText>
      </w:r>
      <w:r w:rsidR="00A86C09">
        <w:rPr>
          <w:rFonts w:eastAsia="MS Mincho"/>
        </w:rPr>
      </w:r>
      <w:r w:rsidR="00A86C09">
        <w:rPr>
          <w:rFonts w:eastAsia="MS Mincho"/>
        </w:rPr>
        <w:fldChar w:fldCharType="separate"/>
      </w:r>
      <w:r w:rsidR="00651C8C">
        <w:rPr>
          <w:rFonts w:eastAsia="MS Mincho"/>
        </w:rPr>
        <w:t>8.4</w:t>
      </w:r>
      <w:r w:rsidR="00A86C09">
        <w:rPr>
          <w:rFonts w:eastAsia="MS Mincho"/>
        </w:rPr>
        <w:fldChar w:fldCharType="end"/>
      </w:r>
      <w:r w:rsidR="005211C4" w:rsidRPr="00BD32E3">
        <w:rPr>
          <w:rFonts w:eastAsia="MS Mincho"/>
        </w:rPr>
        <w:t>.</w:t>
      </w:r>
    </w:p>
    <w:p w14:paraId="0090C197" w14:textId="77777777" w:rsidR="005211C4" w:rsidRPr="00BD32E3" w:rsidRDefault="005211C4" w:rsidP="0084681F">
      <w:pPr>
        <w:pStyle w:val="OutlinenumberedLevel2"/>
        <w:spacing w:before="0"/>
      </w:pPr>
      <w:r w:rsidRPr="00BD32E3">
        <w:rPr>
          <w:b/>
        </w:rPr>
        <w:t xml:space="preserve">Special meetings:  </w:t>
      </w:r>
      <w:r w:rsidR="00212EA2" w:rsidRPr="00BD32E3">
        <w:rPr>
          <w:rFonts w:eastAsia="MS Mincho"/>
        </w:rPr>
        <w:t>A special meeting of</w:t>
      </w:r>
      <w:r w:rsidRPr="00BD32E3">
        <w:rPr>
          <w:rFonts w:eastAsia="MS Mincho"/>
        </w:rPr>
        <w:t xml:space="preserve"> Shareholders may be called at any time by the Board and must be called by the Board if requested by Shareholders holding Shares carrying together not less than </w:t>
      </w:r>
      <w:r w:rsidR="00F8330B" w:rsidRPr="00BD32E3">
        <w:rPr>
          <w:rFonts w:eastAsia="MS Mincho"/>
        </w:rPr>
        <w:t>5</w:t>
      </w:r>
      <w:r w:rsidR="00212EA2" w:rsidRPr="00BD32E3">
        <w:rPr>
          <w:rFonts w:eastAsia="MS Mincho"/>
        </w:rPr>
        <w:t>%</w:t>
      </w:r>
      <w:r w:rsidRPr="00BD32E3">
        <w:rPr>
          <w:rFonts w:eastAsia="MS Mincho"/>
        </w:rPr>
        <w:t xml:space="preserve"> of the voting rights entitled to be exercised </w:t>
      </w:r>
      <w:r w:rsidR="002D0699" w:rsidRPr="00BD32E3">
        <w:rPr>
          <w:rFonts w:eastAsia="MS Mincho"/>
        </w:rPr>
        <w:t>o</w:t>
      </w:r>
      <w:r w:rsidRPr="00BD32E3">
        <w:rPr>
          <w:rFonts w:eastAsia="MS Mincho"/>
        </w:rPr>
        <w:t xml:space="preserve">n any of the </w:t>
      </w:r>
      <w:r w:rsidR="002D0699" w:rsidRPr="00BD32E3">
        <w:rPr>
          <w:rFonts w:eastAsia="MS Mincho"/>
        </w:rPr>
        <w:t xml:space="preserve">resolutions </w:t>
      </w:r>
      <w:r w:rsidRPr="00BD32E3">
        <w:rPr>
          <w:rFonts w:eastAsia="MS Mincho"/>
        </w:rPr>
        <w:t>to be considered at the meeting of the Shareholders.</w:t>
      </w:r>
    </w:p>
    <w:p w14:paraId="0090C198" w14:textId="77777777" w:rsidR="005211C4" w:rsidRPr="00BD32E3" w:rsidRDefault="005211C4" w:rsidP="0084681F">
      <w:pPr>
        <w:pStyle w:val="OutlinenumberedLevel2"/>
        <w:spacing w:before="0"/>
      </w:pPr>
      <w:bookmarkStart w:id="46" w:name="_Ref461195800"/>
      <w:r w:rsidRPr="00BD32E3">
        <w:rPr>
          <w:b/>
        </w:rPr>
        <w:t>Resolution in lieu of meeting:</w:t>
      </w:r>
      <w:r w:rsidRPr="00BD32E3">
        <w:t xml:space="preserve">  </w:t>
      </w:r>
      <w:bookmarkStart w:id="47" w:name="_Ref9041825"/>
      <w:r w:rsidRPr="00BD32E3">
        <w:rPr>
          <w:rFonts w:eastAsia="MS Mincho"/>
        </w:rPr>
        <w:t>A resolution in writing signed in accordance with section 122 of the Act is as valid as if it had been passed</w:t>
      </w:r>
      <w:r w:rsidR="00212EA2" w:rsidRPr="00BD32E3">
        <w:rPr>
          <w:rFonts w:eastAsia="MS Mincho"/>
        </w:rPr>
        <w:t xml:space="preserve"> at a meeting of </w:t>
      </w:r>
      <w:r w:rsidRPr="00BD32E3">
        <w:rPr>
          <w:rFonts w:eastAsia="MS Mincho"/>
        </w:rPr>
        <w:t>Shareholders.</w:t>
      </w:r>
      <w:bookmarkEnd w:id="46"/>
      <w:bookmarkEnd w:id="47"/>
    </w:p>
    <w:p w14:paraId="0090C199" w14:textId="77777777" w:rsidR="005211C4" w:rsidRPr="00BD32E3" w:rsidRDefault="005211C4" w:rsidP="0084681F">
      <w:pPr>
        <w:pStyle w:val="OutlinenumberedLevel2"/>
        <w:spacing w:before="0"/>
      </w:pPr>
      <w:r w:rsidRPr="00BD32E3">
        <w:rPr>
          <w:b/>
        </w:rPr>
        <w:t>Procedure at meetings:</w:t>
      </w:r>
      <w:r w:rsidRPr="00BD32E3">
        <w:t xml:space="preserve">  </w:t>
      </w:r>
      <w:r w:rsidRPr="00BD32E3">
        <w:rPr>
          <w:rFonts w:eastAsia="MS Mincho"/>
        </w:rPr>
        <w:t>The First Schedule to the Act govern</w:t>
      </w:r>
      <w:r w:rsidR="007D62E5" w:rsidRPr="00BD32E3">
        <w:rPr>
          <w:rFonts w:eastAsia="MS Mincho"/>
        </w:rPr>
        <w:t>s</w:t>
      </w:r>
      <w:r w:rsidRPr="00BD32E3">
        <w:rPr>
          <w:rFonts w:eastAsia="MS Mincho"/>
        </w:rPr>
        <w:t xml:space="preserve"> pr</w:t>
      </w:r>
      <w:r w:rsidR="00212EA2" w:rsidRPr="00BD32E3">
        <w:rPr>
          <w:rFonts w:eastAsia="MS Mincho"/>
        </w:rPr>
        <w:t>oceedings at all meetings of</w:t>
      </w:r>
      <w:r w:rsidRPr="00BD32E3">
        <w:rPr>
          <w:rFonts w:eastAsia="MS Mincho"/>
        </w:rPr>
        <w:t xml:space="preserve"> Shareholders.</w:t>
      </w:r>
    </w:p>
    <w:p w14:paraId="0090C19A" w14:textId="77777777" w:rsidR="005211C4" w:rsidRPr="00BD32E3" w:rsidRDefault="005211C4" w:rsidP="0084681F">
      <w:pPr>
        <w:pStyle w:val="OutlinenumberedLevel1"/>
        <w:spacing w:before="0"/>
      </w:pPr>
      <w:bookmarkStart w:id="48" w:name="_Toc378254052"/>
      <w:bookmarkStart w:id="49" w:name="_Toc461703699"/>
      <w:r w:rsidRPr="00BD32E3">
        <w:lastRenderedPageBreak/>
        <w:t>A</w:t>
      </w:r>
      <w:r w:rsidR="00FB157E">
        <w:t>ppointment and Removal of Directors</w:t>
      </w:r>
      <w:bookmarkEnd w:id="48"/>
      <w:bookmarkEnd w:id="49"/>
    </w:p>
    <w:p w14:paraId="0090C19B" w14:textId="2C06AFF3" w:rsidR="005211C4" w:rsidRPr="00BD32E3" w:rsidRDefault="006B24EE" w:rsidP="0084681F">
      <w:pPr>
        <w:pStyle w:val="OutlinenumberedLevel2"/>
        <w:spacing w:before="0"/>
      </w:pPr>
      <w:r w:rsidRPr="00BD32E3">
        <w:rPr>
          <w:b/>
        </w:rPr>
        <w:t>Maximum number</w:t>
      </w:r>
      <w:r w:rsidR="005211C4" w:rsidRPr="00BD32E3">
        <w:rPr>
          <w:b/>
        </w:rPr>
        <w:t>:</w:t>
      </w:r>
      <w:r w:rsidR="005211C4" w:rsidRPr="00BD32E3">
        <w:t xml:space="preserve">  </w:t>
      </w:r>
      <w:r w:rsidR="001D3A7F" w:rsidRPr="00BD32E3">
        <w:t xml:space="preserve">Unless otherwise determined by </w:t>
      </w:r>
      <w:r w:rsidR="00B1697E">
        <w:t xml:space="preserve">written approval of </w:t>
      </w:r>
      <w:r w:rsidR="00DE155C" w:rsidRPr="00DE155C">
        <w:rPr>
          <w:iCs/>
        </w:rPr>
        <w:t xml:space="preserve">Shareholders holding Shares carrying together </w:t>
      </w:r>
      <w:r w:rsidR="0054361D">
        <w:rPr>
          <w:iCs/>
        </w:rPr>
        <w:t>more than</w:t>
      </w:r>
      <w:r w:rsidR="00DE155C" w:rsidRPr="00DE155C">
        <w:rPr>
          <w:iCs/>
        </w:rPr>
        <w:t xml:space="preserve"> 5</w:t>
      </w:r>
      <w:r w:rsidR="00DE155C">
        <w:rPr>
          <w:iCs/>
        </w:rPr>
        <w:t>0</w:t>
      </w:r>
      <w:r w:rsidR="00DE155C" w:rsidRPr="00DE155C">
        <w:rPr>
          <w:iCs/>
        </w:rPr>
        <w:t>% of the Voting Rights</w:t>
      </w:r>
      <w:r w:rsidR="00B1697E">
        <w:t xml:space="preserve">, </w:t>
      </w:r>
      <w:r w:rsidR="005211C4" w:rsidRPr="00BD32E3">
        <w:rPr>
          <w:rFonts w:eastAsia="MS Mincho"/>
        </w:rPr>
        <w:t xml:space="preserve">the maximum number of Directors is </w:t>
      </w:r>
      <w:r w:rsidR="00B15D54" w:rsidRPr="00BD32E3">
        <w:rPr>
          <w:rFonts w:eastAsia="MS Mincho"/>
        </w:rPr>
        <w:t>[</w:t>
      </w:r>
      <w:r w:rsidR="00B15D54" w:rsidRPr="00BD32E3">
        <w:rPr>
          <w:rFonts w:eastAsia="MS Mincho"/>
          <w:i/>
        </w:rPr>
        <w:t>insert</w:t>
      </w:r>
      <w:r w:rsidR="00DB0729" w:rsidRPr="00BD32E3">
        <w:rPr>
          <w:rFonts w:eastAsia="MS Mincho"/>
        </w:rPr>
        <w:t>]</w:t>
      </w:r>
      <w:r w:rsidR="005211C4" w:rsidRPr="00BD32E3">
        <w:rPr>
          <w:rFonts w:eastAsia="MS Mincho"/>
        </w:rPr>
        <w:t>.</w:t>
      </w:r>
    </w:p>
    <w:p w14:paraId="0090C19C" w14:textId="77777777" w:rsidR="005211C4" w:rsidRPr="00BD32E3" w:rsidRDefault="005211C4" w:rsidP="0084681F">
      <w:pPr>
        <w:pStyle w:val="OutlinenumberedLevel2"/>
        <w:spacing w:before="0"/>
      </w:pPr>
      <w:r w:rsidRPr="00BD32E3">
        <w:rPr>
          <w:b/>
        </w:rPr>
        <w:t>Directors:</w:t>
      </w:r>
      <w:r w:rsidRPr="00BD32E3">
        <w:t xml:space="preserve">  </w:t>
      </w:r>
      <w:r w:rsidRPr="00BD32E3">
        <w:rPr>
          <w:rFonts w:eastAsia="MS Mincho"/>
        </w:rPr>
        <w:t>On the adoption of this constitution, the Directors are those persons named as Directors on the Company's register of directors.</w:t>
      </w:r>
    </w:p>
    <w:p w14:paraId="0090C19D" w14:textId="77777777" w:rsidR="005211C4" w:rsidRPr="00BD32E3" w:rsidRDefault="005211C4" w:rsidP="0084681F">
      <w:pPr>
        <w:pStyle w:val="OutlinenumberedLevel2"/>
        <w:spacing w:before="0"/>
        <w:rPr>
          <w:rFonts w:eastAsia="MS Mincho"/>
        </w:rPr>
      </w:pPr>
      <w:bookmarkStart w:id="50" w:name="_Ref461195861"/>
      <w:r w:rsidRPr="00BD32E3">
        <w:rPr>
          <w:b/>
        </w:rPr>
        <w:t>Shareholders may appoint Directors:</w:t>
      </w:r>
      <w:r w:rsidRPr="00BD32E3">
        <w:t xml:space="preserve">  </w:t>
      </w:r>
      <w:bookmarkStart w:id="51" w:name="_Ref94509880"/>
      <w:bookmarkStart w:id="52" w:name="_Ref9041865"/>
      <w:r w:rsidRPr="00BD32E3">
        <w:rPr>
          <w:rFonts w:eastAsia="MS Mincho"/>
        </w:rPr>
        <w:t>Any person who is not disqualified under the Act m</w:t>
      </w:r>
      <w:r w:rsidR="00AA406D" w:rsidRPr="00BD32E3">
        <w:rPr>
          <w:rFonts w:eastAsia="MS Mincho"/>
        </w:rPr>
        <w:t>ay be appointed as a Director</w:t>
      </w:r>
      <w:r w:rsidR="00940D0C" w:rsidRPr="00BD32E3">
        <w:rPr>
          <w:rFonts w:eastAsia="MS Mincho"/>
        </w:rPr>
        <w:t xml:space="preserve"> by</w:t>
      </w:r>
      <w:r w:rsidRPr="00BD32E3">
        <w:rPr>
          <w:rFonts w:eastAsia="MS Mincho"/>
        </w:rPr>
        <w:t>:</w:t>
      </w:r>
      <w:bookmarkEnd w:id="50"/>
      <w:bookmarkEnd w:id="51"/>
    </w:p>
    <w:bookmarkEnd w:id="52"/>
    <w:p w14:paraId="0090C19E" w14:textId="77777777" w:rsidR="005211C4" w:rsidRPr="00BD32E3" w:rsidRDefault="005211C4" w:rsidP="0084681F">
      <w:pPr>
        <w:pStyle w:val="OutlinenumberedLevel3"/>
        <w:spacing w:before="0"/>
      </w:pPr>
      <w:r w:rsidRPr="00BD32E3">
        <w:t>a written notice to the Company signed by Shareholders holding Shares carrying together more than 50</w:t>
      </w:r>
      <w:r w:rsidR="00A74C5E" w:rsidRPr="00BD32E3">
        <w:t>%</w:t>
      </w:r>
      <w:r w:rsidRPr="00BD32E3">
        <w:t xml:space="preserve"> of the voting rights entitled to be exercised on any reso</w:t>
      </w:r>
      <w:r w:rsidR="00AA406D" w:rsidRPr="00BD32E3">
        <w:t>lution to appoint a Director;</w:t>
      </w:r>
    </w:p>
    <w:p w14:paraId="0090C19F" w14:textId="77777777" w:rsidR="005211C4" w:rsidRPr="00BD32E3" w:rsidRDefault="005211C4" w:rsidP="0084681F">
      <w:pPr>
        <w:pStyle w:val="OutlinenumberedLevel3"/>
        <w:spacing w:before="0"/>
      </w:pPr>
      <w:r w:rsidRPr="00BD32E3">
        <w:t xml:space="preserve">an </w:t>
      </w:r>
      <w:r w:rsidR="006C4570" w:rsidRPr="00BD32E3">
        <w:t>o</w:t>
      </w:r>
      <w:r w:rsidRPr="00BD32E3">
        <w:t xml:space="preserve">rdinary </w:t>
      </w:r>
      <w:r w:rsidR="006C4570" w:rsidRPr="00BD32E3">
        <w:t>r</w:t>
      </w:r>
      <w:r w:rsidRPr="00BD32E3">
        <w:t>esoluti</w:t>
      </w:r>
      <w:r w:rsidR="00212EA2" w:rsidRPr="00BD32E3">
        <w:t>on</w:t>
      </w:r>
      <w:r w:rsidR="00AA406D" w:rsidRPr="00BD32E3">
        <w:t>; or</w:t>
      </w:r>
    </w:p>
    <w:p w14:paraId="0090C1A0" w14:textId="77777777" w:rsidR="00AA406D" w:rsidRPr="00BD32E3" w:rsidRDefault="00940D0C" w:rsidP="0084681F">
      <w:pPr>
        <w:pStyle w:val="OutlinenumberedLevel3"/>
        <w:spacing w:before="0"/>
      </w:pPr>
      <w:r w:rsidRPr="00BD32E3">
        <w:t xml:space="preserve">any means provided for </w:t>
      </w:r>
      <w:r w:rsidR="00AA406D" w:rsidRPr="00BD32E3">
        <w:t>in any shareholders’ agreement between all of the Shareholders and the Company.</w:t>
      </w:r>
    </w:p>
    <w:p w14:paraId="0090C1A1" w14:textId="77777777" w:rsidR="00081E82" w:rsidRPr="00BD32E3" w:rsidRDefault="005211C4" w:rsidP="0084681F">
      <w:pPr>
        <w:pStyle w:val="OutlinenumberedLevel2"/>
        <w:spacing w:before="0"/>
        <w:rPr>
          <w:rFonts w:eastAsia="MS Mincho"/>
        </w:rPr>
      </w:pPr>
      <w:bookmarkStart w:id="53" w:name="_Ref461195837"/>
      <w:r w:rsidRPr="00BD32E3">
        <w:rPr>
          <w:b/>
        </w:rPr>
        <w:t xml:space="preserve">Shareholders may remove </w:t>
      </w:r>
      <w:r w:rsidR="00081E82" w:rsidRPr="00BD32E3">
        <w:rPr>
          <w:b/>
        </w:rPr>
        <w:t>D</w:t>
      </w:r>
      <w:r w:rsidRPr="00BD32E3">
        <w:rPr>
          <w:b/>
        </w:rPr>
        <w:t>irectors:</w:t>
      </w:r>
      <w:r w:rsidRPr="00BD32E3">
        <w:t xml:space="preserve">  </w:t>
      </w:r>
      <w:bookmarkStart w:id="54" w:name="_Ref93995947"/>
      <w:r w:rsidR="00081E82" w:rsidRPr="00BD32E3">
        <w:rPr>
          <w:rFonts w:eastAsia="MS Mincho"/>
        </w:rPr>
        <w:t>Any Direct</w:t>
      </w:r>
      <w:r w:rsidR="00AA406D" w:rsidRPr="00BD32E3">
        <w:rPr>
          <w:rFonts w:eastAsia="MS Mincho"/>
        </w:rPr>
        <w:t>or may be removed from office</w:t>
      </w:r>
      <w:r w:rsidR="00940D0C" w:rsidRPr="00BD32E3">
        <w:rPr>
          <w:rFonts w:eastAsia="MS Mincho"/>
        </w:rPr>
        <w:t xml:space="preserve"> by</w:t>
      </w:r>
      <w:r w:rsidR="00081E82" w:rsidRPr="00BD32E3">
        <w:rPr>
          <w:rFonts w:eastAsia="MS Mincho"/>
        </w:rPr>
        <w:t>:</w:t>
      </w:r>
      <w:bookmarkEnd w:id="53"/>
      <w:bookmarkEnd w:id="54"/>
    </w:p>
    <w:p w14:paraId="0090C1A2" w14:textId="77777777" w:rsidR="00081E82" w:rsidRPr="00BD32E3" w:rsidRDefault="00081E82" w:rsidP="0084681F">
      <w:pPr>
        <w:pStyle w:val="OutlinenumberedLevel3"/>
        <w:spacing w:before="0"/>
      </w:pPr>
      <w:r w:rsidRPr="00BD32E3">
        <w:t>a written notice to the Company signed by Shareholders holding Shares carrying together more than 50</w:t>
      </w:r>
      <w:r w:rsidR="00A74C5E" w:rsidRPr="00BD32E3">
        <w:t>%</w:t>
      </w:r>
      <w:r w:rsidRPr="00BD32E3">
        <w:t xml:space="preserve"> of the voting rights entitled to be exercised on any res</w:t>
      </w:r>
      <w:r w:rsidR="00AA406D" w:rsidRPr="00BD32E3">
        <w:t>olution to remove a Director;</w:t>
      </w:r>
    </w:p>
    <w:p w14:paraId="0090C1A3" w14:textId="77777777" w:rsidR="00081E82" w:rsidRPr="00BD32E3" w:rsidRDefault="00081E82" w:rsidP="0084681F">
      <w:pPr>
        <w:pStyle w:val="OutlinenumberedLevel3"/>
        <w:spacing w:before="0"/>
      </w:pPr>
      <w:r w:rsidRPr="00BD32E3">
        <w:t xml:space="preserve">an </w:t>
      </w:r>
      <w:r w:rsidR="006C4570" w:rsidRPr="00BD32E3">
        <w:t>ordinary resolution</w:t>
      </w:r>
      <w:r w:rsidR="00AA406D" w:rsidRPr="00BD32E3">
        <w:t>; or</w:t>
      </w:r>
    </w:p>
    <w:p w14:paraId="0090C1A4" w14:textId="77777777" w:rsidR="00AA406D" w:rsidRPr="00BD32E3" w:rsidRDefault="00940D0C" w:rsidP="0084681F">
      <w:pPr>
        <w:pStyle w:val="OutlinenumberedLevel3"/>
        <w:spacing w:before="0"/>
      </w:pPr>
      <w:r w:rsidRPr="00BD32E3">
        <w:t>any means provided for in any shareholders’ agreement between all of the Shareholders and the Company.</w:t>
      </w:r>
    </w:p>
    <w:p w14:paraId="0090C1A5" w14:textId="77777777" w:rsidR="005211C4" w:rsidRPr="00BD32E3" w:rsidRDefault="00081E82" w:rsidP="0084681F">
      <w:pPr>
        <w:pStyle w:val="OutlinenumberedLevel2"/>
        <w:spacing w:before="0"/>
      </w:pPr>
      <w:bookmarkStart w:id="55" w:name="_Ref461195872"/>
      <w:r w:rsidRPr="00BD32E3">
        <w:rPr>
          <w:b/>
        </w:rPr>
        <w:t>Notices of appointment or removal of Directors:</w:t>
      </w:r>
      <w:r w:rsidRPr="00BD32E3">
        <w:t xml:space="preserve">  </w:t>
      </w:r>
      <w:r w:rsidRPr="00BD32E3">
        <w:rPr>
          <w:rFonts w:eastAsia="MS Mincho"/>
        </w:rPr>
        <w:t xml:space="preserve">A notice of appointment or removal of a Director may be comprised in </w:t>
      </w:r>
      <w:r w:rsidR="00DE3D7B" w:rsidRPr="00BD32E3">
        <w:rPr>
          <w:rFonts w:eastAsia="MS Mincho"/>
        </w:rPr>
        <w:t>one</w:t>
      </w:r>
      <w:r w:rsidRPr="00BD32E3">
        <w:rPr>
          <w:rFonts w:eastAsia="MS Mincho"/>
        </w:rPr>
        <w:t xml:space="preserve"> or more written notices.  The notice takes effect from the time it is served on the Company in accordance with the Act or from such later time as the notice states that it is to take effect.</w:t>
      </w:r>
      <w:bookmarkEnd w:id="55"/>
    </w:p>
    <w:p w14:paraId="0090C1A6" w14:textId="77777777" w:rsidR="00081E82" w:rsidRPr="00BD32E3" w:rsidRDefault="00081E82" w:rsidP="0084681F">
      <w:pPr>
        <w:pStyle w:val="OutlinenumberedLevel2"/>
        <w:spacing w:before="0"/>
        <w:rPr>
          <w:rFonts w:eastAsia="MS Mincho"/>
        </w:rPr>
      </w:pPr>
      <w:r w:rsidRPr="00BD32E3">
        <w:rPr>
          <w:b/>
        </w:rPr>
        <w:t>Vacation of office:</w:t>
      </w:r>
      <w:r w:rsidRPr="00BD32E3">
        <w:t xml:space="preserve">  </w:t>
      </w:r>
      <w:r w:rsidRPr="00BD32E3">
        <w:rPr>
          <w:rFonts w:eastAsia="MS Mincho"/>
        </w:rPr>
        <w:t>A Director vacates office if any of the following occurs:</w:t>
      </w:r>
    </w:p>
    <w:p w14:paraId="0090C1A7" w14:textId="77777777" w:rsidR="00081E82" w:rsidRPr="00BD32E3" w:rsidRDefault="00DE3D7B" w:rsidP="0084681F">
      <w:pPr>
        <w:pStyle w:val="OutlinenumberedLevel3"/>
        <w:spacing w:before="0"/>
      </w:pPr>
      <w:r w:rsidRPr="00BD32E3">
        <w:t>t</w:t>
      </w:r>
      <w:r w:rsidR="00081E82" w:rsidRPr="00BD32E3">
        <w:t>he Director resigns by notice in writing to the Company.  The notice is effective when it is received by the Company or at a lat</w:t>
      </w:r>
      <w:r w:rsidRPr="00BD32E3">
        <w:t>er time specified in the notice;</w:t>
      </w:r>
    </w:p>
    <w:p w14:paraId="0090C1A8" w14:textId="17410EC3" w:rsidR="00081E82" w:rsidRPr="00BD32E3" w:rsidRDefault="00DE3D7B" w:rsidP="0084681F">
      <w:pPr>
        <w:pStyle w:val="OutlinenumberedLevel3"/>
        <w:spacing w:before="0"/>
      </w:pPr>
      <w:r w:rsidRPr="00BD32E3">
        <w:t>t</w:t>
      </w:r>
      <w:r w:rsidR="00081E82" w:rsidRPr="00BD32E3">
        <w:t xml:space="preserve">he Director is removed from office in accordance with clause </w:t>
      </w:r>
      <w:r w:rsidR="00A86C09">
        <w:fldChar w:fldCharType="begin"/>
      </w:r>
      <w:r w:rsidR="00A86C09">
        <w:instrText xml:space="preserve"> REF _Ref461195837 \r \h </w:instrText>
      </w:r>
      <w:r w:rsidR="00A86C09">
        <w:fldChar w:fldCharType="separate"/>
      </w:r>
      <w:r w:rsidR="00651C8C">
        <w:t>9.4</w:t>
      </w:r>
      <w:r w:rsidR="00A86C09">
        <w:fldChar w:fldCharType="end"/>
      </w:r>
      <w:r w:rsidRPr="00BD32E3">
        <w:t>;</w:t>
      </w:r>
    </w:p>
    <w:p w14:paraId="0090C1A9" w14:textId="77777777" w:rsidR="00081E82" w:rsidRPr="00BD32E3" w:rsidRDefault="00DE3D7B" w:rsidP="0084681F">
      <w:pPr>
        <w:pStyle w:val="OutlinenumberedLevel3"/>
        <w:spacing w:before="0"/>
      </w:pPr>
      <w:r w:rsidRPr="00BD32E3">
        <w:t>t</w:t>
      </w:r>
      <w:r w:rsidR="00081E82" w:rsidRPr="00BD32E3">
        <w:t xml:space="preserve">he Director becomes disqualified from being a Director </w:t>
      </w:r>
      <w:r w:rsidR="00FA54E2" w:rsidRPr="00BD32E3">
        <w:t xml:space="preserve">under </w:t>
      </w:r>
      <w:r w:rsidRPr="00BD32E3">
        <w:t>section 151 of the Act;</w:t>
      </w:r>
    </w:p>
    <w:p w14:paraId="0090C1AA" w14:textId="77777777" w:rsidR="00481CFD" w:rsidRPr="00BD32E3" w:rsidRDefault="00DE3D7B" w:rsidP="0084681F">
      <w:pPr>
        <w:pStyle w:val="OutlinenumberedLevel3"/>
        <w:spacing w:before="0"/>
      </w:pPr>
      <w:r w:rsidRPr="00BD32E3">
        <w:lastRenderedPageBreak/>
        <w:t>t</w:t>
      </w:r>
      <w:r w:rsidR="003661D2" w:rsidRPr="00BD32E3">
        <w:t>he Director becomes of unsound mind, or becomes subject to an order under the Protection of Personal and Property Rights Act 1988</w:t>
      </w:r>
      <w:r w:rsidRPr="00BD32E3">
        <w:t>;</w:t>
      </w:r>
    </w:p>
    <w:p w14:paraId="0090C1AB" w14:textId="77777777" w:rsidR="00081E82" w:rsidRPr="00BD32E3" w:rsidRDefault="00DE3D7B" w:rsidP="0084681F">
      <w:pPr>
        <w:pStyle w:val="OutlinenumberedLevel3"/>
        <w:spacing w:before="0"/>
      </w:pPr>
      <w:r w:rsidRPr="00BD32E3">
        <w:t>the Director dies;</w:t>
      </w:r>
    </w:p>
    <w:p w14:paraId="0090C1AC" w14:textId="7A16A9AD" w:rsidR="00481CFD" w:rsidRPr="00BD32E3" w:rsidRDefault="00DE3D7B" w:rsidP="0084681F">
      <w:pPr>
        <w:pStyle w:val="OutlinenumberedLevel3"/>
        <w:spacing w:before="0"/>
      </w:pPr>
      <w:r w:rsidRPr="00BD32E3">
        <w:t>t</w:t>
      </w:r>
      <w:r w:rsidR="0072469C" w:rsidRPr="00BD32E3">
        <w:t>h</w:t>
      </w:r>
      <w:r w:rsidR="00374F26" w:rsidRPr="00BD32E3">
        <w:t>e Director has for more than three</w:t>
      </w:r>
      <w:r w:rsidR="00481CFD" w:rsidRPr="00BD32E3">
        <w:t xml:space="preserve"> months been absent without permission of the </w:t>
      </w:r>
      <w:r w:rsidR="008E6649">
        <w:t xml:space="preserve">other </w:t>
      </w:r>
      <w:r w:rsidR="00481CFD" w:rsidRPr="00BD32E3">
        <w:t>Directors from meetings of the Directors held during that period and the oth</w:t>
      </w:r>
      <w:r w:rsidR="0072469C" w:rsidRPr="00BD32E3">
        <w:t>er Directors resolve that his or</w:t>
      </w:r>
      <w:r w:rsidR="00481CFD" w:rsidRPr="00BD32E3">
        <w:t xml:space="preserve"> her office be va</w:t>
      </w:r>
      <w:r w:rsidRPr="00BD32E3">
        <w:t>cated by reason of that absence; or</w:t>
      </w:r>
    </w:p>
    <w:p w14:paraId="0090C1AD" w14:textId="5B4A62AA" w:rsidR="00081E82" w:rsidRPr="00BD32E3" w:rsidRDefault="00811766" w:rsidP="0084681F">
      <w:pPr>
        <w:pStyle w:val="OutlinenumberedLevel3"/>
        <w:spacing w:before="0"/>
      </w:pPr>
      <w:r w:rsidRPr="00BD32E3">
        <w:t>t</w:t>
      </w:r>
      <w:r w:rsidR="00B15D54" w:rsidRPr="00BD32E3">
        <w:t>he</w:t>
      </w:r>
      <w:r w:rsidR="00081E82" w:rsidRPr="00BD32E3">
        <w:t xml:space="preserve"> term</w:t>
      </w:r>
      <w:r w:rsidR="00F35E5F" w:rsidRPr="00BD32E3">
        <w:t xml:space="preserve"> (if any)</w:t>
      </w:r>
      <w:r w:rsidR="00081E82" w:rsidRPr="00BD32E3">
        <w:t xml:space="preserve"> for which the Director is appointed expires and, before its expiry, the Director is not </w:t>
      </w:r>
      <w:r w:rsidR="00716752" w:rsidRPr="00BD32E3">
        <w:t>re-</w:t>
      </w:r>
      <w:r w:rsidR="00081E82" w:rsidRPr="00BD32E3">
        <w:t xml:space="preserve">appointed in accordance with clauses </w:t>
      </w:r>
      <w:r w:rsidR="00A86C09">
        <w:fldChar w:fldCharType="begin"/>
      </w:r>
      <w:r w:rsidR="00A86C09">
        <w:instrText xml:space="preserve"> REF _Ref461195861 \r \h </w:instrText>
      </w:r>
      <w:r w:rsidR="00A86C09">
        <w:fldChar w:fldCharType="separate"/>
      </w:r>
      <w:r w:rsidR="00651C8C">
        <w:t>9.3</w:t>
      </w:r>
      <w:r w:rsidR="00A86C09">
        <w:fldChar w:fldCharType="end"/>
      </w:r>
      <w:r w:rsidR="00A86C09">
        <w:t xml:space="preserve"> </w:t>
      </w:r>
      <w:r w:rsidR="00081E82" w:rsidRPr="00BD32E3">
        <w:t xml:space="preserve">and </w:t>
      </w:r>
      <w:r w:rsidR="00A86C09">
        <w:fldChar w:fldCharType="begin"/>
      </w:r>
      <w:r w:rsidR="00A86C09">
        <w:instrText xml:space="preserve"> REF _Ref461195872 \r \h </w:instrText>
      </w:r>
      <w:r w:rsidR="00A86C09">
        <w:fldChar w:fldCharType="separate"/>
      </w:r>
      <w:r w:rsidR="00651C8C">
        <w:t>9.5</w:t>
      </w:r>
      <w:r w:rsidR="00A86C09">
        <w:fldChar w:fldCharType="end"/>
      </w:r>
      <w:r w:rsidR="00A86C09">
        <w:t xml:space="preserve"> </w:t>
      </w:r>
      <w:r w:rsidR="00081E82" w:rsidRPr="00BD32E3">
        <w:t>for a further term.</w:t>
      </w:r>
    </w:p>
    <w:p w14:paraId="0090C1AE" w14:textId="77777777" w:rsidR="00081E82" w:rsidRPr="00BD32E3" w:rsidRDefault="00081E82" w:rsidP="0084681F">
      <w:pPr>
        <w:pStyle w:val="OutlinenumberedLevel2"/>
        <w:spacing w:before="0"/>
      </w:pPr>
      <w:r w:rsidRPr="00BD32E3">
        <w:rPr>
          <w:b/>
        </w:rPr>
        <w:t>Alternate Directors:</w:t>
      </w:r>
      <w:r w:rsidRPr="00BD32E3">
        <w:t xml:space="preserve">  </w:t>
      </w:r>
      <w:r w:rsidR="00154AB0" w:rsidRPr="00BD32E3">
        <w:t xml:space="preserve">Any </w:t>
      </w:r>
      <w:r w:rsidRPr="00BD32E3">
        <w:t>Director</w:t>
      </w:r>
      <w:r w:rsidRPr="00BD32E3">
        <w:rPr>
          <w:rFonts w:eastAsia="MS Mincho"/>
        </w:rPr>
        <w:t xml:space="preserve"> may, at any time by written notice to the Company, appoint any person who is not already a Director</w:t>
      </w:r>
      <w:r w:rsidR="00154AB0" w:rsidRPr="00BD32E3">
        <w:rPr>
          <w:rFonts w:eastAsia="MS Mincho"/>
        </w:rPr>
        <w:t xml:space="preserve"> </w:t>
      </w:r>
      <w:r w:rsidR="009854BE">
        <w:rPr>
          <w:rFonts w:eastAsia="MS Mincho"/>
        </w:rPr>
        <w:t xml:space="preserve">and who is approved by a majority of the Directors (such approval not to be unreasonably withheld) </w:t>
      </w:r>
      <w:r w:rsidRPr="00BD32E3">
        <w:rPr>
          <w:rFonts w:eastAsia="MS Mincho"/>
        </w:rPr>
        <w:t xml:space="preserve">to act as an alternate for </w:t>
      </w:r>
      <w:r w:rsidR="00154AB0" w:rsidRPr="00BD32E3">
        <w:rPr>
          <w:rFonts w:eastAsia="MS Mincho"/>
        </w:rPr>
        <w:t>the</w:t>
      </w:r>
      <w:r w:rsidRPr="00BD32E3">
        <w:rPr>
          <w:rFonts w:eastAsia="MS Mincho"/>
        </w:rPr>
        <w:t xml:space="preserve"> Director</w:t>
      </w:r>
      <w:r w:rsidR="00154AB0" w:rsidRPr="00BD32E3">
        <w:rPr>
          <w:rFonts w:eastAsia="MS Mincho"/>
        </w:rPr>
        <w:t>, either for a specified period, or generally during the absence or inability to act from time to time of the Director</w:t>
      </w:r>
      <w:r w:rsidRPr="00BD32E3">
        <w:rPr>
          <w:rFonts w:eastAsia="MS Mincho"/>
        </w:rPr>
        <w:t>.  The following provisions will apply to an Alternate Director:</w:t>
      </w:r>
    </w:p>
    <w:p w14:paraId="0090C1AF" w14:textId="77777777" w:rsidR="00081E82" w:rsidRPr="00BD32E3" w:rsidRDefault="00DE3D7B" w:rsidP="0084681F">
      <w:pPr>
        <w:pStyle w:val="OutlinenumberedLevel3"/>
        <w:spacing w:before="0"/>
      </w:pPr>
      <w:r w:rsidRPr="00BD32E3">
        <w:t>t</w:t>
      </w:r>
      <w:r w:rsidR="00081E82" w:rsidRPr="00BD32E3">
        <w:t xml:space="preserve">he appointment may at any time be revoked by </w:t>
      </w:r>
      <w:r w:rsidR="00154AB0" w:rsidRPr="00BD32E3">
        <w:t xml:space="preserve">written notice of the Director in whose place the Alternate </w:t>
      </w:r>
      <w:r w:rsidR="00AE4355" w:rsidRPr="00BD32E3">
        <w:t xml:space="preserve">Director </w:t>
      </w:r>
      <w:r w:rsidR="00154AB0" w:rsidRPr="00BD32E3">
        <w:t>acts</w:t>
      </w:r>
      <w:r w:rsidR="00081E82" w:rsidRPr="00BD32E3">
        <w:t>, and is automatically revoked when the Director in whose place the Alterna</w:t>
      </w:r>
      <w:r w:rsidRPr="00BD32E3">
        <w:t>te Director acts vacates office;</w:t>
      </w:r>
    </w:p>
    <w:p w14:paraId="0090C1B0" w14:textId="77777777" w:rsidR="00081E82" w:rsidRPr="00BD32E3" w:rsidRDefault="00DE3D7B" w:rsidP="0084681F">
      <w:pPr>
        <w:pStyle w:val="OutlinenumberedLevel3"/>
        <w:spacing w:before="0"/>
      </w:pPr>
      <w:r w:rsidRPr="00BD32E3">
        <w:t>u</w:t>
      </w:r>
      <w:r w:rsidR="00081E82" w:rsidRPr="00BD32E3">
        <w:t>nless otherwise provided by the terms of the appointment, the Alternate Director:</w:t>
      </w:r>
    </w:p>
    <w:p w14:paraId="0090C1B1" w14:textId="77777777" w:rsidR="00081E82" w:rsidRPr="00BD32E3" w:rsidRDefault="00081E82" w:rsidP="0084681F">
      <w:pPr>
        <w:pStyle w:val="OutlinenumberedLevel4"/>
        <w:numPr>
          <w:ilvl w:val="3"/>
          <w:numId w:val="44"/>
        </w:numPr>
        <w:spacing w:before="0"/>
        <w:rPr>
          <w:noProof w:val="0"/>
        </w:rPr>
      </w:pPr>
      <w:r w:rsidRPr="00BD32E3">
        <w:rPr>
          <w:rFonts w:eastAsia="MS Mincho"/>
          <w:noProof w:val="0"/>
        </w:rPr>
        <w:t>has the same rights, powers and privileges (including the power to sign resolutions of Directors, and the power to execute documents on behalf of the Company); and</w:t>
      </w:r>
    </w:p>
    <w:p w14:paraId="0090C1B2" w14:textId="77777777" w:rsidR="00081E82" w:rsidRPr="00BD32E3" w:rsidRDefault="00081E82" w:rsidP="0084681F">
      <w:pPr>
        <w:pStyle w:val="OutlinenumberedLevel4"/>
        <w:numPr>
          <w:ilvl w:val="3"/>
          <w:numId w:val="44"/>
        </w:numPr>
        <w:spacing w:before="0"/>
        <w:rPr>
          <w:noProof w:val="0"/>
        </w:rPr>
      </w:pPr>
      <w:r w:rsidRPr="00BD32E3">
        <w:rPr>
          <w:rFonts w:eastAsia="MS Mincho"/>
          <w:noProof w:val="0"/>
        </w:rPr>
        <w:t>must discharge all the duties and obligations,</w:t>
      </w:r>
    </w:p>
    <w:p w14:paraId="0090C1B3" w14:textId="77777777" w:rsidR="00081E82" w:rsidRPr="00BD32E3" w:rsidRDefault="00081E82" w:rsidP="0084681F">
      <w:pPr>
        <w:spacing w:line="320" w:lineRule="atLeast"/>
        <w:ind w:left="1134"/>
        <w:rPr>
          <w:rFonts w:eastAsia="MS Mincho" w:cs="Arial"/>
        </w:rPr>
      </w:pPr>
      <w:r w:rsidRPr="00BD32E3">
        <w:rPr>
          <w:rFonts w:eastAsia="MS Mincho" w:cs="Arial"/>
        </w:rPr>
        <w:t>of the Directo</w:t>
      </w:r>
      <w:r w:rsidR="00DE3D7B" w:rsidRPr="00BD32E3">
        <w:rPr>
          <w:rFonts w:eastAsia="MS Mincho" w:cs="Arial"/>
        </w:rPr>
        <w:t>r in whose place he or she acts; and</w:t>
      </w:r>
    </w:p>
    <w:p w14:paraId="0090C1B4" w14:textId="77777777" w:rsidR="00AE4355" w:rsidRPr="00BD32E3" w:rsidRDefault="00DE3D7B" w:rsidP="0084681F">
      <w:pPr>
        <w:pStyle w:val="OutlinenumberedLevel3"/>
        <w:spacing w:before="0"/>
      </w:pPr>
      <w:r w:rsidRPr="00BD32E3">
        <w:t>e</w:t>
      </w:r>
      <w:r w:rsidR="00AE4355" w:rsidRPr="00BD32E3">
        <w:t>very person actin</w:t>
      </w:r>
      <w:r w:rsidR="0017767C" w:rsidRPr="00BD32E3">
        <w:t>g as an Alternate Director is</w:t>
      </w:r>
      <w:r w:rsidR="00AE4355" w:rsidRPr="00BD32E3">
        <w:t xml:space="preserve"> alon</w:t>
      </w:r>
      <w:r w:rsidR="0017767C" w:rsidRPr="00BD32E3">
        <w:t>e</w:t>
      </w:r>
      <w:r w:rsidR="00AE4355" w:rsidRPr="00BD32E3">
        <w:t xml:space="preserve"> responsible to the Company for the Alternate Director’s own acts and defaults </w:t>
      </w:r>
      <w:r w:rsidR="0017767C" w:rsidRPr="00BD32E3">
        <w:t>and the Alternate Director is not</w:t>
      </w:r>
      <w:r w:rsidR="00AE4355" w:rsidRPr="00BD32E3">
        <w:t xml:space="preserve"> </w:t>
      </w:r>
      <w:r w:rsidR="00990B15" w:rsidRPr="00BD32E3">
        <w:t>deemed to be the agent of</w:t>
      </w:r>
      <w:r w:rsidR="00AE4355" w:rsidRPr="00BD32E3">
        <w:t xml:space="preserve"> the Director in whose place the Alternate Director acts.</w:t>
      </w:r>
    </w:p>
    <w:p w14:paraId="0090C1B5" w14:textId="77777777" w:rsidR="00CA468B" w:rsidRPr="00BD32E3" w:rsidRDefault="00FB6D15" w:rsidP="009F2F41">
      <w:pPr>
        <w:pStyle w:val="OutlinenumberedLevel2"/>
        <w:keepNext/>
        <w:spacing w:before="0"/>
        <w:rPr>
          <w:rFonts w:eastAsia="MS Mincho"/>
        </w:rPr>
      </w:pPr>
      <w:r w:rsidRPr="00BD32E3">
        <w:rPr>
          <w:b/>
        </w:rPr>
        <w:t>Remuneration for Alternate Directors</w:t>
      </w:r>
      <w:r w:rsidR="00CA468B" w:rsidRPr="00BD32E3">
        <w:rPr>
          <w:b/>
        </w:rPr>
        <w:t>:</w:t>
      </w:r>
      <w:r w:rsidR="00CA468B" w:rsidRPr="00BD32E3">
        <w:t xml:space="preserve">  </w:t>
      </w:r>
      <w:r w:rsidR="00DE3D7B" w:rsidRPr="00BD32E3">
        <w:rPr>
          <w:rFonts w:eastAsia="MS Mincho"/>
        </w:rPr>
        <w:t>Each Alternate Director</w:t>
      </w:r>
      <w:r w:rsidR="00CA468B" w:rsidRPr="00BD32E3">
        <w:rPr>
          <w:rFonts w:eastAsia="MS Mincho"/>
        </w:rPr>
        <w:t>:</w:t>
      </w:r>
    </w:p>
    <w:p w14:paraId="0090C1B6" w14:textId="77777777" w:rsidR="00DE3D7B" w:rsidRPr="00BD32E3" w:rsidRDefault="00774766" w:rsidP="0084681F">
      <w:pPr>
        <w:pStyle w:val="OutlinenumberedLevel3"/>
        <w:spacing w:before="0"/>
      </w:pPr>
      <w:r w:rsidRPr="00BD32E3">
        <w:t xml:space="preserve">will </w:t>
      </w:r>
      <w:r w:rsidR="00DE3D7B" w:rsidRPr="00BD32E3">
        <w:t>not, except by virtue of an agreement with the Director whom he or she represents, be entitled to receive any remuneration from the Company; and</w:t>
      </w:r>
    </w:p>
    <w:p w14:paraId="0090C1B7" w14:textId="77777777" w:rsidR="00CA468B" w:rsidRPr="00BD32E3" w:rsidRDefault="00774766" w:rsidP="0084681F">
      <w:pPr>
        <w:pStyle w:val="OutlinenumberedLevel3"/>
        <w:spacing w:before="0"/>
      </w:pPr>
      <w:r w:rsidRPr="00BD32E3">
        <w:lastRenderedPageBreak/>
        <w:t xml:space="preserve">will </w:t>
      </w:r>
      <w:r w:rsidR="00236CCB" w:rsidRPr="00BD32E3">
        <w:t>be entitled to have expenses incurred in attending meetings of the Directors and otherwise in relation to the discharge of duties reimbursed by the Company.</w:t>
      </w:r>
    </w:p>
    <w:p w14:paraId="0090C1B8" w14:textId="77777777" w:rsidR="00D168FF" w:rsidRPr="00BD32E3" w:rsidRDefault="00D168FF" w:rsidP="0084681F">
      <w:pPr>
        <w:pStyle w:val="OutlinenumberedLevel2"/>
        <w:spacing w:before="0"/>
      </w:pPr>
      <w:r w:rsidRPr="00BD32E3">
        <w:rPr>
          <w:b/>
        </w:rPr>
        <w:t>Remuneration for professional services:</w:t>
      </w:r>
      <w:r w:rsidRPr="00BD32E3">
        <w:t xml:space="preserve">  </w:t>
      </w:r>
      <w:r w:rsidRPr="00BD32E3">
        <w:rPr>
          <w:rFonts w:eastAsia="MS Mincho"/>
        </w:rPr>
        <w:t xml:space="preserve">A Director </w:t>
      </w:r>
      <w:r w:rsidR="002E2133" w:rsidRPr="00BD32E3">
        <w:rPr>
          <w:rFonts w:eastAsia="MS Mincho"/>
        </w:rPr>
        <w:t>or a firm of which that Director is a member may act in a professional capacity for the Company.  That Director or firm is entitled to remuneration for professional services as if the Director were not a Director.  A Director or firm of which that Director is a member may not act as an auditor of the Company.</w:t>
      </w:r>
    </w:p>
    <w:p w14:paraId="0090C1B9" w14:textId="77777777" w:rsidR="00081E82" w:rsidRPr="00BD32E3" w:rsidRDefault="00CA468B" w:rsidP="0084681F">
      <w:pPr>
        <w:pStyle w:val="OutlinenumberedLevel1"/>
        <w:spacing w:before="0"/>
      </w:pPr>
      <w:bookmarkStart w:id="56" w:name="_Toc378254053"/>
      <w:bookmarkStart w:id="57" w:name="_Toc461703700"/>
      <w:r w:rsidRPr="00BD32E3">
        <w:t>D</w:t>
      </w:r>
      <w:r w:rsidR="00FB157E">
        <w:t>irectors’ meetings</w:t>
      </w:r>
      <w:bookmarkEnd w:id="56"/>
      <w:bookmarkEnd w:id="57"/>
    </w:p>
    <w:p w14:paraId="0090C1BA" w14:textId="3BD98613" w:rsidR="00FB6D15" w:rsidRPr="00BD32E3" w:rsidRDefault="00CA468B" w:rsidP="0084681F">
      <w:pPr>
        <w:tabs>
          <w:tab w:val="left" w:pos="2880"/>
        </w:tabs>
        <w:spacing w:line="320" w:lineRule="atLeast"/>
        <w:ind w:left="567"/>
        <w:rPr>
          <w:rFonts w:cs="Arial"/>
        </w:rPr>
      </w:pPr>
      <w:r w:rsidRPr="00BD32E3">
        <w:rPr>
          <w:rFonts w:eastAsia="MS Mincho" w:cs="Arial"/>
        </w:rPr>
        <w:t>The Third Schedule to the Act relating to the proceedings of a Board does not apply to the Company</w:t>
      </w:r>
      <w:r w:rsidR="00FB6D15" w:rsidRPr="00BD32E3">
        <w:rPr>
          <w:rFonts w:eastAsia="MS Mincho" w:cs="Arial"/>
        </w:rPr>
        <w:t xml:space="preserve">.  Schedule 2 </w:t>
      </w:r>
      <w:r w:rsidR="00776556" w:rsidRPr="00BD32E3">
        <w:rPr>
          <w:rFonts w:eastAsia="MS Mincho" w:cs="Arial"/>
        </w:rPr>
        <w:t>of this constitution</w:t>
      </w:r>
      <w:r w:rsidR="008E6649">
        <w:rPr>
          <w:rFonts w:eastAsia="MS Mincho" w:cs="Arial"/>
        </w:rPr>
        <w:t xml:space="preserve">, and the relevant provisions of any shareholders’ agreement between all of the Shareholders and the Company, </w:t>
      </w:r>
      <w:r w:rsidR="00FB6D15" w:rsidRPr="00BD32E3">
        <w:rPr>
          <w:rFonts w:eastAsia="MS Mincho" w:cs="Arial"/>
        </w:rPr>
        <w:t>govern those proceedings.</w:t>
      </w:r>
    </w:p>
    <w:p w14:paraId="0090C1BB" w14:textId="77777777" w:rsidR="00235147" w:rsidRPr="00BD32E3" w:rsidRDefault="00235147" w:rsidP="0084681F">
      <w:pPr>
        <w:pStyle w:val="OutlinenumberedLevel1"/>
        <w:spacing w:before="0"/>
        <w:rPr>
          <w:rFonts w:eastAsia="MS Mincho"/>
        </w:rPr>
      </w:pPr>
      <w:bookmarkStart w:id="58" w:name="_Toc378254054"/>
      <w:bookmarkStart w:id="59" w:name="_Toc461703701"/>
      <w:r w:rsidRPr="00BD32E3">
        <w:rPr>
          <w:rFonts w:eastAsia="MS Mincho"/>
        </w:rPr>
        <w:t>P</w:t>
      </w:r>
      <w:r w:rsidR="00FB157E">
        <w:rPr>
          <w:rFonts w:eastAsia="MS Mincho"/>
        </w:rPr>
        <w:t>owers and duties of Directors</w:t>
      </w:r>
      <w:bookmarkEnd w:id="58"/>
      <w:bookmarkEnd w:id="59"/>
    </w:p>
    <w:p w14:paraId="0090C1BC" w14:textId="77777777" w:rsidR="00235147" w:rsidRPr="00BD32E3" w:rsidRDefault="00235147" w:rsidP="0084681F">
      <w:pPr>
        <w:pStyle w:val="OutlinenumberedLevel2"/>
        <w:spacing w:before="0"/>
        <w:rPr>
          <w:rFonts w:eastAsia="MS Mincho"/>
          <w:b/>
        </w:rPr>
      </w:pPr>
      <w:bookmarkStart w:id="60" w:name="_Ref461195907"/>
      <w:r w:rsidRPr="00BD32E3">
        <w:rPr>
          <w:rFonts w:eastAsia="MS Mincho"/>
          <w:b/>
        </w:rPr>
        <w:t>Management of Company:</w:t>
      </w:r>
      <w:r w:rsidRPr="00BD32E3">
        <w:rPr>
          <w:rFonts w:eastAsia="MS Mincho"/>
        </w:rPr>
        <w:t xml:space="preserve">  </w:t>
      </w:r>
      <w:bookmarkStart w:id="61" w:name="_Ref93895786"/>
      <w:r w:rsidRPr="00BD32E3">
        <w:rPr>
          <w:rFonts w:eastAsia="MS Mincho"/>
        </w:rPr>
        <w:t>The business and affairs of the Company must be managed by, or under the direction or supervision of, the Board.</w:t>
      </w:r>
      <w:bookmarkEnd w:id="60"/>
      <w:bookmarkEnd w:id="61"/>
    </w:p>
    <w:p w14:paraId="0090C1BD" w14:textId="77777777" w:rsidR="0061673E" w:rsidRPr="00BD32E3" w:rsidRDefault="0061673E" w:rsidP="0084681F">
      <w:pPr>
        <w:pStyle w:val="OutlinenumberedLevel2"/>
        <w:spacing w:before="0"/>
        <w:rPr>
          <w:rFonts w:eastAsia="MS Mincho"/>
        </w:rPr>
      </w:pPr>
      <w:bookmarkStart w:id="62" w:name="_Ref461195918"/>
      <w:r w:rsidRPr="00BD32E3">
        <w:rPr>
          <w:rFonts w:eastAsia="MS Mincho"/>
          <w:b/>
        </w:rPr>
        <w:t>Exercise of powers by Board:</w:t>
      </w:r>
      <w:r w:rsidRPr="00BD32E3">
        <w:rPr>
          <w:rFonts w:eastAsia="MS Mincho"/>
        </w:rPr>
        <w:t xml:space="preserve">  </w:t>
      </w:r>
      <w:bookmarkStart w:id="63" w:name="_Ref93895792"/>
      <w:r w:rsidRPr="00BD32E3">
        <w:rPr>
          <w:rFonts w:eastAsia="MS Mincho"/>
        </w:rPr>
        <w:t>The Board may exercise all the powers of the Company that are not required, either by the Act or this constitution, to be exercised by the Shareholders</w:t>
      </w:r>
      <w:r w:rsidR="00DB7C6B" w:rsidRPr="00BD32E3">
        <w:rPr>
          <w:rFonts w:eastAsia="MS Mincho"/>
        </w:rPr>
        <w:t xml:space="preserve"> or any other person</w:t>
      </w:r>
      <w:r w:rsidRPr="00BD32E3">
        <w:rPr>
          <w:rFonts w:eastAsia="MS Mincho"/>
        </w:rPr>
        <w:t>.</w:t>
      </w:r>
      <w:bookmarkEnd w:id="62"/>
      <w:bookmarkEnd w:id="63"/>
    </w:p>
    <w:p w14:paraId="0090C1BE" w14:textId="573E9298" w:rsidR="00F96C6F" w:rsidRPr="00BD32E3" w:rsidRDefault="00F96C6F" w:rsidP="0084681F">
      <w:pPr>
        <w:pStyle w:val="OutlinenumberedLevel2"/>
        <w:spacing w:before="0"/>
        <w:rPr>
          <w:rFonts w:eastAsia="MS Mincho"/>
        </w:rPr>
      </w:pPr>
      <w:r w:rsidRPr="00BD32E3">
        <w:rPr>
          <w:rFonts w:eastAsia="MS Mincho"/>
          <w:b/>
        </w:rPr>
        <w:t>Compliance with constitution:</w:t>
      </w:r>
      <w:r w:rsidRPr="00BD32E3">
        <w:rPr>
          <w:rFonts w:eastAsia="MS Mincho"/>
        </w:rPr>
        <w:t xml:space="preserve">  Despite</w:t>
      </w:r>
      <w:r w:rsidR="00EB497F" w:rsidRPr="00BD32E3">
        <w:t xml:space="preserve"> clauses </w:t>
      </w:r>
      <w:r w:rsidR="00A86C09">
        <w:fldChar w:fldCharType="begin"/>
      </w:r>
      <w:r w:rsidR="00A86C09">
        <w:instrText xml:space="preserve"> REF _Ref461195907 \r \h </w:instrText>
      </w:r>
      <w:r w:rsidR="00A86C09">
        <w:fldChar w:fldCharType="separate"/>
      </w:r>
      <w:r w:rsidR="00651C8C">
        <w:t>11.1</w:t>
      </w:r>
      <w:r w:rsidR="00A86C09">
        <w:fldChar w:fldCharType="end"/>
      </w:r>
      <w:r w:rsidR="00A86C09">
        <w:t xml:space="preserve"> </w:t>
      </w:r>
      <w:r w:rsidR="00EB497F" w:rsidRPr="00BD32E3">
        <w:t xml:space="preserve">and </w:t>
      </w:r>
      <w:r w:rsidR="00A86C09">
        <w:fldChar w:fldCharType="begin"/>
      </w:r>
      <w:r w:rsidR="00A86C09">
        <w:instrText xml:space="preserve"> REF _Ref461195918 \r \h </w:instrText>
      </w:r>
      <w:r w:rsidR="00A86C09">
        <w:fldChar w:fldCharType="separate"/>
      </w:r>
      <w:r w:rsidR="00651C8C">
        <w:t>11.2</w:t>
      </w:r>
      <w:r w:rsidR="00A86C09">
        <w:fldChar w:fldCharType="end"/>
      </w:r>
      <w:r w:rsidRPr="00BD32E3">
        <w:t>, the business and affairs of the Company must be managed in accordance with the applicable provisions of this constitution.</w:t>
      </w:r>
    </w:p>
    <w:p w14:paraId="0090C1BF" w14:textId="77777777" w:rsidR="0061673E" w:rsidRPr="00BD32E3" w:rsidRDefault="0061673E" w:rsidP="0084681F">
      <w:pPr>
        <w:pStyle w:val="OutlinenumberedLevel2"/>
        <w:spacing w:before="0"/>
        <w:rPr>
          <w:rFonts w:eastAsia="MS Mincho"/>
        </w:rPr>
      </w:pPr>
      <w:r w:rsidRPr="00BD32E3">
        <w:rPr>
          <w:rFonts w:eastAsia="MS Mincho"/>
          <w:b/>
        </w:rPr>
        <w:t>Delegation of powers:</w:t>
      </w:r>
      <w:r w:rsidRPr="00BD32E3">
        <w:rPr>
          <w:rFonts w:eastAsia="MS Mincho"/>
        </w:rPr>
        <w:t xml:space="preserve">  The Board may delegate to a committee of Directors, a Director, an employee of the Company, or to any other person, any </w:t>
      </w:r>
      <w:r w:rsidR="001D088D" w:rsidRPr="00BD32E3">
        <w:rPr>
          <w:rFonts w:eastAsia="MS Mincho"/>
        </w:rPr>
        <w:t>one</w:t>
      </w:r>
      <w:r w:rsidRPr="00BD32E3">
        <w:rPr>
          <w:rFonts w:eastAsia="MS Mincho"/>
        </w:rPr>
        <w:t xml:space="preserve"> or more of its powers, other than a power set out in the Second Schedule to the Act.</w:t>
      </w:r>
      <w:r w:rsidR="00591FFC" w:rsidRPr="00BD32E3">
        <w:rPr>
          <w:rFonts w:eastAsia="MS Mincho"/>
        </w:rPr>
        <w:t xml:space="preserve">  In exercising the Board’s delegated powers, a delegate must comply with any requirement imposed on the delegate by the Board.</w:t>
      </w:r>
    </w:p>
    <w:p w14:paraId="0090C1C0" w14:textId="77777777" w:rsidR="0061673E" w:rsidRPr="00BD32E3" w:rsidRDefault="0061673E" w:rsidP="0084681F">
      <w:pPr>
        <w:pStyle w:val="OutlinenumberedLevel2"/>
        <w:spacing w:before="0"/>
        <w:rPr>
          <w:rFonts w:eastAsia="MS Mincho"/>
          <w:b/>
        </w:rPr>
      </w:pPr>
      <w:r w:rsidRPr="00BD32E3">
        <w:rPr>
          <w:rFonts w:eastAsia="MS Mincho"/>
          <w:b/>
        </w:rPr>
        <w:t>Appointment of attorney:</w:t>
      </w:r>
      <w:r w:rsidRPr="00BD32E3">
        <w:rPr>
          <w:rFonts w:eastAsia="MS Mincho"/>
        </w:rPr>
        <w:t xml:space="preserve">  The Company may exercise the power conferred by section 181 of the Act to appoint a person as its attorney, either generally or in relation to a specified matter.  A power of attorney may contain </w:t>
      </w:r>
      <w:r w:rsidR="00A1285F" w:rsidRPr="00BD32E3">
        <w:rPr>
          <w:rFonts w:eastAsia="MS Mincho"/>
        </w:rPr>
        <w:t xml:space="preserve">any </w:t>
      </w:r>
      <w:r w:rsidRPr="00BD32E3">
        <w:rPr>
          <w:rFonts w:eastAsia="MS Mincho"/>
        </w:rPr>
        <w:t>provisions for the protection of persons dealing with the attorney as the Board thinks fit, and may also authorise an attorney to delegate all or any of the powers, authorities and discretions vested in the attorney.</w:t>
      </w:r>
    </w:p>
    <w:p w14:paraId="0090C1C1" w14:textId="77777777" w:rsidR="00B13702" w:rsidRPr="00BD32E3" w:rsidRDefault="0061673E" w:rsidP="0084681F">
      <w:pPr>
        <w:pStyle w:val="OutlinenumberedLevel2"/>
        <w:spacing w:before="0"/>
        <w:rPr>
          <w:rFonts w:eastAsia="MS Mincho"/>
          <w:b/>
        </w:rPr>
      </w:pPr>
      <w:r w:rsidRPr="00BD32E3">
        <w:rPr>
          <w:rFonts w:eastAsia="MS Mincho"/>
          <w:b/>
        </w:rPr>
        <w:t>Ratification by Shareholder:</w:t>
      </w:r>
      <w:r w:rsidRPr="00BD32E3">
        <w:rPr>
          <w:rFonts w:eastAsia="MS Mincho"/>
        </w:rPr>
        <w:t xml:space="preserve">  Subject to section 177 of the Act, the Shareholders, or any other person in whom a power is vested by this constitution or the Act, may ratify the purported exercise of that power by a Director or the Board in the same manner as the power may be exercised.  The purported exercise of a power that is ratified under </w:t>
      </w:r>
      <w:r w:rsidRPr="00BD32E3">
        <w:rPr>
          <w:rFonts w:eastAsia="MS Mincho"/>
        </w:rPr>
        <w:lastRenderedPageBreak/>
        <w:t>this clause is deemed to be, and always to have been, a proper and valid exercise of that power.</w:t>
      </w:r>
    </w:p>
    <w:p w14:paraId="0090C1C2" w14:textId="77777777" w:rsidR="00404B6F" w:rsidRPr="00BD32E3" w:rsidRDefault="00404B6F" w:rsidP="0084681F">
      <w:pPr>
        <w:pStyle w:val="OutlinenumberedLevel2"/>
        <w:spacing w:before="0"/>
        <w:rPr>
          <w:b/>
        </w:rPr>
      </w:pPr>
      <w:r w:rsidRPr="00BD32E3">
        <w:rPr>
          <w:rFonts w:eastAsia="MS Mincho"/>
          <w:b/>
        </w:rPr>
        <w:t>Wholly owned subsidiaries:</w:t>
      </w:r>
      <w:r w:rsidRPr="00A86C09">
        <w:rPr>
          <w:rFonts w:eastAsia="MS Mincho"/>
        </w:rPr>
        <w:t xml:space="preserve">  </w:t>
      </w:r>
      <w:r w:rsidRPr="00BD32E3">
        <w:rPr>
          <w:rFonts w:eastAsia="MS Mincho"/>
        </w:rPr>
        <w:t>If the Company is a wholly-owned subsidiary, a Director may (when exercising powers or performing duties as a Director), act in a manner which he or she believes is in the best interests of the Company’s holding company even though it may not be in the best interests of the Company.</w:t>
      </w:r>
    </w:p>
    <w:p w14:paraId="0090C1C3" w14:textId="77777777" w:rsidR="00342151" w:rsidRPr="00BD32E3" w:rsidRDefault="006B0C84" w:rsidP="0084681F">
      <w:pPr>
        <w:spacing w:line="320" w:lineRule="atLeast"/>
        <w:ind w:left="567"/>
        <w:rPr>
          <w:rFonts w:eastAsia="MS Mincho" w:cs="Arial"/>
          <w:b/>
        </w:rPr>
      </w:pPr>
      <w:r w:rsidRPr="00BD32E3">
        <w:rPr>
          <w:rFonts w:cs="Arial"/>
          <w:b/>
          <w:color w:val="C00000"/>
          <w:highlight w:val="lightGray"/>
        </w:rPr>
        <w:t>[</w:t>
      </w:r>
      <w:r w:rsidRPr="00BD32E3">
        <w:rPr>
          <w:rFonts w:cs="Arial"/>
          <w:b/>
          <w:i/>
          <w:color w:val="C00000"/>
          <w:highlight w:val="lightGray"/>
        </w:rPr>
        <w:t>User note:  Clauses 11.8 (Subsidiaries not wholly owned) and 11.9 (Joint venture companies) below provide for a director to act in the best interests of the company that appointed that director, rather than the best interests of the company of which he or she is a director.  The position under the Companies Act is that directors must act in the best interests of the company unless its constitution specifically provides otherwise in the limited situations set out at clauses 11.7 (above), 11.8 and 11.9.  Be cautious about including clauses 11.8 and 11.9.  Generally, any company (unless it is a wholly owned subsidiary of another company) will want its directors to act in the best interest of that company, rather than the company that appointed him/her.</w:t>
      </w:r>
      <w:r w:rsidRPr="00BD32E3">
        <w:rPr>
          <w:rFonts w:cs="Arial"/>
          <w:b/>
          <w:color w:val="C00000"/>
          <w:highlight w:val="lightGray"/>
        </w:rPr>
        <w:t>]</w:t>
      </w:r>
    </w:p>
    <w:p w14:paraId="0090C1C4" w14:textId="77777777" w:rsidR="00404B6F" w:rsidRPr="00BD32E3" w:rsidRDefault="00404B6F" w:rsidP="0084681F">
      <w:pPr>
        <w:pStyle w:val="OutlinenumberedLevel2"/>
        <w:spacing w:before="0"/>
        <w:rPr>
          <w:rFonts w:eastAsia="MS Mincho"/>
          <w:b/>
        </w:rPr>
      </w:pPr>
      <w:r w:rsidRPr="00BD32E3">
        <w:rPr>
          <w:rFonts w:eastAsia="MS Mincho"/>
        </w:rPr>
        <w:t>[</w:t>
      </w:r>
      <w:r w:rsidRPr="00BD32E3">
        <w:rPr>
          <w:rFonts w:eastAsia="MS Mincho"/>
          <w:b/>
          <w:i/>
        </w:rPr>
        <w:t>Subsidiaries not wholly owned:</w:t>
      </w:r>
      <w:r w:rsidRPr="00A86C09">
        <w:rPr>
          <w:rFonts w:eastAsia="MS Mincho"/>
          <w:i/>
        </w:rPr>
        <w:t xml:space="preserve">  </w:t>
      </w:r>
      <w:r w:rsidRPr="00BD32E3">
        <w:rPr>
          <w:rFonts w:eastAsia="MS Mincho"/>
          <w:i/>
        </w:rPr>
        <w:t>If the Company is a subsidiary (but not a wholly owned subsidiary), a Director may, when exercising powers or performing duties as a Director, with the prior agreement of the Shareholders (other than its holding company), act in a manner which he or she believes is in the best interests of the Company’s holding company even though it may not be in the best interests of the Company</w:t>
      </w:r>
      <w:r w:rsidRPr="00BD32E3">
        <w:rPr>
          <w:rFonts w:eastAsia="MS Mincho"/>
        </w:rPr>
        <w:t>.]</w:t>
      </w:r>
    </w:p>
    <w:p w14:paraId="0090C1C5" w14:textId="4C574287" w:rsidR="003C2281" w:rsidRPr="00BD32E3" w:rsidRDefault="003C2281" w:rsidP="0084681F">
      <w:pPr>
        <w:spacing w:line="320" w:lineRule="atLeast"/>
        <w:ind w:left="567"/>
        <w:rPr>
          <w:rFonts w:eastAsia="MS Mincho" w:cs="Arial"/>
          <w:b/>
        </w:rPr>
      </w:pPr>
      <w:r w:rsidRPr="00BD32E3">
        <w:rPr>
          <w:rFonts w:cs="Arial"/>
          <w:b/>
          <w:color w:val="C00000"/>
          <w:highlight w:val="lightGray"/>
        </w:rPr>
        <w:t>[</w:t>
      </w:r>
      <w:r w:rsidRPr="00BD32E3">
        <w:rPr>
          <w:rFonts w:cs="Arial"/>
          <w:b/>
          <w:i/>
          <w:color w:val="C00000"/>
          <w:highlight w:val="lightGray"/>
        </w:rPr>
        <w:t xml:space="preserve">User </w:t>
      </w:r>
      <w:r w:rsidR="00E12567" w:rsidRPr="00BD32E3">
        <w:rPr>
          <w:rFonts w:cs="Arial"/>
          <w:b/>
          <w:i/>
          <w:color w:val="C00000"/>
          <w:highlight w:val="lightGray"/>
        </w:rPr>
        <w:t>n</w:t>
      </w:r>
      <w:r w:rsidRPr="00BD32E3">
        <w:rPr>
          <w:rFonts w:cs="Arial"/>
          <w:b/>
          <w:i/>
          <w:color w:val="C00000"/>
          <w:highlight w:val="lightGray"/>
        </w:rPr>
        <w:t>ote:  See the user note at clause 11.</w:t>
      </w:r>
      <w:r w:rsidR="006B0C84" w:rsidRPr="00BD32E3">
        <w:rPr>
          <w:rFonts w:cs="Arial"/>
          <w:b/>
          <w:i/>
          <w:color w:val="C00000"/>
          <w:highlight w:val="lightGray"/>
        </w:rPr>
        <w:t>8</w:t>
      </w:r>
      <w:r w:rsidR="00342151" w:rsidRPr="00BD32E3">
        <w:rPr>
          <w:rFonts w:cs="Arial"/>
          <w:b/>
          <w:i/>
          <w:color w:val="C00000"/>
          <w:highlight w:val="lightGray"/>
        </w:rPr>
        <w:t xml:space="preserve"> (</w:t>
      </w:r>
      <w:r w:rsidR="006B0C84" w:rsidRPr="00BD32E3">
        <w:rPr>
          <w:rFonts w:eastAsia="MS Mincho"/>
          <w:b/>
          <w:i/>
          <w:color w:val="C00000"/>
          <w:highlight w:val="lightGray"/>
        </w:rPr>
        <w:t>Subsidiaries not wholly owned</w:t>
      </w:r>
      <w:r w:rsidR="00342151" w:rsidRPr="00BD32E3">
        <w:rPr>
          <w:rFonts w:cs="Arial"/>
          <w:b/>
          <w:i/>
          <w:color w:val="C00000"/>
          <w:highlight w:val="lightGray"/>
        </w:rPr>
        <w:t>)</w:t>
      </w:r>
      <w:r w:rsidRPr="00BD32E3">
        <w:rPr>
          <w:rFonts w:cs="Arial"/>
          <w:b/>
          <w:color w:val="C00000"/>
          <w:highlight w:val="lightGray"/>
        </w:rPr>
        <w:t>]</w:t>
      </w:r>
    </w:p>
    <w:p w14:paraId="0090C1C6" w14:textId="77777777" w:rsidR="00404B6F" w:rsidRPr="00BD32E3" w:rsidRDefault="00404B6F" w:rsidP="0084681F">
      <w:pPr>
        <w:pStyle w:val="OutlinenumberedLevel2"/>
        <w:spacing w:before="0"/>
        <w:rPr>
          <w:rFonts w:eastAsia="MS Mincho"/>
          <w:b/>
        </w:rPr>
      </w:pPr>
      <w:r w:rsidRPr="00BD32E3">
        <w:rPr>
          <w:rFonts w:eastAsia="MS Mincho"/>
        </w:rPr>
        <w:t>[</w:t>
      </w:r>
      <w:r w:rsidRPr="00BD32E3">
        <w:rPr>
          <w:rFonts w:eastAsia="MS Mincho"/>
          <w:b/>
          <w:i/>
        </w:rPr>
        <w:t>Joint venture companies:</w:t>
      </w:r>
      <w:r w:rsidRPr="00A86C09">
        <w:rPr>
          <w:rFonts w:eastAsia="MS Mincho"/>
          <w:i/>
        </w:rPr>
        <w:t xml:space="preserve">  </w:t>
      </w:r>
      <w:r w:rsidRPr="00BD32E3">
        <w:rPr>
          <w:rFonts w:eastAsia="MS Mincho"/>
          <w:i/>
        </w:rPr>
        <w:t>If the Company is carrying out a joint venture between its Shareholders, a Director may, when exercising powers or performing duties as a Director in connection with the carrying out of the joint venture, act in a manner which he or she believes is in the best interests of a Shareholder or Shareholders, even though it may not be in the best interests of the Company</w:t>
      </w:r>
      <w:r w:rsidRPr="00BD32E3">
        <w:rPr>
          <w:rFonts w:eastAsia="MS Mincho"/>
        </w:rPr>
        <w:t>.]</w:t>
      </w:r>
    </w:p>
    <w:p w14:paraId="0090C1C7" w14:textId="77777777" w:rsidR="006602C8" w:rsidRPr="00BD32E3" w:rsidRDefault="006602C8" w:rsidP="0084681F">
      <w:pPr>
        <w:pStyle w:val="OutlinenumberedLevel1"/>
        <w:spacing w:before="0"/>
        <w:rPr>
          <w:rFonts w:eastAsia="MS Mincho"/>
        </w:rPr>
      </w:pPr>
      <w:bookmarkStart w:id="64" w:name="_Toc378253546"/>
      <w:bookmarkStart w:id="65" w:name="_Toc378254055"/>
      <w:bookmarkStart w:id="66" w:name="_Toc378254056"/>
      <w:bookmarkStart w:id="67" w:name="_Toc461703702"/>
      <w:bookmarkEnd w:id="64"/>
      <w:bookmarkEnd w:id="65"/>
      <w:r w:rsidRPr="00BD32E3">
        <w:rPr>
          <w:rFonts w:eastAsia="MS Mincho"/>
        </w:rPr>
        <w:t>I</w:t>
      </w:r>
      <w:r w:rsidR="00FB157E">
        <w:rPr>
          <w:rFonts w:eastAsia="MS Mincho"/>
        </w:rPr>
        <w:t>nterested Directors</w:t>
      </w:r>
      <w:bookmarkEnd w:id="66"/>
      <w:bookmarkEnd w:id="67"/>
    </w:p>
    <w:p w14:paraId="0090C1C8" w14:textId="77777777" w:rsidR="006602C8" w:rsidRPr="00BD32E3" w:rsidRDefault="006602C8" w:rsidP="0084681F">
      <w:pPr>
        <w:pStyle w:val="OutlinenumberedLevel2"/>
        <w:spacing w:before="0"/>
        <w:rPr>
          <w:rFonts w:eastAsia="MS Mincho"/>
          <w:b/>
        </w:rPr>
      </w:pPr>
      <w:r w:rsidRPr="00BD32E3">
        <w:rPr>
          <w:rFonts w:eastAsia="MS Mincho"/>
          <w:b/>
        </w:rPr>
        <w:t>Disclosure of interests:</w:t>
      </w:r>
      <w:r w:rsidRPr="00BD32E3">
        <w:rPr>
          <w:rFonts w:eastAsia="MS Mincho"/>
        </w:rPr>
        <w:t xml:space="preserve">  </w:t>
      </w:r>
      <w:bookmarkStart w:id="68" w:name="_Ref91410086"/>
      <w:r w:rsidRPr="00BD32E3">
        <w:rPr>
          <w:rFonts w:eastAsia="MS Mincho"/>
        </w:rPr>
        <w:t>A Director must comply with the disclosure of interest requirements of section 140 of the Act but failure to comply with that section does not affect the validity of any contract or arrangement entered into by the Company.</w:t>
      </w:r>
      <w:bookmarkEnd w:id="68"/>
    </w:p>
    <w:p w14:paraId="0090C1C9" w14:textId="77777777" w:rsidR="006602C8" w:rsidRPr="00BD32E3" w:rsidRDefault="006602C8" w:rsidP="0084681F">
      <w:pPr>
        <w:pStyle w:val="OutlinenumberedLevel2"/>
        <w:spacing w:before="0"/>
        <w:rPr>
          <w:rFonts w:eastAsia="MS Mincho"/>
        </w:rPr>
      </w:pPr>
      <w:r w:rsidRPr="00BD32E3">
        <w:rPr>
          <w:rFonts w:eastAsia="MS Mincho"/>
          <w:b/>
        </w:rPr>
        <w:t>In</w:t>
      </w:r>
      <w:r w:rsidR="00221415" w:rsidRPr="00BD32E3">
        <w:rPr>
          <w:rFonts w:eastAsia="MS Mincho"/>
          <w:b/>
        </w:rPr>
        <w:t>terested Directors</w:t>
      </w:r>
      <w:r w:rsidRPr="00BD32E3">
        <w:rPr>
          <w:rFonts w:eastAsia="MS Mincho"/>
          <w:b/>
        </w:rPr>
        <w:t>:</w:t>
      </w:r>
      <w:r w:rsidR="001D088D" w:rsidRPr="00BD32E3">
        <w:rPr>
          <w:rFonts w:eastAsia="MS Mincho"/>
        </w:rPr>
        <w:t xml:space="preserve">  A</w:t>
      </w:r>
      <w:r w:rsidRPr="00BD32E3">
        <w:rPr>
          <w:rFonts w:eastAsia="MS Mincho"/>
        </w:rPr>
        <w:t xml:space="preserve"> Director who is interested in a transaction entered into, or to be enter</w:t>
      </w:r>
      <w:r w:rsidR="001D088D" w:rsidRPr="00BD32E3">
        <w:rPr>
          <w:rFonts w:eastAsia="MS Mincho"/>
        </w:rPr>
        <w:t xml:space="preserve">ed into, by the Company may </w:t>
      </w:r>
      <w:r w:rsidRPr="00BD32E3">
        <w:rPr>
          <w:rFonts w:eastAsia="MS Mincho"/>
        </w:rPr>
        <w:t>do any of the following:</w:t>
      </w:r>
    </w:p>
    <w:p w14:paraId="0090C1CA" w14:textId="77777777" w:rsidR="006602C8" w:rsidRPr="00BD32E3" w:rsidRDefault="007F0523" w:rsidP="0084681F">
      <w:pPr>
        <w:pStyle w:val="OutlinenumberedLevel3"/>
        <w:spacing w:before="0"/>
      </w:pPr>
      <w:r w:rsidRPr="00BD32E3">
        <w:t>v</w:t>
      </w:r>
      <w:r w:rsidR="006602C8" w:rsidRPr="00BD32E3">
        <w:t>ote on any matter relating to the transaction</w:t>
      </w:r>
      <w:r w:rsidRPr="00BD32E3">
        <w:t>;</w:t>
      </w:r>
    </w:p>
    <w:p w14:paraId="0090C1CB" w14:textId="77777777" w:rsidR="006602C8" w:rsidRPr="00BD32E3" w:rsidRDefault="007F0523" w:rsidP="0084681F">
      <w:pPr>
        <w:pStyle w:val="OutlinenumberedLevel3"/>
        <w:spacing w:before="0"/>
      </w:pPr>
      <w:r w:rsidRPr="00BD32E3">
        <w:lastRenderedPageBreak/>
        <w:t>a</w:t>
      </w:r>
      <w:r w:rsidR="006602C8" w:rsidRPr="00BD32E3">
        <w:t>ttend a meeting of the Board at which any matter relating to the transaction arises and be included among the Directors present at the meeting for the purposes of a quorum</w:t>
      </w:r>
      <w:r w:rsidRPr="00BD32E3">
        <w:t>;</w:t>
      </w:r>
    </w:p>
    <w:p w14:paraId="0090C1CC" w14:textId="77777777" w:rsidR="006602C8" w:rsidRPr="00BD32E3" w:rsidRDefault="007F0523" w:rsidP="0084681F">
      <w:pPr>
        <w:pStyle w:val="OutlinenumberedLevel3"/>
        <w:spacing w:before="0"/>
      </w:pPr>
      <w:r w:rsidRPr="00BD32E3">
        <w:t>s</w:t>
      </w:r>
      <w:r w:rsidR="006602C8" w:rsidRPr="00BD32E3">
        <w:t>ign a document relating to the transaction on behalf of the Company</w:t>
      </w:r>
      <w:r w:rsidRPr="00BD32E3">
        <w:t>; or</w:t>
      </w:r>
    </w:p>
    <w:p w14:paraId="0090C1CD" w14:textId="77777777" w:rsidR="006602C8" w:rsidRPr="00BD32E3" w:rsidRDefault="007F0523" w:rsidP="0084681F">
      <w:pPr>
        <w:pStyle w:val="OutlinenumberedLevel3"/>
        <w:spacing w:before="0"/>
      </w:pPr>
      <w:r w:rsidRPr="00BD32E3">
        <w:t>d</w:t>
      </w:r>
      <w:r w:rsidR="006602C8" w:rsidRPr="00BD32E3">
        <w:t>o any other thing in his or her capacity as a Director in relation to the transaction.</w:t>
      </w:r>
    </w:p>
    <w:p w14:paraId="0090C1CE" w14:textId="77777777" w:rsidR="006602C8" w:rsidRPr="00BD32E3" w:rsidRDefault="006602C8" w:rsidP="0084681F">
      <w:pPr>
        <w:pStyle w:val="OutlinenumberedLevel1"/>
        <w:spacing w:before="0"/>
        <w:rPr>
          <w:rFonts w:eastAsia="MS Mincho"/>
        </w:rPr>
      </w:pPr>
      <w:bookmarkStart w:id="69" w:name="_Toc378254057"/>
      <w:bookmarkStart w:id="70" w:name="_Toc461703703"/>
      <w:r w:rsidRPr="00BD32E3">
        <w:rPr>
          <w:rFonts w:eastAsia="MS Mincho"/>
        </w:rPr>
        <w:t>D</w:t>
      </w:r>
      <w:r w:rsidR="00FB157E">
        <w:rPr>
          <w:rFonts w:eastAsia="MS Mincho"/>
        </w:rPr>
        <w:t>irectors’ remuneration and other benefits</w:t>
      </w:r>
      <w:bookmarkEnd w:id="69"/>
      <w:bookmarkEnd w:id="70"/>
    </w:p>
    <w:p w14:paraId="0090C1CF" w14:textId="77777777" w:rsidR="005F5B3A" w:rsidRPr="00BD32E3" w:rsidRDefault="005F5B3A" w:rsidP="0084681F">
      <w:pPr>
        <w:spacing w:line="320" w:lineRule="atLeast"/>
        <w:ind w:left="567"/>
        <w:rPr>
          <w:rFonts w:eastAsia="MS Mincho" w:cs="Arial"/>
          <w:b/>
        </w:rPr>
      </w:pPr>
      <w:r w:rsidRPr="00BD32E3">
        <w:rPr>
          <w:rFonts w:cs="Arial"/>
          <w:b/>
          <w:color w:val="C00000"/>
          <w:highlight w:val="lightGray"/>
        </w:rPr>
        <w:t>[</w:t>
      </w:r>
      <w:r w:rsidRPr="00BD32E3">
        <w:rPr>
          <w:rFonts w:cs="Arial"/>
          <w:b/>
          <w:i/>
          <w:color w:val="C00000"/>
          <w:highlight w:val="lightGray"/>
        </w:rPr>
        <w:t>User note:  Clause 13.1 below allows the board to approve the remuneration of directors without shareholder approval (whether that remuneration is in the form of regular board fees, fees for consulting services or otherwise).  However, shareholders must approve compensation paid to directors for loss of office, any loans to directors or any guarantees by the company for debts of a director.  If the company would prefer that shareholders also approve the remuneration of directors, replace the reference to “161(1)(b) to (d)” below with “161(1)(a) to (d)”.</w:t>
      </w:r>
      <w:r w:rsidRPr="00BD32E3">
        <w:rPr>
          <w:rFonts w:cs="Arial"/>
          <w:b/>
          <w:color w:val="C00000"/>
          <w:highlight w:val="lightGray"/>
        </w:rPr>
        <w:t>]</w:t>
      </w:r>
    </w:p>
    <w:p w14:paraId="0090C1D0" w14:textId="77777777" w:rsidR="006602C8" w:rsidRPr="00BD32E3" w:rsidRDefault="006602C8" w:rsidP="0084681F">
      <w:pPr>
        <w:pStyle w:val="OutlinenumberedLevel2"/>
        <w:spacing w:before="0"/>
        <w:rPr>
          <w:rFonts w:eastAsia="MS Mincho"/>
          <w:b/>
        </w:rPr>
      </w:pPr>
      <w:r w:rsidRPr="00BD32E3">
        <w:rPr>
          <w:rFonts w:eastAsia="MS Mincho"/>
          <w:b/>
        </w:rPr>
        <w:t>Authorisation of payment or other benefit:</w:t>
      </w:r>
      <w:r w:rsidRPr="00BD32E3">
        <w:rPr>
          <w:rFonts w:eastAsia="MS Mincho"/>
        </w:rPr>
        <w:t xml:space="preserve">  The Board may only exercise the power conferred by section</w:t>
      </w:r>
      <w:r w:rsidR="00404B6F" w:rsidRPr="00BD32E3">
        <w:rPr>
          <w:rFonts w:eastAsia="MS Mincho"/>
        </w:rPr>
        <w:t>s</w:t>
      </w:r>
      <w:r w:rsidRPr="00BD32E3">
        <w:rPr>
          <w:rFonts w:eastAsia="MS Mincho"/>
        </w:rPr>
        <w:t xml:space="preserve"> 161</w:t>
      </w:r>
      <w:r w:rsidR="00404B6F" w:rsidRPr="00BD32E3">
        <w:rPr>
          <w:rFonts w:eastAsia="MS Mincho"/>
        </w:rPr>
        <w:t>(1)(b) to (d)</w:t>
      </w:r>
      <w:r w:rsidRPr="00BD32E3">
        <w:rPr>
          <w:rFonts w:eastAsia="MS Mincho"/>
        </w:rPr>
        <w:t xml:space="preserve"> of the Act to authorise any payment or other benefit of the kind referred to in </w:t>
      </w:r>
      <w:r w:rsidR="0030730C" w:rsidRPr="00BD32E3">
        <w:rPr>
          <w:rFonts w:eastAsia="MS Mincho"/>
        </w:rPr>
        <w:t xml:space="preserve">those sections </w:t>
      </w:r>
      <w:r w:rsidR="001D088D" w:rsidRPr="00BD32E3">
        <w:rPr>
          <w:rFonts w:eastAsia="MS Mincho"/>
        </w:rPr>
        <w:t>with the approval of</w:t>
      </w:r>
      <w:r w:rsidRPr="00BD32E3">
        <w:rPr>
          <w:rFonts w:eastAsia="MS Mincho"/>
        </w:rPr>
        <w:t xml:space="preserve"> Shareholders.</w:t>
      </w:r>
    </w:p>
    <w:p w14:paraId="0090C1D1" w14:textId="77777777" w:rsidR="006602C8" w:rsidRPr="00BD32E3" w:rsidRDefault="006602C8" w:rsidP="0084681F">
      <w:pPr>
        <w:pStyle w:val="OutlinenumberedLevel2"/>
        <w:spacing w:before="0"/>
        <w:rPr>
          <w:rFonts w:eastAsia="MS Mincho"/>
          <w:b/>
        </w:rPr>
      </w:pPr>
      <w:r w:rsidRPr="00BD32E3">
        <w:rPr>
          <w:rFonts w:eastAsia="MS Mincho"/>
          <w:b/>
        </w:rPr>
        <w:t>Expenses:</w:t>
      </w:r>
      <w:r w:rsidRPr="00BD32E3">
        <w:rPr>
          <w:rFonts w:eastAsia="MS Mincho"/>
        </w:rPr>
        <w:t xml:space="preserve">  Each Director will be entitled to be paid for all reasonable travelling, accommodation and other expenses incurred by the Director in connection with the Director’s attendance at meetings or otherwise in connection with the Company’s business and the Board may authorise </w:t>
      </w:r>
      <w:r w:rsidR="00A1285F" w:rsidRPr="00BD32E3">
        <w:rPr>
          <w:rFonts w:eastAsia="MS Mincho"/>
        </w:rPr>
        <w:t xml:space="preserve">those </w:t>
      </w:r>
      <w:r w:rsidRPr="00BD32E3">
        <w:rPr>
          <w:rFonts w:eastAsia="MS Mincho"/>
        </w:rPr>
        <w:t>payments</w:t>
      </w:r>
      <w:r w:rsidR="00134E3D" w:rsidRPr="00BD32E3">
        <w:rPr>
          <w:rFonts w:eastAsia="MS Mincho"/>
        </w:rPr>
        <w:t xml:space="preserve"> without Shareholder approval</w:t>
      </w:r>
      <w:r w:rsidRPr="00BD32E3">
        <w:rPr>
          <w:rFonts w:eastAsia="MS Mincho"/>
        </w:rPr>
        <w:t>.</w:t>
      </w:r>
    </w:p>
    <w:p w14:paraId="0090C1D2" w14:textId="77777777" w:rsidR="006602C8" w:rsidRPr="00BD32E3" w:rsidRDefault="006602C8" w:rsidP="0084681F">
      <w:pPr>
        <w:pStyle w:val="OutlinenumberedLevel1"/>
        <w:spacing w:before="0"/>
        <w:rPr>
          <w:rFonts w:eastAsia="MS Mincho"/>
        </w:rPr>
      </w:pPr>
      <w:bookmarkStart w:id="71" w:name="_Toc378254058"/>
      <w:bookmarkStart w:id="72" w:name="_Ref461196032"/>
      <w:bookmarkStart w:id="73" w:name="_Toc461703704"/>
      <w:r w:rsidRPr="00BD32E3">
        <w:rPr>
          <w:rFonts w:eastAsia="MS Mincho"/>
        </w:rPr>
        <w:t>I</w:t>
      </w:r>
      <w:r w:rsidR="00FB157E">
        <w:rPr>
          <w:rFonts w:eastAsia="MS Mincho"/>
        </w:rPr>
        <w:t>ndemnity and insurance</w:t>
      </w:r>
      <w:bookmarkEnd w:id="71"/>
      <w:bookmarkEnd w:id="72"/>
      <w:bookmarkEnd w:id="73"/>
    </w:p>
    <w:p w14:paraId="0090C1D3" w14:textId="1EE94536" w:rsidR="006602C8" w:rsidRPr="00BD32E3" w:rsidRDefault="006602C8" w:rsidP="0084681F">
      <w:pPr>
        <w:pStyle w:val="OutlinenumberedLevel2"/>
        <w:spacing w:before="0"/>
        <w:rPr>
          <w:rFonts w:eastAsia="MS Mincho"/>
          <w:b/>
        </w:rPr>
      </w:pPr>
      <w:bookmarkStart w:id="74" w:name="_Ref461195991"/>
      <w:r w:rsidRPr="00BD32E3">
        <w:rPr>
          <w:rFonts w:eastAsia="MS Mincho"/>
          <w:b/>
        </w:rPr>
        <w:t xml:space="preserve">Indemnity for </w:t>
      </w:r>
      <w:r w:rsidR="000D6ACA" w:rsidRPr="00BD32E3">
        <w:rPr>
          <w:rFonts w:eastAsia="MS Mincho"/>
          <w:b/>
        </w:rPr>
        <w:t>D</w:t>
      </w:r>
      <w:r w:rsidRPr="00BD32E3">
        <w:rPr>
          <w:rFonts w:eastAsia="MS Mincho"/>
          <w:b/>
        </w:rPr>
        <w:t>irectors:</w:t>
      </w:r>
      <w:r w:rsidRPr="00BD32E3">
        <w:rPr>
          <w:rFonts w:eastAsia="MS Mincho"/>
        </w:rPr>
        <w:t xml:space="preserve">  </w:t>
      </w:r>
      <w:bookmarkStart w:id="75" w:name="_Ref58904642"/>
      <w:r w:rsidR="00551FCE" w:rsidRPr="00BD32E3">
        <w:rPr>
          <w:rFonts w:eastAsia="MS Mincho"/>
        </w:rPr>
        <w:t>A Director</w:t>
      </w:r>
      <w:r w:rsidR="008E6649">
        <w:rPr>
          <w:rFonts w:eastAsia="MS Mincho"/>
        </w:rPr>
        <w:t>, or a director of a related company,</w:t>
      </w:r>
      <w:r w:rsidR="00551FCE" w:rsidRPr="00BD32E3">
        <w:rPr>
          <w:rFonts w:eastAsia="MS Mincho"/>
        </w:rPr>
        <w:t xml:space="preserve"> may</w:t>
      </w:r>
      <w:r w:rsidRPr="00BD32E3">
        <w:rPr>
          <w:rFonts w:eastAsia="MS Mincho"/>
        </w:rPr>
        <w:t xml:space="preserve"> be indemnified by the Company for any costs referred to in section 162(3) of the Act and any liability or costs referred to in section 162(4) of the Act.</w:t>
      </w:r>
      <w:bookmarkEnd w:id="74"/>
      <w:bookmarkEnd w:id="75"/>
    </w:p>
    <w:p w14:paraId="0090C1D4" w14:textId="605B556C" w:rsidR="006602C8" w:rsidRPr="00BD32E3" w:rsidRDefault="006602C8" w:rsidP="0084681F">
      <w:pPr>
        <w:pStyle w:val="OutlinenumberedLevel2"/>
        <w:spacing w:before="0"/>
        <w:rPr>
          <w:rFonts w:eastAsia="MS Mincho"/>
        </w:rPr>
      </w:pPr>
      <w:r w:rsidRPr="00BD32E3">
        <w:rPr>
          <w:rFonts w:eastAsia="MS Mincho"/>
          <w:b/>
        </w:rPr>
        <w:t>Indemnities and insurance:</w:t>
      </w:r>
      <w:r w:rsidRPr="00BD32E3">
        <w:rPr>
          <w:rFonts w:eastAsia="MS Mincho"/>
        </w:rPr>
        <w:t xml:space="preserve">  </w:t>
      </w:r>
      <w:bookmarkStart w:id="76" w:name="_Ref9042641"/>
      <w:r w:rsidRPr="00BD32E3">
        <w:rPr>
          <w:rFonts w:eastAsia="MS Mincho"/>
        </w:rPr>
        <w:t>In addition to the indemnit</w:t>
      </w:r>
      <w:r w:rsidR="008E6649">
        <w:rPr>
          <w:rFonts w:eastAsia="MS Mincho"/>
        </w:rPr>
        <w:t>ies</w:t>
      </w:r>
      <w:r w:rsidRPr="00BD32E3">
        <w:rPr>
          <w:rFonts w:eastAsia="MS Mincho"/>
        </w:rPr>
        <w:t xml:space="preserve"> set out in clause </w:t>
      </w:r>
      <w:r w:rsidR="00A86C09">
        <w:rPr>
          <w:rFonts w:eastAsia="MS Mincho"/>
        </w:rPr>
        <w:fldChar w:fldCharType="begin"/>
      </w:r>
      <w:r w:rsidR="00A86C09">
        <w:rPr>
          <w:rFonts w:eastAsia="MS Mincho"/>
        </w:rPr>
        <w:instrText xml:space="preserve"> REF _Ref461195991 \r \h </w:instrText>
      </w:r>
      <w:r w:rsidR="00A86C09">
        <w:rPr>
          <w:rFonts w:eastAsia="MS Mincho"/>
        </w:rPr>
      </w:r>
      <w:r w:rsidR="00A86C09">
        <w:rPr>
          <w:rFonts w:eastAsia="MS Mincho"/>
        </w:rPr>
        <w:fldChar w:fldCharType="separate"/>
      </w:r>
      <w:r w:rsidR="00651C8C">
        <w:rPr>
          <w:rFonts w:eastAsia="MS Mincho"/>
        </w:rPr>
        <w:t>14.1</w:t>
      </w:r>
      <w:r w:rsidR="00A86C09">
        <w:rPr>
          <w:rFonts w:eastAsia="MS Mincho"/>
        </w:rPr>
        <w:fldChar w:fldCharType="end"/>
      </w:r>
      <w:r w:rsidRPr="00BD32E3">
        <w:rPr>
          <w:rFonts w:eastAsia="MS Mincho"/>
        </w:rPr>
        <w:t>, the Company may, with the prior approval of the Board, do any of the following:</w:t>
      </w:r>
      <w:bookmarkEnd w:id="76"/>
    </w:p>
    <w:p w14:paraId="0090C1D5" w14:textId="3DA69235" w:rsidR="006602C8" w:rsidRPr="00BD32E3" w:rsidRDefault="001D088D" w:rsidP="0084681F">
      <w:pPr>
        <w:pStyle w:val="OutlinenumberedLevel3"/>
        <w:spacing w:before="0"/>
      </w:pPr>
      <w:r w:rsidRPr="00BD32E3">
        <w:t>i</w:t>
      </w:r>
      <w:r w:rsidR="006602C8" w:rsidRPr="00BD32E3">
        <w:t>ndemnify a</w:t>
      </w:r>
      <w:r w:rsidR="002059C6" w:rsidRPr="00BD32E3">
        <w:t>n</w:t>
      </w:r>
      <w:r w:rsidRPr="00BD32E3">
        <w:t xml:space="preserve"> </w:t>
      </w:r>
      <w:r w:rsidR="006602C8" w:rsidRPr="00BD32E3">
        <w:t>employee of the Company</w:t>
      </w:r>
      <w:r w:rsidR="00261FF7">
        <w:t xml:space="preserve"> or </w:t>
      </w:r>
      <w:r w:rsidR="008E6649">
        <w:t xml:space="preserve">a </w:t>
      </w:r>
      <w:r w:rsidR="00261FF7">
        <w:t>related company</w:t>
      </w:r>
      <w:r w:rsidR="006602C8" w:rsidRPr="00BD32E3">
        <w:t xml:space="preserve"> for any costs referred </w:t>
      </w:r>
      <w:r w:rsidRPr="00BD32E3">
        <w:t>to in section 162(3) of the Act;</w:t>
      </w:r>
    </w:p>
    <w:p w14:paraId="0090C1D6" w14:textId="6282CF64" w:rsidR="006602C8" w:rsidRPr="00BD32E3" w:rsidRDefault="001D088D" w:rsidP="0084681F">
      <w:pPr>
        <w:pStyle w:val="OutlinenumberedLevel3"/>
        <w:spacing w:before="0"/>
      </w:pPr>
      <w:r w:rsidRPr="00BD32E3">
        <w:t>i</w:t>
      </w:r>
      <w:r w:rsidR="006602C8" w:rsidRPr="00BD32E3">
        <w:t>ndemnify a</w:t>
      </w:r>
      <w:r w:rsidR="002059C6" w:rsidRPr="00BD32E3">
        <w:t>n</w:t>
      </w:r>
      <w:r w:rsidR="00F669AD" w:rsidRPr="00BD32E3">
        <w:t xml:space="preserve"> </w:t>
      </w:r>
      <w:r w:rsidR="006602C8" w:rsidRPr="00BD32E3">
        <w:t>employee of the Company</w:t>
      </w:r>
      <w:r w:rsidR="00261FF7">
        <w:t xml:space="preserve"> or </w:t>
      </w:r>
      <w:r w:rsidR="008E6649">
        <w:t xml:space="preserve">a </w:t>
      </w:r>
      <w:r w:rsidR="00261FF7">
        <w:t>related company</w:t>
      </w:r>
      <w:r w:rsidR="006602C8" w:rsidRPr="00BD32E3">
        <w:t xml:space="preserve"> in respect of any liability or costs referred </w:t>
      </w:r>
      <w:r w:rsidRPr="00BD32E3">
        <w:t>to in section 162(4) of the Act; or</w:t>
      </w:r>
    </w:p>
    <w:p w14:paraId="0090C1D7" w14:textId="561EFF21" w:rsidR="006602C8" w:rsidRPr="00BD32E3" w:rsidRDefault="001D088D" w:rsidP="0084681F">
      <w:pPr>
        <w:pStyle w:val="OutlinenumberedLevel3"/>
        <w:spacing w:before="0"/>
      </w:pPr>
      <w:bookmarkStart w:id="77" w:name="_Ref94510774"/>
      <w:r w:rsidRPr="00BD32E3">
        <w:t>e</w:t>
      </w:r>
      <w:r w:rsidR="006602C8" w:rsidRPr="00BD32E3">
        <w:t>ffect insurance for a Director or employee of the Company</w:t>
      </w:r>
      <w:r w:rsidR="00261FF7">
        <w:t xml:space="preserve"> or </w:t>
      </w:r>
      <w:r w:rsidR="008E6649">
        <w:t xml:space="preserve">a </w:t>
      </w:r>
      <w:r w:rsidR="00261FF7">
        <w:t>related company</w:t>
      </w:r>
      <w:r w:rsidR="006602C8" w:rsidRPr="00BD32E3">
        <w:t xml:space="preserve"> in respect of any liability or costs referred to in section 162(5) of the Act.</w:t>
      </w:r>
      <w:bookmarkEnd w:id="77"/>
    </w:p>
    <w:p w14:paraId="0090C1D8" w14:textId="3E916FD0" w:rsidR="002C7501" w:rsidRPr="00BD32E3" w:rsidRDefault="002C7501" w:rsidP="0084681F">
      <w:pPr>
        <w:pStyle w:val="OutlinenumberedLevel2"/>
        <w:spacing w:before="0"/>
      </w:pPr>
      <w:r w:rsidRPr="00BD32E3">
        <w:rPr>
          <w:b/>
        </w:rPr>
        <w:lastRenderedPageBreak/>
        <w:t xml:space="preserve">Duty to certify:  </w:t>
      </w:r>
      <w:r w:rsidRPr="00BD32E3">
        <w:t>The Directors who</w:t>
      </w:r>
      <w:r w:rsidR="00E63671" w:rsidRPr="00BD32E3">
        <w:t xml:space="preserve"> vote in favour of authorising</w:t>
      </w:r>
      <w:r w:rsidR="00EB497F" w:rsidRPr="00BD32E3">
        <w:t xml:space="preserve"> insurance under clause </w:t>
      </w:r>
      <w:r w:rsidR="00A86C09">
        <w:fldChar w:fldCharType="begin"/>
      </w:r>
      <w:r w:rsidR="00A86C09">
        <w:instrText xml:space="preserve"> REF _Ref94510774 \r \h </w:instrText>
      </w:r>
      <w:r w:rsidR="00A86C09">
        <w:fldChar w:fldCharType="separate"/>
      </w:r>
      <w:r w:rsidR="00651C8C">
        <w:t>14.2c</w:t>
      </w:r>
      <w:r w:rsidR="00A86C09">
        <w:fldChar w:fldCharType="end"/>
      </w:r>
      <w:r w:rsidR="0017767C" w:rsidRPr="00BD32E3">
        <w:t xml:space="preserve"> </w:t>
      </w:r>
      <w:r w:rsidR="006B0C84" w:rsidRPr="00BD32E3">
        <w:t xml:space="preserve">must </w:t>
      </w:r>
      <w:r w:rsidRPr="00BD32E3">
        <w:t>sign a certificate stating that, in their opinion, the cost of effecting the insurance is fair to the Company.</w:t>
      </w:r>
    </w:p>
    <w:p w14:paraId="0090C1D9" w14:textId="28ABCF18" w:rsidR="00241E68" w:rsidRPr="00BD32E3" w:rsidRDefault="00241E68" w:rsidP="0084681F">
      <w:pPr>
        <w:pStyle w:val="OutlinenumberedLevel2"/>
        <w:spacing w:before="0"/>
      </w:pPr>
      <w:r w:rsidRPr="00BD32E3">
        <w:rPr>
          <w:b/>
        </w:rPr>
        <w:t xml:space="preserve">Interests </w:t>
      </w:r>
      <w:r w:rsidR="00296757" w:rsidRPr="00BD32E3">
        <w:rPr>
          <w:b/>
        </w:rPr>
        <w:t>register</w:t>
      </w:r>
      <w:r w:rsidRPr="00BD32E3">
        <w:rPr>
          <w:b/>
        </w:rPr>
        <w:t>:</w:t>
      </w:r>
      <w:r w:rsidR="0017767C" w:rsidRPr="00BD32E3">
        <w:t xml:space="preserve">  The Directors must</w:t>
      </w:r>
      <w:r w:rsidRPr="00BD32E3">
        <w:t xml:space="preserve"> ensure that particulars of any indemnity given to, or insurance effecte</w:t>
      </w:r>
      <w:r w:rsidR="00E63671" w:rsidRPr="00BD32E3">
        <w:t>d for, any D</w:t>
      </w:r>
      <w:r w:rsidRPr="00BD32E3">
        <w:t>irector or employee of the Company o</w:t>
      </w:r>
      <w:r w:rsidR="001D088D" w:rsidRPr="00BD32E3">
        <w:t xml:space="preserve">r </w:t>
      </w:r>
      <w:r w:rsidR="008E6649">
        <w:t xml:space="preserve">a </w:t>
      </w:r>
      <w:r w:rsidR="001D088D" w:rsidRPr="00BD32E3">
        <w:t>related company, are promptly</w:t>
      </w:r>
      <w:r w:rsidRPr="00BD32E3">
        <w:t xml:space="preserve"> entered in the </w:t>
      </w:r>
      <w:r w:rsidR="00296757" w:rsidRPr="00BD32E3">
        <w:t>i</w:t>
      </w:r>
      <w:r w:rsidRPr="00BD32E3">
        <w:t>nterest</w:t>
      </w:r>
      <w:r w:rsidR="00296757" w:rsidRPr="00BD32E3">
        <w:t>s</w:t>
      </w:r>
      <w:r w:rsidRPr="00BD32E3">
        <w:t xml:space="preserve"> </w:t>
      </w:r>
      <w:r w:rsidR="00296757" w:rsidRPr="00BD32E3">
        <w:t>register</w:t>
      </w:r>
      <w:r w:rsidRPr="00BD32E3">
        <w:t>.</w:t>
      </w:r>
    </w:p>
    <w:p w14:paraId="0090C1DA" w14:textId="523AA1C1" w:rsidR="00EB242D" w:rsidRPr="00BD32E3" w:rsidRDefault="006602C8" w:rsidP="0084681F">
      <w:pPr>
        <w:pStyle w:val="OutlinenumberedLevel2"/>
        <w:spacing w:before="0"/>
      </w:pPr>
      <w:r w:rsidRPr="00BD32E3">
        <w:rPr>
          <w:rFonts w:eastAsia="MS Mincho"/>
          <w:b/>
        </w:rPr>
        <w:t>Definitions:</w:t>
      </w:r>
      <w:r w:rsidRPr="00BD32E3">
        <w:rPr>
          <w:rFonts w:eastAsia="MS Mincho"/>
        </w:rPr>
        <w:t xml:space="preserve">  </w:t>
      </w:r>
      <w:bookmarkStart w:id="78" w:name="_Ref9042702"/>
      <w:r w:rsidRPr="00BD32E3">
        <w:rPr>
          <w:rFonts w:eastAsia="MS Mincho"/>
        </w:rPr>
        <w:t xml:space="preserve">Words given extended meanings by section 162(9) of the Act have those extended meanings in this </w:t>
      </w:r>
      <w:r w:rsidRPr="00BD32E3">
        <w:t xml:space="preserve">clause </w:t>
      </w:r>
      <w:bookmarkEnd w:id="78"/>
      <w:r w:rsidR="00A86C09">
        <w:fldChar w:fldCharType="begin"/>
      </w:r>
      <w:r w:rsidR="00A86C09">
        <w:instrText xml:space="preserve"> REF _Ref461196032 \r \h </w:instrText>
      </w:r>
      <w:r w:rsidR="00A86C09">
        <w:fldChar w:fldCharType="separate"/>
      </w:r>
      <w:r w:rsidR="00651C8C">
        <w:t>14</w:t>
      </w:r>
      <w:r w:rsidR="00A86C09">
        <w:fldChar w:fldCharType="end"/>
      </w:r>
      <w:r w:rsidRPr="00BD32E3">
        <w:t>.</w:t>
      </w:r>
    </w:p>
    <w:p w14:paraId="0090C1DB" w14:textId="77777777" w:rsidR="004410C8" w:rsidRPr="00BD32E3" w:rsidRDefault="004410C8" w:rsidP="0084681F">
      <w:pPr>
        <w:pStyle w:val="OutlinenumberedLevel1"/>
        <w:spacing w:before="0"/>
        <w:rPr>
          <w:rFonts w:eastAsia="MS Mincho"/>
        </w:rPr>
      </w:pPr>
      <w:bookmarkStart w:id="79" w:name="_Toc378254060"/>
      <w:bookmarkStart w:id="80" w:name="_Toc461703705"/>
      <w:r w:rsidRPr="00BD32E3">
        <w:rPr>
          <w:rFonts w:eastAsia="MS Mincho"/>
        </w:rPr>
        <w:t>M</w:t>
      </w:r>
      <w:r w:rsidR="00FB157E">
        <w:rPr>
          <w:rFonts w:eastAsia="MS Mincho"/>
        </w:rPr>
        <w:t>ethod of contracting</w:t>
      </w:r>
      <w:bookmarkEnd w:id="79"/>
      <w:bookmarkEnd w:id="80"/>
    </w:p>
    <w:p w14:paraId="0090C1DC" w14:textId="77777777" w:rsidR="004410C8" w:rsidRPr="00BD32E3" w:rsidRDefault="004410C8" w:rsidP="0084681F">
      <w:pPr>
        <w:spacing w:line="320" w:lineRule="atLeast"/>
        <w:ind w:left="567"/>
        <w:rPr>
          <w:rFonts w:eastAsia="MS Mincho" w:cs="Arial"/>
        </w:rPr>
      </w:pPr>
      <w:r w:rsidRPr="00BD32E3">
        <w:rPr>
          <w:rFonts w:eastAsia="MS Mincho" w:cs="Arial"/>
        </w:rPr>
        <w:t>A deed to be entered into by the Company may be signed on behalf of the Company by any of the following:</w:t>
      </w:r>
    </w:p>
    <w:p w14:paraId="0090C1DD" w14:textId="77777777" w:rsidR="004410C8" w:rsidRPr="00BD32E3" w:rsidRDefault="008B7C7F" w:rsidP="0084681F">
      <w:pPr>
        <w:pStyle w:val="OutlinenumberedLevel3"/>
        <w:spacing w:before="0"/>
      </w:pPr>
      <w:r w:rsidRPr="00BD32E3">
        <w:t>two</w:t>
      </w:r>
      <w:r w:rsidR="004410C8" w:rsidRPr="00BD32E3">
        <w:t xml:space="preserve"> o</w:t>
      </w:r>
      <w:r w:rsidRPr="00BD32E3">
        <w:t>r more Directors of the Company;</w:t>
      </w:r>
    </w:p>
    <w:p w14:paraId="0090C1DE" w14:textId="77777777" w:rsidR="004410C8" w:rsidRPr="00BD32E3" w:rsidRDefault="008B7C7F" w:rsidP="0084681F">
      <w:pPr>
        <w:pStyle w:val="OutlinenumberedLevel3"/>
        <w:spacing w:before="0"/>
      </w:pPr>
      <w:r w:rsidRPr="00BD32E3">
        <w:t>a</w:t>
      </w:r>
      <w:r w:rsidR="004410C8" w:rsidRPr="00BD32E3">
        <w:t xml:space="preserve"> Director, or other person or persons authorised to do so by the Board, whose signature </w:t>
      </w:r>
      <w:r w:rsidRPr="00BD32E3">
        <w:t>or signatures must be witnessed; or</w:t>
      </w:r>
    </w:p>
    <w:p w14:paraId="0090C1DF" w14:textId="77777777" w:rsidR="0032306F" w:rsidRPr="00BD32E3" w:rsidRDefault="008B7C7F" w:rsidP="0084681F">
      <w:pPr>
        <w:pStyle w:val="OutlinenumberedLevel3"/>
        <w:spacing w:before="0"/>
      </w:pPr>
      <w:r w:rsidRPr="00BD32E3">
        <w:t>one</w:t>
      </w:r>
      <w:r w:rsidR="004410C8" w:rsidRPr="00BD32E3">
        <w:t xml:space="preserve"> or more attorneys appointed by the Company in accordance with section 181 of the </w:t>
      </w:r>
      <w:r w:rsidR="004041B2" w:rsidRPr="00BD32E3">
        <w:t>Act.</w:t>
      </w:r>
    </w:p>
    <w:p w14:paraId="0090C1E0" w14:textId="77777777" w:rsidR="004410C8" w:rsidRPr="00BD32E3" w:rsidRDefault="004410C8" w:rsidP="0084681F">
      <w:pPr>
        <w:pStyle w:val="OutlinenumberedLevel1"/>
        <w:spacing w:before="0"/>
        <w:rPr>
          <w:rFonts w:eastAsia="MS Mincho"/>
        </w:rPr>
      </w:pPr>
      <w:bookmarkStart w:id="81" w:name="_Toc378254061"/>
      <w:bookmarkStart w:id="82" w:name="_Toc461703706"/>
      <w:r w:rsidRPr="00BD32E3">
        <w:rPr>
          <w:rFonts w:eastAsia="MS Mincho"/>
        </w:rPr>
        <w:t>L</w:t>
      </w:r>
      <w:r w:rsidR="00FB157E">
        <w:rPr>
          <w:rFonts w:eastAsia="MS Mincho"/>
        </w:rPr>
        <w:t>iquidation</w:t>
      </w:r>
      <w:bookmarkEnd w:id="81"/>
      <w:bookmarkEnd w:id="82"/>
    </w:p>
    <w:p w14:paraId="0090C1E1" w14:textId="2E033DD5" w:rsidR="004410C8" w:rsidRPr="00BD32E3" w:rsidRDefault="004410C8" w:rsidP="0084681F">
      <w:pPr>
        <w:pStyle w:val="OutlinenumberedLevel2"/>
        <w:spacing w:before="0"/>
        <w:rPr>
          <w:rFonts w:eastAsia="MS Mincho"/>
        </w:rPr>
      </w:pPr>
      <w:r w:rsidRPr="00BD32E3">
        <w:rPr>
          <w:rFonts w:eastAsia="MS Mincho"/>
          <w:b/>
        </w:rPr>
        <w:t>Distribution of surplus:</w:t>
      </w:r>
      <w:r w:rsidRPr="00BD32E3">
        <w:rPr>
          <w:rFonts w:eastAsia="MS Mincho"/>
        </w:rPr>
        <w:t xml:space="preserve">  Subject to the rights of any Shareholders and to the terms on which their Shares are issued</w:t>
      </w:r>
      <w:r w:rsidR="008E6649">
        <w:rPr>
          <w:rFonts w:eastAsia="MS Mincho"/>
        </w:rPr>
        <w:t>,</w:t>
      </w:r>
      <w:r w:rsidRPr="00BD32E3">
        <w:rPr>
          <w:rFonts w:eastAsia="MS Mincho"/>
        </w:rPr>
        <w:t xml:space="preserve"> and to clauses </w:t>
      </w:r>
      <w:r w:rsidR="00A86C09">
        <w:rPr>
          <w:rFonts w:eastAsia="MS Mincho"/>
        </w:rPr>
        <w:fldChar w:fldCharType="begin"/>
      </w:r>
      <w:r w:rsidR="00A86C09">
        <w:rPr>
          <w:rFonts w:eastAsia="MS Mincho"/>
        </w:rPr>
        <w:instrText xml:space="preserve"> REF _Ref461196049 \r \h </w:instrText>
      </w:r>
      <w:r w:rsidR="00A86C09">
        <w:rPr>
          <w:rFonts w:eastAsia="MS Mincho"/>
        </w:rPr>
      </w:r>
      <w:r w:rsidR="00A86C09">
        <w:rPr>
          <w:rFonts w:eastAsia="MS Mincho"/>
        </w:rPr>
        <w:fldChar w:fldCharType="separate"/>
      </w:r>
      <w:r w:rsidR="00651C8C">
        <w:rPr>
          <w:rFonts w:eastAsia="MS Mincho"/>
        </w:rPr>
        <w:t>16.3</w:t>
      </w:r>
      <w:r w:rsidR="00A86C09">
        <w:rPr>
          <w:rFonts w:eastAsia="MS Mincho"/>
        </w:rPr>
        <w:fldChar w:fldCharType="end"/>
      </w:r>
      <w:r w:rsidR="00A86C09">
        <w:rPr>
          <w:rFonts w:eastAsia="MS Mincho"/>
        </w:rPr>
        <w:t xml:space="preserve"> </w:t>
      </w:r>
      <w:r w:rsidRPr="00BD32E3">
        <w:rPr>
          <w:rFonts w:eastAsia="MS Mincho"/>
        </w:rPr>
        <w:t xml:space="preserve">to </w:t>
      </w:r>
      <w:r w:rsidR="00A86C09">
        <w:rPr>
          <w:rFonts w:eastAsia="MS Mincho"/>
        </w:rPr>
        <w:fldChar w:fldCharType="begin"/>
      </w:r>
      <w:r w:rsidR="00A86C09">
        <w:rPr>
          <w:rFonts w:eastAsia="MS Mincho"/>
        </w:rPr>
        <w:instrText xml:space="preserve"> REF _Ref461196062 \r \h </w:instrText>
      </w:r>
      <w:r w:rsidR="00A86C09">
        <w:rPr>
          <w:rFonts w:eastAsia="MS Mincho"/>
        </w:rPr>
      </w:r>
      <w:r w:rsidR="00A86C09">
        <w:rPr>
          <w:rFonts w:eastAsia="MS Mincho"/>
        </w:rPr>
        <w:fldChar w:fldCharType="separate"/>
      </w:r>
      <w:r w:rsidR="00651C8C">
        <w:rPr>
          <w:rFonts w:eastAsia="MS Mincho"/>
        </w:rPr>
        <w:t>16.5</w:t>
      </w:r>
      <w:r w:rsidR="00A86C09">
        <w:rPr>
          <w:rFonts w:eastAsia="MS Mincho"/>
        </w:rPr>
        <w:fldChar w:fldCharType="end"/>
      </w:r>
      <w:r w:rsidRPr="00BD32E3">
        <w:rPr>
          <w:rFonts w:eastAsia="MS Mincho"/>
        </w:rPr>
        <w:t xml:space="preserve">, upon the liquidation of the Company the surplus assets of the Company (if any) </w:t>
      </w:r>
      <w:r w:rsidR="006B0C84" w:rsidRPr="00BD32E3">
        <w:rPr>
          <w:rFonts w:eastAsia="MS Mincho"/>
        </w:rPr>
        <w:t xml:space="preserve">must </w:t>
      </w:r>
      <w:r w:rsidRPr="00BD32E3">
        <w:rPr>
          <w:rFonts w:eastAsia="MS Mincho"/>
        </w:rPr>
        <w:t xml:space="preserve">be distributed among the Shareholders entitled </w:t>
      </w:r>
      <w:r w:rsidR="00B3537C" w:rsidRPr="00BD32E3">
        <w:rPr>
          <w:rFonts w:eastAsia="MS Mincho"/>
        </w:rPr>
        <w:t xml:space="preserve">to </w:t>
      </w:r>
      <w:r w:rsidR="00203137" w:rsidRPr="00BD32E3">
        <w:rPr>
          <w:rFonts w:eastAsia="MS Mincho"/>
        </w:rPr>
        <w:t>those assets</w:t>
      </w:r>
      <w:r w:rsidRPr="00BD32E3">
        <w:rPr>
          <w:rFonts w:eastAsia="MS Mincho"/>
        </w:rPr>
        <w:t xml:space="preserve"> in proportion to their shareholding.</w:t>
      </w:r>
    </w:p>
    <w:p w14:paraId="0090C1E2" w14:textId="77777777" w:rsidR="004410C8" w:rsidRPr="00BD32E3" w:rsidRDefault="00203137" w:rsidP="0084681F">
      <w:pPr>
        <w:pStyle w:val="OutlinenumberedLevel2"/>
        <w:spacing w:before="0"/>
        <w:rPr>
          <w:rFonts w:eastAsia="MS Mincho"/>
        </w:rPr>
      </w:pPr>
      <w:r w:rsidRPr="00BD32E3">
        <w:rPr>
          <w:rFonts w:eastAsia="MS Mincho"/>
          <w:b/>
        </w:rPr>
        <w:t>Requiring payment on Shares</w:t>
      </w:r>
      <w:r w:rsidR="004410C8" w:rsidRPr="00BD32E3">
        <w:rPr>
          <w:rFonts w:eastAsia="MS Mincho"/>
          <w:b/>
        </w:rPr>
        <w:t>:</w:t>
      </w:r>
      <w:r w:rsidR="004410C8" w:rsidRPr="00BD32E3">
        <w:rPr>
          <w:rFonts w:eastAsia="MS Mincho"/>
        </w:rPr>
        <w:t xml:space="preserve">  If any Shareholder's Shares are not fully paid up, the liquidator of the Company may require those Shares to be fully paid up before the Shareholder receives any distribution of the surplus assets of the Company in respect of those Shares.</w:t>
      </w:r>
    </w:p>
    <w:p w14:paraId="0090C1E3" w14:textId="77777777" w:rsidR="004410C8" w:rsidRPr="00BD32E3" w:rsidRDefault="004410C8" w:rsidP="0084681F">
      <w:pPr>
        <w:pStyle w:val="OutlinenumberedLevel2"/>
        <w:spacing w:before="0"/>
        <w:rPr>
          <w:rFonts w:eastAsia="MS Mincho"/>
        </w:rPr>
      </w:pPr>
      <w:bookmarkStart w:id="83" w:name="_Ref461196049"/>
      <w:r w:rsidRPr="00BD32E3">
        <w:rPr>
          <w:rFonts w:eastAsia="MS Mincho"/>
          <w:b/>
        </w:rPr>
        <w:t>Distribution in kind:</w:t>
      </w:r>
      <w:r w:rsidRPr="00BD32E3">
        <w:rPr>
          <w:rFonts w:eastAsia="MS Mincho"/>
        </w:rPr>
        <w:t xml:space="preserve">  </w:t>
      </w:r>
      <w:bookmarkStart w:id="84" w:name="_Ref94511153"/>
      <w:r w:rsidRPr="00BD32E3">
        <w:rPr>
          <w:rFonts w:eastAsia="MS Mincho"/>
        </w:rPr>
        <w:t>With the approval of the Shareholders, the liquidator of the Company may divide amongst the Shareholders in kind the whole or any part of the assets of the Company (whether or not they are of the same kind).</w:t>
      </w:r>
      <w:bookmarkEnd w:id="83"/>
      <w:bookmarkEnd w:id="84"/>
    </w:p>
    <w:p w14:paraId="0090C1E4" w14:textId="77777777" w:rsidR="004410C8" w:rsidRPr="00BD32E3" w:rsidRDefault="00203137" w:rsidP="0084681F">
      <w:pPr>
        <w:pStyle w:val="OutlinenumberedLevel2"/>
        <w:spacing w:before="0"/>
        <w:rPr>
          <w:rFonts w:eastAsia="MS Mincho"/>
        </w:rPr>
      </w:pPr>
      <w:r w:rsidRPr="00BD32E3">
        <w:rPr>
          <w:rFonts w:eastAsia="MS Mincho"/>
          <w:b/>
        </w:rPr>
        <w:t>Process for distribution in kind</w:t>
      </w:r>
      <w:r w:rsidR="004410C8" w:rsidRPr="00BD32E3">
        <w:rPr>
          <w:rFonts w:eastAsia="MS Mincho"/>
          <w:b/>
        </w:rPr>
        <w:t>:</w:t>
      </w:r>
      <w:r w:rsidR="004410C8" w:rsidRPr="00BD32E3">
        <w:rPr>
          <w:rFonts w:eastAsia="MS Mincho"/>
        </w:rPr>
        <w:t xml:space="preserve">  For that purpose</w:t>
      </w:r>
      <w:r w:rsidR="00C36732" w:rsidRPr="00BD32E3">
        <w:rPr>
          <w:rFonts w:eastAsia="MS Mincho"/>
        </w:rPr>
        <w:t>,</w:t>
      </w:r>
      <w:r w:rsidR="004410C8" w:rsidRPr="00BD32E3">
        <w:rPr>
          <w:rFonts w:eastAsia="MS Mincho"/>
        </w:rPr>
        <w:t xml:space="preserve"> the liquidator may:</w:t>
      </w:r>
    </w:p>
    <w:p w14:paraId="0090C1E5" w14:textId="77777777" w:rsidR="004410C8" w:rsidRPr="00BD32E3" w:rsidRDefault="004410C8" w:rsidP="0084681F">
      <w:pPr>
        <w:pStyle w:val="OutlinenumberedLevel3"/>
        <w:spacing w:before="0"/>
      </w:pPr>
      <w:r w:rsidRPr="00BD32E3">
        <w:t>attribute values to assets as the liquidator considers appropriate; and</w:t>
      </w:r>
    </w:p>
    <w:p w14:paraId="0090C1E6" w14:textId="77777777" w:rsidR="004410C8" w:rsidRPr="00BD32E3" w:rsidRDefault="004410C8" w:rsidP="0084681F">
      <w:pPr>
        <w:pStyle w:val="OutlinenumberedLevel3"/>
        <w:spacing w:before="0"/>
      </w:pPr>
      <w:r w:rsidRPr="00BD32E3">
        <w:t>determine how the division wi</w:t>
      </w:r>
      <w:r w:rsidR="008B7C7F" w:rsidRPr="00BD32E3">
        <w:t>ll be carried out as between</w:t>
      </w:r>
      <w:r w:rsidRPr="00BD32E3">
        <w:t xml:space="preserve"> Shareholders.</w:t>
      </w:r>
    </w:p>
    <w:p w14:paraId="0090C1E7" w14:textId="77777777" w:rsidR="004410C8" w:rsidRPr="00BD32E3" w:rsidRDefault="004410C8" w:rsidP="0084681F">
      <w:pPr>
        <w:pStyle w:val="OutlinenumberedLevel2"/>
        <w:spacing w:before="0"/>
        <w:rPr>
          <w:rFonts w:eastAsia="MS Mincho"/>
        </w:rPr>
      </w:pPr>
      <w:bookmarkStart w:id="85" w:name="_Ref461196062"/>
      <w:r w:rsidRPr="00BD32E3">
        <w:rPr>
          <w:rFonts w:eastAsia="MS Mincho"/>
          <w:b/>
        </w:rPr>
        <w:lastRenderedPageBreak/>
        <w:t>Trusts:</w:t>
      </w:r>
      <w:r w:rsidR="008B7C7F" w:rsidRPr="00BD32E3">
        <w:rPr>
          <w:rFonts w:eastAsia="MS Mincho"/>
        </w:rPr>
        <w:t xml:space="preserve">  With the approval of</w:t>
      </w:r>
      <w:r w:rsidRPr="00BD32E3">
        <w:rPr>
          <w:rFonts w:eastAsia="MS Mincho"/>
        </w:rPr>
        <w:t xml:space="preserve"> Shareholders, the liquidator may vest the whole or any part of any surplus assets of the Company in trustees up</w:t>
      </w:r>
      <w:r w:rsidR="008B7C7F" w:rsidRPr="00BD32E3">
        <w:rPr>
          <w:rFonts w:eastAsia="MS Mincho"/>
        </w:rPr>
        <w:t xml:space="preserve">on trust for the benefit of </w:t>
      </w:r>
      <w:r w:rsidRPr="00BD32E3">
        <w:rPr>
          <w:rFonts w:eastAsia="MS Mincho"/>
        </w:rPr>
        <w:t>Shareholders.</w:t>
      </w:r>
      <w:bookmarkStart w:id="86" w:name="_Ref94511160"/>
      <w:r w:rsidR="008B7C7F" w:rsidRPr="00BD32E3">
        <w:rPr>
          <w:rFonts w:eastAsia="MS Mincho"/>
        </w:rPr>
        <w:t xml:space="preserve">  </w:t>
      </w:r>
      <w:r w:rsidRPr="00BD32E3">
        <w:rPr>
          <w:rFonts w:eastAsia="MS Mincho"/>
        </w:rPr>
        <w:t>The liquidator may determine the terms of the trust.</w:t>
      </w:r>
      <w:bookmarkEnd w:id="85"/>
      <w:bookmarkEnd w:id="86"/>
    </w:p>
    <w:p w14:paraId="0090C1E8" w14:textId="77777777" w:rsidR="004410C8" w:rsidRPr="00BD32E3" w:rsidRDefault="004410C8" w:rsidP="0084681F">
      <w:pPr>
        <w:pStyle w:val="OutlinenumberedLevel1"/>
        <w:spacing w:before="0"/>
        <w:rPr>
          <w:rFonts w:eastAsia="MS Mincho"/>
        </w:rPr>
      </w:pPr>
      <w:bookmarkStart w:id="87" w:name="_Toc378254062"/>
      <w:bookmarkStart w:id="88" w:name="_Toc461703707"/>
      <w:r w:rsidRPr="00BD32E3">
        <w:rPr>
          <w:rFonts w:eastAsia="MS Mincho"/>
        </w:rPr>
        <w:t>N</w:t>
      </w:r>
      <w:r w:rsidR="00FB157E">
        <w:rPr>
          <w:rFonts w:eastAsia="MS Mincho"/>
        </w:rPr>
        <w:t>otices</w:t>
      </w:r>
      <w:bookmarkEnd w:id="87"/>
      <w:bookmarkEnd w:id="88"/>
    </w:p>
    <w:p w14:paraId="0090C1E9" w14:textId="77777777" w:rsidR="004410C8" w:rsidRPr="00BD32E3" w:rsidRDefault="00203137" w:rsidP="0084681F">
      <w:pPr>
        <w:pStyle w:val="OutlinenumberedLevel2"/>
        <w:spacing w:before="0"/>
        <w:rPr>
          <w:rFonts w:eastAsia="MS Mincho"/>
        </w:rPr>
      </w:pPr>
      <w:r w:rsidRPr="00BD32E3">
        <w:rPr>
          <w:rFonts w:eastAsia="MS Mincho"/>
          <w:b/>
        </w:rPr>
        <w:t>Manner of sending</w:t>
      </w:r>
      <w:r w:rsidR="004410C8" w:rsidRPr="00BD32E3">
        <w:rPr>
          <w:rFonts w:eastAsia="MS Mincho"/>
          <w:b/>
        </w:rPr>
        <w:t>:</w:t>
      </w:r>
      <w:r w:rsidR="004410C8" w:rsidRPr="00BD32E3">
        <w:rPr>
          <w:rFonts w:eastAsia="MS Mincho"/>
        </w:rPr>
        <w:t xml:space="preserve">  Any notices, reports, accounts or documents required to be sent to a Shareholder </w:t>
      </w:r>
      <w:r w:rsidR="002B29AD" w:rsidRPr="00BD32E3">
        <w:rPr>
          <w:rFonts w:eastAsia="MS Mincho"/>
        </w:rPr>
        <w:t>must</w:t>
      </w:r>
      <w:r w:rsidR="004410C8" w:rsidRPr="00BD32E3">
        <w:rPr>
          <w:rFonts w:eastAsia="MS Mincho"/>
        </w:rPr>
        <w:t xml:space="preserve"> be sent in the manner set </w:t>
      </w:r>
      <w:r w:rsidR="004041B2" w:rsidRPr="00BD32E3">
        <w:rPr>
          <w:rFonts w:eastAsia="MS Mincho"/>
        </w:rPr>
        <w:t>out in section 391 of the Act.</w:t>
      </w:r>
    </w:p>
    <w:p w14:paraId="0090C1EA" w14:textId="672F8055" w:rsidR="004410C8" w:rsidRPr="00BD32E3" w:rsidRDefault="00203137" w:rsidP="0084681F">
      <w:pPr>
        <w:pStyle w:val="OutlinenumberedLevel2"/>
        <w:spacing w:before="0"/>
        <w:rPr>
          <w:rFonts w:eastAsia="MS Mincho"/>
        </w:rPr>
      </w:pPr>
      <w:r w:rsidRPr="00BD32E3">
        <w:rPr>
          <w:rFonts w:eastAsia="MS Mincho"/>
          <w:b/>
        </w:rPr>
        <w:t>Notices to joint holders</w:t>
      </w:r>
      <w:r w:rsidR="004410C8" w:rsidRPr="00BD32E3">
        <w:rPr>
          <w:rFonts w:eastAsia="MS Mincho"/>
          <w:b/>
        </w:rPr>
        <w:t>:</w:t>
      </w:r>
      <w:r w:rsidR="004410C8" w:rsidRPr="00BD32E3">
        <w:rPr>
          <w:rFonts w:eastAsia="MS Mincho"/>
        </w:rPr>
        <w:t xml:space="preserve">  A notice may be given by the Company to the joint holders of a Share in the Company by giving the notice to the joint holder named first in the </w:t>
      </w:r>
      <w:r w:rsidR="00E24A59">
        <w:rPr>
          <w:rFonts w:eastAsia="MS Mincho"/>
        </w:rPr>
        <w:t>s</w:t>
      </w:r>
      <w:r w:rsidR="004410C8" w:rsidRPr="00BD32E3">
        <w:rPr>
          <w:rFonts w:eastAsia="MS Mincho"/>
        </w:rPr>
        <w:t>hare register in respect of the Share.</w:t>
      </w:r>
    </w:p>
    <w:p w14:paraId="0090C1EB" w14:textId="77777777" w:rsidR="004410C8" w:rsidRPr="00BD32E3" w:rsidRDefault="007E07E4" w:rsidP="0084681F">
      <w:pPr>
        <w:pStyle w:val="OutlinenumberedLevel1"/>
        <w:spacing w:before="0"/>
        <w:rPr>
          <w:rFonts w:eastAsia="MS Mincho"/>
        </w:rPr>
      </w:pPr>
      <w:bookmarkStart w:id="89" w:name="_Toc378254063"/>
      <w:bookmarkStart w:id="90" w:name="_Toc461703708"/>
      <w:r w:rsidRPr="00BD32E3">
        <w:rPr>
          <w:rFonts w:eastAsia="MS Mincho"/>
        </w:rPr>
        <w:t>I</w:t>
      </w:r>
      <w:r w:rsidR="00FB157E">
        <w:rPr>
          <w:rFonts w:eastAsia="MS Mincho"/>
        </w:rPr>
        <w:t>nterpretation</w:t>
      </w:r>
      <w:bookmarkEnd w:id="89"/>
      <w:bookmarkEnd w:id="90"/>
    </w:p>
    <w:p w14:paraId="0090C1EC" w14:textId="77777777" w:rsidR="004410C8" w:rsidRPr="00BD32E3" w:rsidRDefault="004410C8" w:rsidP="0084681F">
      <w:pPr>
        <w:pStyle w:val="OutlinenumberedLevel2"/>
        <w:keepNext/>
        <w:spacing w:before="0"/>
      </w:pPr>
      <w:r w:rsidRPr="00BD32E3">
        <w:rPr>
          <w:rFonts w:eastAsia="MS Mincho"/>
          <w:b/>
        </w:rPr>
        <w:t>Definitions:</w:t>
      </w:r>
      <w:r w:rsidRPr="00BD32E3">
        <w:rPr>
          <w:rFonts w:eastAsia="MS Mincho"/>
        </w:rPr>
        <w:t xml:space="preserve">  </w:t>
      </w:r>
      <w:bookmarkStart w:id="91" w:name="_Ref93381928"/>
      <w:r w:rsidRPr="00BD32E3">
        <w:t>In this constitution</w:t>
      </w:r>
      <w:r w:rsidR="00761EFE" w:rsidRPr="00BD32E3">
        <w:t xml:space="preserve"> the following words have the following meanings:</w:t>
      </w:r>
      <w:bookmarkEnd w:id="91"/>
    </w:p>
    <w:tbl>
      <w:tblPr>
        <w:tblW w:w="0" w:type="auto"/>
        <w:tblInd w:w="648" w:type="dxa"/>
        <w:tblLook w:val="01E0" w:firstRow="1" w:lastRow="1" w:firstColumn="1" w:lastColumn="1" w:noHBand="0" w:noVBand="0"/>
      </w:tblPr>
      <w:tblGrid>
        <w:gridCol w:w="2303"/>
        <w:gridCol w:w="5362"/>
      </w:tblGrid>
      <w:tr w:rsidR="00CD5B4F" w:rsidRPr="00BD32E3" w14:paraId="0090C1EF" w14:textId="77777777" w:rsidTr="00BB662F">
        <w:tc>
          <w:tcPr>
            <w:tcW w:w="2340" w:type="dxa"/>
            <w:shd w:val="clear" w:color="auto" w:fill="BFBFBF"/>
          </w:tcPr>
          <w:p w14:paraId="0090C1ED" w14:textId="77777777" w:rsidR="00420C08" w:rsidRPr="00BD32E3" w:rsidRDefault="00761EFE" w:rsidP="0084681F">
            <w:pPr>
              <w:tabs>
                <w:tab w:val="left" w:pos="2880"/>
              </w:tabs>
              <w:spacing w:line="320" w:lineRule="atLeast"/>
              <w:rPr>
                <w:rFonts w:ascii="Arial Black" w:hAnsi="Arial Black" w:cs="Arial"/>
                <w:b/>
                <w:color w:val="C00000"/>
              </w:rPr>
            </w:pPr>
            <w:r w:rsidRPr="00BD32E3">
              <w:rPr>
                <w:rFonts w:ascii="Arial Black" w:hAnsi="Arial Black" w:cs="Arial"/>
                <w:b/>
                <w:color w:val="C00000"/>
              </w:rPr>
              <w:t>Definition</w:t>
            </w:r>
          </w:p>
        </w:tc>
        <w:tc>
          <w:tcPr>
            <w:tcW w:w="5541" w:type="dxa"/>
            <w:shd w:val="clear" w:color="auto" w:fill="BFBFBF"/>
          </w:tcPr>
          <w:p w14:paraId="0090C1EE" w14:textId="77777777" w:rsidR="00420C08" w:rsidRPr="00BD32E3" w:rsidRDefault="00420C08" w:rsidP="0084681F">
            <w:pPr>
              <w:tabs>
                <w:tab w:val="left" w:pos="2880"/>
              </w:tabs>
              <w:spacing w:line="320" w:lineRule="atLeast"/>
              <w:rPr>
                <w:rFonts w:ascii="Arial Black" w:hAnsi="Arial Black" w:cs="Arial"/>
                <w:b/>
                <w:color w:val="C00000"/>
              </w:rPr>
            </w:pPr>
            <w:r w:rsidRPr="00BD32E3">
              <w:rPr>
                <w:rFonts w:ascii="Arial Black" w:hAnsi="Arial Black" w:cs="Arial"/>
                <w:b/>
                <w:color w:val="C00000"/>
              </w:rPr>
              <w:t>Meaning</w:t>
            </w:r>
          </w:p>
        </w:tc>
      </w:tr>
      <w:tr w:rsidR="00420C08" w:rsidRPr="00BD32E3" w14:paraId="0090C1F2" w14:textId="77777777" w:rsidTr="007E07E4">
        <w:tc>
          <w:tcPr>
            <w:tcW w:w="2340" w:type="dxa"/>
          </w:tcPr>
          <w:p w14:paraId="0090C1F0" w14:textId="77777777" w:rsidR="00420C08" w:rsidRPr="00BD32E3" w:rsidRDefault="00420C08" w:rsidP="0084681F">
            <w:pPr>
              <w:tabs>
                <w:tab w:val="left" w:pos="2880"/>
              </w:tabs>
              <w:spacing w:line="320" w:lineRule="atLeast"/>
              <w:rPr>
                <w:rFonts w:cs="Arial"/>
                <w:b/>
              </w:rPr>
            </w:pPr>
            <w:r w:rsidRPr="00BD32E3">
              <w:rPr>
                <w:rFonts w:cs="Arial"/>
                <w:b/>
              </w:rPr>
              <w:t>Act</w:t>
            </w:r>
          </w:p>
        </w:tc>
        <w:tc>
          <w:tcPr>
            <w:tcW w:w="5541" w:type="dxa"/>
          </w:tcPr>
          <w:p w14:paraId="0090C1F1" w14:textId="77777777" w:rsidR="00420C08" w:rsidRPr="00BD32E3" w:rsidRDefault="00420C08" w:rsidP="0084681F">
            <w:pPr>
              <w:tabs>
                <w:tab w:val="left" w:pos="2880"/>
              </w:tabs>
              <w:spacing w:line="320" w:lineRule="atLeast"/>
              <w:rPr>
                <w:rFonts w:cs="Arial"/>
              </w:rPr>
            </w:pPr>
            <w:r w:rsidRPr="00BD32E3">
              <w:rPr>
                <w:rFonts w:cs="Arial"/>
              </w:rPr>
              <w:t>the Companies Act 1993.</w:t>
            </w:r>
          </w:p>
        </w:tc>
      </w:tr>
      <w:tr w:rsidR="00420C08" w:rsidRPr="00BD32E3" w14:paraId="0090C1F5" w14:textId="77777777" w:rsidTr="007E07E4">
        <w:tc>
          <w:tcPr>
            <w:tcW w:w="2340" w:type="dxa"/>
          </w:tcPr>
          <w:p w14:paraId="0090C1F3" w14:textId="77777777" w:rsidR="00420C08" w:rsidRPr="00BD32E3" w:rsidRDefault="00420C08" w:rsidP="0084681F">
            <w:pPr>
              <w:tabs>
                <w:tab w:val="left" w:pos="2880"/>
              </w:tabs>
              <w:spacing w:line="320" w:lineRule="atLeast"/>
              <w:rPr>
                <w:rFonts w:cs="Arial"/>
              </w:rPr>
            </w:pPr>
            <w:r w:rsidRPr="00BD32E3">
              <w:rPr>
                <w:rFonts w:cs="Arial"/>
                <w:b/>
                <w:bCs/>
              </w:rPr>
              <w:t>Alternate Director</w:t>
            </w:r>
          </w:p>
        </w:tc>
        <w:tc>
          <w:tcPr>
            <w:tcW w:w="5541" w:type="dxa"/>
          </w:tcPr>
          <w:p w14:paraId="0090C1F4" w14:textId="77777777" w:rsidR="00420C08" w:rsidRPr="00BD32E3" w:rsidRDefault="00420C08" w:rsidP="0084681F">
            <w:pPr>
              <w:tabs>
                <w:tab w:val="left" w:pos="2880"/>
              </w:tabs>
              <w:spacing w:line="320" w:lineRule="atLeast"/>
              <w:rPr>
                <w:rFonts w:cs="Arial"/>
              </w:rPr>
            </w:pPr>
            <w:r w:rsidRPr="00BD32E3">
              <w:rPr>
                <w:rFonts w:cs="Arial"/>
              </w:rPr>
              <w:t>a person appointed in accordance with this constitution to act in place of a Director.</w:t>
            </w:r>
          </w:p>
        </w:tc>
      </w:tr>
      <w:tr w:rsidR="008B7C7F" w:rsidRPr="00BD32E3" w14:paraId="0090C1F8" w14:textId="77777777" w:rsidTr="007E07E4">
        <w:tc>
          <w:tcPr>
            <w:tcW w:w="2340" w:type="dxa"/>
          </w:tcPr>
          <w:p w14:paraId="0090C1F6" w14:textId="77777777" w:rsidR="008B7C7F" w:rsidRPr="00BD32E3" w:rsidDel="00590846" w:rsidRDefault="008B7C7F" w:rsidP="0084681F">
            <w:pPr>
              <w:tabs>
                <w:tab w:val="left" w:pos="2880"/>
              </w:tabs>
              <w:spacing w:line="320" w:lineRule="atLeast"/>
              <w:rPr>
                <w:rFonts w:cs="Arial"/>
                <w:b/>
                <w:bCs/>
              </w:rPr>
            </w:pPr>
            <w:r w:rsidRPr="00BD32E3">
              <w:rPr>
                <w:rFonts w:cs="Arial"/>
                <w:b/>
                <w:bCs/>
              </w:rPr>
              <w:t>Board</w:t>
            </w:r>
          </w:p>
        </w:tc>
        <w:tc>
          <w:tcPr>
            <w:tcW w:w="5541" w:type="dxa"/>
          </w:tcPr>
          <w:p w14:paraId="0090C1F7" w14:textId="77777777" w:rsidR="008B7C7F" w:rsidRPr="00BD32E3" w:rsidDel="00590846" w:rsidRDefault="008B7C7F" w:rsidP="0084681F">
            <w:pPr>
              <w:tabs>
                <w:tab w:val="left" w:pos="2880"/>
              </w:tabs>
              <w:spacing w:line="320" w:lineRule="atLeast"/>
              <w:rPr>
                <w:rFonts w:cs="Arial"/>
              </w:rPr>
            </w:pPr>
            <w:r w:rsidRPr="00BD32E3">
              <w:rPr>
                <w:rFonts w:cs="Arial"/>
              </w:rPr>
              <w:t>the Directors who number not less than the required quorum, acting together as a board of Directors.</w:t>
            </w:r>
          </w:p>
        </w:tc>
      </w:tr>
      <w:tr w:rsidR="008B7C7F" w:rsidRPr="00BD32E3" w14:paraId="0090C1FB" w14:textId="77777777" w:rsidTr="007E07E4">
        <w:tc>
          <w:tcPr>
            <w:tcW w:w="2340" w:type="dxa"/>
          </w:tcPr>
          <w:p w14:paraId="0090C1F9" w14:textId="77777777" w:rsidR="008B7C7F" w:rsidRPr="00BD32E3" w:rsidRDefault="008B7C7F" w:rsidP="0084681F">
            <w:pPr>
              <w:tabs>
                <w:tab w:val="left" w:pos="2880"/>
              </w:tabs>
              <w:spacing w:line="320" w:lineRule="atLeast"/>
              <w:rPr>
                <w:rFonts w:cs="Arial"/>
                <w:b/>
                <w:bCs/>
              </w:rPr>
            </w:pPr>
            <w:r w:rsidRPr="00BD32E3">
              <w:rPr>
                <w:rFonts w:cs="Arial"/>
                <w:b/>
                <w:bCs/>
              </w:rPr>
              <w:t>Company</w:t>
            </w:r>
          </w:p>
        </w:tc>
        <w:tc>
          <w:tcPr>
            <w:tcW w:w="5541" w:type="dxa"/>
          </w:tcPr>
          <w:p w14:paraId="0090C1FA" w14:textId="77777777" w:rsidR="008B7C7F" w:rsidRPr="00BD32E3" w:rsidRDefault="008B7C7F" w:rsidP="0084681F">
            <w:pPr>
              <w:tabs>
                <w:tab w:val="left" w:pos="2880"/>
              </w:tabs>
              <w:spacing w:line="320" w:lineRule="atLeast"/>
              <w:rPr>
                <w:rFonts w:cs="Arial"/>
              </w:rPr>
            </w:pPr>
            <w:r w:rsidRPr="00BD32E3">
              <w:rPr>
                <w:rFonts w:cs="Arial"/>
                <w:bCs/>
              </w:rPr>
              <w:t>[</w:t>
            </w:r>
            <w:r w:rsidRPr="00BD32E3">
              <w:rPr>
                <w:rFonts w:cs="Arial"/>
                <w:bCs/>
                <w:i/>
              </w:rPr>
              <w:t>Company Name</w:t>
            </w:r>
            <w:r w:rsidRPr="00BD32E3">
              <w:rPr>
                <w:rFonts w:cs="Arial"/>
                <w:bCs/>
              </w:rPr>
              <w:t xml:space="preserve">] </w:t>
            </w:r>
            <w:r w:rsidRPr="00BD32E3">
              <w:rPr>
                <w:rFonts w:cs="Arial"/>
              </w:rPr>
              <w:t>Limited.</w:t>
            </w:r>
          </w:p>
        </w:tc>
      </w:tr>
      <w:tr w:rsidR="008B7C7F" w:rsidRPr="00BD32E3" w14:paraId="0090C1FE" w14:textId="77777777" w:rsidTr="007E07E4">
        <w:tc>
          <w:tcPr>
            <w:tcW w:w="2340" w:type="dxa"/>
          </w:tcPr>
          <w:p w14:paraId="0090C1FC" w14:textId="77777777" w:rsidR="008B7C7F" w:rsidRPr="00BD32E3" w:rsidRDefault="008B7C7F" w:rsidP="0084681F">
            <w:pPr>
              <w:tabs>
                <w:tab w:val="left" w:pos="2880"/>
              </w:tabs>
              <w:spacing w:line="320" w:lineRule="atLeast"/>
              <w:rPr>
                <w:rFonts w:cs="Arial"/>
                <w:b/>
                <w:bCs/>
              </w:rPr>
            </w:pPr>
            <w:r w:rsidRPr="00BD32E3">
              <w:rPr>
                <w:rFonts w:cs="Arial"/>
                <w:b/>
                <w:bCs/>
              </w:rPr>
              <w:t>Director</w:t>
            </w:r>
          </w:p>
        </w:tc>
        <w:tc>
          <w:tcPr>
            <w:tcW w:w="5541" w:type="dxa"/>
          </w:tcPr>
          <w:p w14:paraId="0090C1FD" w14:textId="77777777" w:rsidR="008B7C7F" w:rsidRPr="00BD32E3" w:rsidRDefault="008B7C7F" w:rsidP="0084681F">
            <w:pPr>
              <w:tabs>
                <w:tab w:val="left" w:pos="2880"/>
              </w:tabs>
              <w:spacing w:line="320" w:lineRule="atLeast"/>
              <w:rPr>
                <w:rFonts w:cs="Arial"/>
              </w:rPr>
            </w:pPr>
            <w:r w:rsidRPr="00BD32E3">
              <w:rPr>
                <w:rFonts w:cs="Arial"/>
              </w:rPr>
              <w:t>a person appointed a</w:t>
            </w:r>
            <w:r w:rsidR="00844B6C" w:rsidRPr="00BD32E3">
              <w:rPr>
                <w:rFonts w:cs="Arial"/>
              </w:rPr>
              <w:t>s a director of the Company</w:t>
            </w:r>
            <w:r w:rsidRPr="00BD32E3">
              <w:rPr>
                <w:rFonts w:cs="Arial"/>
              </w:rPr>
              <w:t>.</w:t>
            </w:r>
          </w:p>
        </w:tc>
      </w:tr>
      <w:tr w:rsidR="00261FF7" w:rsidRPr="00BD32E3" w14:paraId="28703B45" w14:textId="77777777" w:rsidTr="007E07E4">
        <w:tc>
          <w:tcPr>
            <w:tcW w:w="2340" w:type="dxa"/>
          </w:tcPr>
          <w:p w14:paraId="3DAAAB0E" w14:textId="0F877855" w:rsidR="00261FF7" w:rsidRPr="00BD32E3" w:rsidRDefault="00261FF7" w:rsidP="0084681F">
            <w:pPr>
              <w:tabs>
                <w:tab w:val="left" w:pos="2880"/>
              </w:tabs>
              <w:spacing w:line="320" w:lineRule="atLeast"/>
              <w:rPr>
                <w:rFonts w:cs="Arial"/>
                <w:b/>
                <w:bCs/>
              </w:rPr>
            </w:pPr>
            <w:r>
              <w:rPr>
                <w:rFonts w:cs="Arial"/>
                <w:b/>
                <w:bCs/>
              </w:rPr>
              <w:t>Security</w:t>
            </w:r>
          </w:p>
        </w:tc>
        <w:tc>
          <w:tcPr>
            <w:tcW w:w="5541" w:type="dxa"/>
          </w:tcPr>
          <w:p w14:paraId="57711645" w14:textId="2D121F90" w:rsidR="00261FF7" w:rsidRPr="00BD32E3" w:rsidRDefault="00261FF7" w:rsidP="0084681F">
            <w:pPr>
              <w:tabs>
                <w:tab w:val="left" w:pos="2880"/>
              </w:tabs>
              <w:spacing w:line="320" w:lineRule="atLeast"/>
              <w:rPr>
                <w:rFonts w:cs="Arial"/>
              </w:rPr>
            </w:pPr>
            <w:r>
              <w:t>any Share and any security that may be converted into Shares or that gives the holder of the security the right to have Shares issued to it (including options and warrants).</w:t>
            </w:r>
          </w:p>
        </w:tc>
      </w:tr>
      <w:tr w:rsidR="008B7C7F" w:rsidRPr="00BD32E3" w14:paraId="0090C201" w14:textId="77777777" w:rsidTr="007E07E4">
        <w:tc>
          <w:tcPr>
            <w:tcW w:w="2340" w:type="dxa"/>
          </w:tcPr>
          <w:p w14:paraId="0090C1FF" w14:textId="77777777" w:rsidR="008B7C7F" w:rsidRPr="00BD32E3" w:rsidRDefault="008B7C7F" w:rsidP="0084681F">
            <w:pPr>
              <w:tabs>
                <w:tab w:val="left" w:pos="2880"/>
              </w:tabs>
              <w:spacing w:line="320" w:lineRule="atLeast"/>
              <w:rPr>
                <w:rFonts w:cs="Arial"/>
                <w:b/>
                <w:bCs/>
              </w:rPr>
            </w:pPr>
            <w:r w:rsidRPr="00BD32E3">
              <w:rPr>
                <w:rFonts w:cs="Arial"/>
                <w:b/>
                <w:bCs/>
              </w:rPr>
              <w:t>Share</w:t>
            </w:r>
          </w:p>
        </w:tc>
        <w:tc>
          <w:tcPr>
            <w:tcW w:w="5541" w:type="dxa"/>
          </w:tcPr>
          <w:p w14:paraId="0090C200" w14:textId="77777777" w:rsidR="008B7C7F" w:rsidRPr="00BD32E3" w:rsidRDefault="0038358E" w:rsidP="0084681F">
            <w:pPr>
              <w:tabs>
                <w:tab w:val="left" w:pos="2880"/>
              </w:tabs>
              <w:spacing w:line="320" w:lineRule="atLeast"/>
              <w:rPr>
                <w:rFonts w:cs="Arial"/>
              </w:rPr>
            </w:pPr>
            <w:r w:rsidRPr="00BD32E3">
              <w:rPr>
                <w:rFonts w:cs="Arial"/>
              </w:rPr>
              <w:t>a</w:t>
            </w:r>
            <w:r w:rsidR="008B7C7F" w:rsidRPr="00BD32E3">
              <w:rPr>
                <w:rFonts w:cs="Arial"/>
              </w:rPr>
              <w:t xml:space="preserve"> share issued, or to be issued, by the Company.</w:t>
            </w:r>
          </w:p>
        </w:tc>
      </w:tr>
      <w:tr w:rsidR="008B7C7F" w:rsidRPr="00BD32E3" w14:paraId="0090C204" w14:textId="77777777" w:rsidTr="007E07E4">
        <w:tc>
          <w:tcPr>
            <w:tcW w:w="2340" w:type="dxa"/>
          </w:tcPr>
          <w:p w14:paraId="0090C202" w14:textId="77777777" w:rsidR="008B7C7F" w:rsidRPr="00BD32E3" w:rsidRDefault="008B7C7F" w:rsidP="0084681F">
            <w:pPr>
              <w:tabs>
                <w:tab w:val="left" w:pos="2880"/>
              </w:tabs>
              <w:spacing w:line="320" w:lineRule="atLeast"/>
              <w:rPr>
                <w:rFonts w:cs="Arial"/>
                <w:b/>
                <w:bCs/>
              </w:rPr>
            </w:pPr>
            <w:r w:rsidRPr="00BD32E3">
              <w:rPr>
                <w:rFonts w:cs="Arial"/>
                <w:b/>
                <w:bCs/>
              </w:rPr>
              <w:t>Shareholders</w:t>
            </w:r>
          </w:p>
        </w:tc>
        <w:tc>
          <w:tcPr>
            <w:tcW w:w="5541" w:type="dxa"/>
          </w:tcPr>
          <w:p w14:paraId="0090C203" w14:textId="77777777" w:rsidR="008B7C7F" w:rsidRPr="00BD32E3" w:rsidRDefault="008B7C7F" w:rsidP="0084681F">
            <w:pPr>
              <w:tabs>
                <w:tab w:val="left" w:pos="2880"/>
              </w:tabs>
              <w:spacing w:line="320" w:lineRule="atLeast"/>
              <w:rPr>
                <w:rFonts w:cs="Arial"/>
              </w:rPr>
            </w:pPr>
            <w:r w:rsidRPr="00BD32E3">
              <w:rPr>
                <w:rFonts w:cs="Arial"/>
              </w:rPr>
              <w:t>those persons whose names are entered in the share register of the Company as the holder</w:t>
            </w:r>
            <w:r w:rsidR="00D0623D" w:rsidRPr="00BD32E3">
              <w:rPr>
                <w:rFonts w:cs="Arial"/>
              </w:rPr>
              <w:t>s</w:t>
            </w:r>
            <w:r w:rsidRPr="00BD32E3">
              <w:rPr>
                <w:rFonts w:cs="Arial"/>
              </w:rPr>
              <w:t xml:space="preserve"> of Shares.</w:t>
            </w:r>
          </w:p>
        </w:tc>
      </w:tr>
      <w:tr w:rsidR="00261FF7" w:rsidRPr="00BD32E3" w14:paraId="73C2705C" w14:textId="77777777" w:rsidTr="007E07E4">
        <w:tc>
          <w:tcPr>
            <w:tcW w:w="2340" w:type="dxa"/>
          </w:tcPr>
          <w:p w14:paraId="372FB717" w14:textId="452BBC1A" w:rsidR="00261FF7" w:rsidRPr="00BD32E3" w:rsidRDefault="00261FF7" w:rsidP="0084681F">
            <w:pPr>
              <w:tabs>
                <w:tab w:val="left" w:pos="2880"/>
              </w:tabs>
              <w:spacing w:line="320" w:lineRule="atLeast"/>
              <w:rPr>
                <w:rFonts w:cs="Arial"/>
                <w:b/>
                <w:bCs/>
              </w:rPr>
            </w:pPr>
            <w:r>
              <w:rPr>
                <w:rFonts w:cs="Arial"/>
                <w:b/>
                <w:bCs/>
              </w:rPr>
              <w:t>Voting Right</w:t>
            </w:r>
          </w:p>
        </w:tc>
        <w:tc>
          <w:tcPr>
            <w:tcW w:w="5541" w:type="dxa"/>
          </w:tcPr>
          <w:p w14:paraId="3C8FCD44" w14:textId="2594E0F7" w:rsidR="00261FF7" w:rsidRPr="00BD32E3" w:rsidRDefault="00B068CD" w:rsidP="0084681F">
            <w:pPr>
              <w:tabs>
                <w:tab w:val="left" w:pos="2880"/>
              </w:tabs>
              <w:spacing w:line="320" w:lineRule="atLeast"/>
              <w:rPr>
                <w:rFonts w:cs="Arial"/>
              </w:rPr>
            </w:pPr>
            <w:r>
              <w:t xml:space="preserve">a </w:t>
            </w:r>
            <w:r w:rsidR="00261FF7">
              <w:t xml:space="preserve">right to vote at a meeting of </w:t>
            </w:r>
            <w:r w:rsidR="00E24A59">
              <w:t>S</w:t>
            </w:r>
            <w:r w:rsidR="00261FF7">
              <w:t>hareholders (other than rights to vote only on the appointment of an administrator, on a resolution for the winding up of the Company, or on similar financial distress events).</w:t>
            </w:r>
          </w:p>
        </w:tc>
      </w:tr>
    </w:tbl>
    <w:p w14:paraId="0090C205" w14:textId="2C6A4491" w:rsidR="001E01C5" w:rsidRPr="00BD32E3" w:rsidRDefault="001E01C5" w:rsidP="00331B01">
      <w:pPr>
        <w:pStyle w:val="OutlinenumberedLevel2"/>
        <w:spacing w:before="200"/>
        <w:rPr>
          <w:rFonts w:eastAsia="MS Mincho"/>
        </w:rPr>
      </w:pPr>
      <w:r w:rsidRPr="00BD32E3">
        <w:rPr>
          <w:rFonts w:eastAsia="MS Mincho"/>
          <w:b/>
        </w:rPr>
        <w:lastRenderedPageBreak/>
        <w:t>Terms defined in Act:</w:t>
      </w:r>
      <w:r w:rsidRPr="00BD32E3">
        <w:rPr>
          <w:rFonts w:eastAsia="MS Mincho"/>
        </w:rPr>
        <w:t xml:space="preserve">  Terms defined in the Act have the same meaning when used in this constitution</w:t>
      </w:r>
      <w:r w:rsidR="000D4876">
        <w:rPr>
          <w:rFonts w:eastAsia="MS Mincho"/>
        </w:rPr>
        <w:t xml:space="preserve">, provided that a reference to a </w:t>
      </w:r>
      <w:r w:rsidR="000D4876">
        <w:rPr>
          <w:rFonts w:eastAsia="MS Mincho"/>
          <w:b/>
          <w:bCs/>
        </w:rPr>
        <w:t xml:space="preserve">company </w:t>
      </w:r>
      <w:r w:rsidR="000D4876">
        <w:rPr>
          <w:rFonts w:eastAsia="MS Mincho"/>
        </w:rPr>
        <w:t>refers to any body corporate, regardless of its jurisdiction of incorporation</w:t>
      </w:r>
      <w:r w:rsidRPr="00BD32E3">
        <w:rPr>
          <w:rFonts w:eastAsia="MS Mincho"/>
        </w:rPr>
        <w:t>.</w:t>
      </w:r>
    </w:p>
    <w:p w14:paraId="0090C206" w14:textId="77777777" w:rsidR="004410C8" w:rsidRPr="00BD32E3" w:rsidRDefault="004410C8" w:rsidP="00331B01">
      <w:pPr>
        <w:pStyle w:val="OutlinenumberedLevel2"/>
        <w:spacing w:before="0"/>
        <w:rPr>
          <w:rFonts w:eastAsia="MS Mincho"/>
        </w:rPr>
      </w:pPr>
      <w:r w:rsidRPr="00BD32E3">
        <w:rPr>
          <w:rFonts w:eastAsia="MS Mincho"/>
          <w:b/>
        </w:rPr>
        <w:t>Interpretation:</w:t>
      </w:r>
      <w:r w:rsidRPr="00BD32E3">
        <w:rPr>
          <w:rFonts w:eastAsia="MS Mincho"/>
        </w:rPr>
        <w:t xml:space="preserve">  In this constitution, unless the context otherwise requires:</w:t>
      </w:r>
    </w:p>
    <w:p w14:paraId="0090C207" w14:textId="77777777" w:rsidR="004410C8" w:rsidRPr="00BD32E3" w:rsidRDefault="008B7C7F" w:rsidP="00331B01">
      <w:pPr>
        <w:pStyle w:val="OutlinenumberedLevel3"/>
        <w:spacing w:before="0"/>
      </w:pPr>
      <w:r w:rsidRPr="00BD32E3">
        <w:t>a</w:t>
      </w:r>
      <w:r w:rsidR="004410C8" w:rsidRPr="00BD32E3">
        <w:t xml:space="preserve">n expression referring to </w:t>
      </w:r>
      <w:r w:rsidR="004410C8" w:rsidRPr="00BD32E3">
        <w:rPr>
          <w:b/>
        </w:rPr>
        <w:t>writing</w:t>
      </w:r>
      <w:r w:rsidR="004410C8" w:rsidRPr="00BD32E3">
        <w:t xml:space="preserve"> includes </w:t>
      </w:r>
      <w:r w:rsidR="00046561" w:rsidRPr="00BD32E3">
        <w:t xml:space="preserve">e-mail </w:t>
      </w:r>
      <w:r w:rsidR="004410C8" w:rsidRPr="00BD32E3">
        <w:t>communications;</w:t>
      </w:r>
    </w:p>
    <w:p w14:paraId="0090C208" w14:textId="77777777" w:rsidR="004410C8" w:rsidRPr="00BD32E3" w:rsidRDefault="008B7C7F" w:rsidP="00331B01">
      <w:pPr>
        <w:pStyle w:val="OutlinenumberedLevel3"/>
        <w:spacing w:before="0"/>
      </w:pPr>
      <w:r w:rsidRPr="00BD32E3">
        <w:t>a</w:t>
      </w:r>
      <w:r w:rsidR="00635EB4" w:rsidRPr="00BD32E3">
        <w:t xml:space="preserve"> reference to a </w:t>
      </w:r>
      <w:r w:rsidR="004410C8" w:rsidRPr="00BD32E3">
        <w:rPr>
          <w:b/>
        </w:rPr>
        <w:t>person</w:t>
      </w:r>
      <w:r w:rsidR="004410C8" w:rsidRPr="00BD32E3">
        <w:t xml:space="preserve"> includes any company, trust, partnership, joint venture, association, body corporate or public authority;</w:t>
      </w:r>
    </w:p>
    <w:p w14:paraId="0090C209" w14:textId="77777777" w:rsidR="004410C8" w:rsidRPr="00BD32E3" w:rsidRDefault="008B7C7F" w:rsidP="00331B01">
      <w:pPr>
        <w:pStyle w:val="OutlinenumberedLevel3"/>
        <w:keepNext/>
        <w:spacing w:before="0"/>
        <w:ind w:left="1134"/>
      </w:pPr>
      <w:r w:rsidRPr="00BD32E3">
        <w:t>a</w:t>
      </w:r>
      <w:r w:rsidR="004410C8" w:rsidRPr="00BD32E3">
        <w:t xml:space="preserve"> reference to any </w:t>
      </w:r>
      <w:r w:rsidR="004410C8" w:rsidRPr="00BD32E3">
        <w:rPr>
          <w:b/>
        </w:rPr>
        <w:t>legislation</w:t>
      </w:r>
      <w:r w:rsidR="004410C8" w:rsidRPr="00BD32E3">
        <w:t xml:space="preserve"> includes:</w:t>
      </w:r>
    </w:p>
    <w:p w14:paraId="0090C20A" w14:textId="77777777" w:rsidR="004410C8" w:rsidRPr="00BD32E3" w:rsidRDefault="004410C8" w:rsidP="00331B01">
      <w:pPr>
        <w:pStyle w:val="OutlinenumberedLevel3"/>
        <w:numPr>
          <w:ilvl w:val="3"/>
          <w:numId w:val="45"/>
        </w:numPr>
        <w:spacing w:before="0"/>
        <w:rPr>
          <w:rFonts w:eastAsia="MS Mincho"/>
        </w:rPr>
      </w:pPr>
      <w:r w:rsidRPr="00BD32E3">
        <w:rPr>
          <w:rFonts w:eastAsia="MS Mincho"/>
        </w:rPr>
        <w:t>that legislation as from time to time amended, re-enacted or substituted; and</w:t>
      </w:r>
    </w:p>
    <w:p w14:paraId="0090C20B" w14:textId="77777777" w:rsidR="004410C8" w:rsidRPr="00BD32E3" w:rsidRDefault="004410C8" w:rsidP="00331B01">
      <w:pPr>
        <w:pStyle w:val="OutlinenumberedLevel3"/>
        <w:numPr>
          <w:ilvl w:val="3"/>
          <w:numId w:val="45"/>
        </w:numPr>
        <w:spacing w:before="0"/>
        <w:rPr>
          <w:rFonts w:eastAsia="MS Mincho"/>
        </w:rPr>
      </w:pPr>
      <w:r w:rsidRPr="00BD32E3">
        <w:rPr>
          <w:rFonts w:eastAsia="MS Mincho"/>
        </w:rPr>
        <w:t>any statutory instruments, regulations, rules and orders issued under that legislation or provision from time to time;</w:t>
      </w:r>
    </w:p>
    <w:p w14:paraId="0090C20C" w14:textId="77777777" w:rsidR="004410C8" w:rsidRPr="00BD32E3" w:rsidRDefault="008B7C7F" w:rsidP="00331B01">
      <w:pPr>
        <w:pStyle w:val="OutlinenumberedLevel3"/>
        <w:spacing w:before="0"/>
      </w:pPr>
      <w:r w:rsidRPr="00BD32E3">
        <w:t>a</w:t>
      </w:r>
      <w:r w:rsidR="004410C8" w:rsidRPr="00BD32E3">
        <w:t xml:space="preserve"> reference to a </w:t>
      </w:r>
      <w:r w:rsidR="004410C8" w:rsidRPr="00BD32E3">
        <w:rPr>
          <w:b/>
        </w:rPr>
        <w:t>clause</w:t>
      </w:r>
      <w:r w:rsidR="004410C8" w:rsidRPr="00BD32E3">
        <w:t xml:space="preserve">, </w:t>
      </w:r>
      <w:r w:rsidR="004410C8" w:rsidRPr="00BD32E3">
        <w:rPr>
          <w:b/>
        </w:rPr>
        <w:t>part</w:t>
      </w:r>
      <w:r w:rsidR="004410C8" w:rsidRPr="00BD32E3">
        <w:t xml:space="preserve">, </w:t>
      </w:r>
      <w:r w:rsidR="004410C8" w:rsidRPr="00BD32E3">
        <w:rPr>
          <w:b/>
        </w:rPr>
        <w:t>schedule</w:t>
      </w:r>
      <w:r w:rsidR="004410C8" w:rsidRPr="00BD32E3">
        <w:t xml:space="preserve"> or </w:t>
      </w:r>
      <w:r w:rsidR="004410C8" w:rsidRPr="00BD32E3">
        <w:rPr>
          <w:b/>
        </w:rPr>
        <w:t>attachment</w:t>
      </w:r>
      <w:r w:rsidR="004410C8" w:rsidRPr="00BD32E3">
        <w:t xml:space="preserve"> is a reference to a clause, part, schedule or attachment of or to this constitution;</w:t>
      </w:r>
    </w:p>
    <w:p w14:paraId="0090C20D" w14:textId="77777777" w:rsidR="00B10DFC" w:rsidRPr="00BD32E3" w:rsidRDefault="00B10DFC" w:rsidP="00331B01">
      <w:pPr>
        <w:pStyle w:val="OutlinenumberedLevel3"/>
        <w:spacing w:before="0"/>
      </w:pPr>
      <w:r w:rsidRPr="00BD32E3">
        <w:t xml:space="preserve">a reference to a </w:t>
      </w:r>
      <w:r w:rsidRPr="00BD32E3">
        <w:rPr>
          <w:b/>
        </w:rPr>
        <w:t>paragraph</w:t>
      </w:r>
      <w:r w:rsidRPr="00BD32E3">
        <w:t xml:space="preserve"> is a reference to a paragraph of a schedule to this constitution;</w:t>
      </w:r>
    </w:p>
    <w:p w14:paraId="0090C20E" w14:textId="77777777" w:rsidR="004410C8" w:rsidRPr="00BD32E3" w:rsidRDefault="004410C8" w:rsidP="00331B01">
      <w:pPr>
        <w:pStyle w:val="OutlinenumberedLevel3"/>
        <w:spacing w:before="0"/>
      </w:pPr>
      <w:r w:rsidRPr="00BD32E3">
        <w:rPr>
          <w:b/>
        </w:rPr>
        <w:t>includ</w:t>
      </w:r>
      <w:r w:rsidR="006B0C84" w:rsidRPr="00BD32E3">
        <w:rPr>
          <w:b/>
        </w:rPr>
        <w:t>ing</w:t>
      </w:r>
      <w:r w:rsidRPr="00BD32E3">
        <w:t xml:space="preserve"> </w:t>
      </w:r>
      <w:r w:rsidR="00046561" w:rsidRPr="00BD32E3">
        <w:t xml:space="preserve">and </w:t>
      </w:r>
      <w:r w:rsidR="0047493A" w:rsidRPr="00BD32E3">
        <w:t xml:space="preserve">similar words do not imply any </w:t>
      </w:r>
      <w:r w:rsidRPr="00BD32E3">
        <w:t>limitation;</w:t>
      </w:r>
    </w:p>
    <w:p w14:paraId="0090C20F" w14:textId="77777777" w:rsidR="004410C8" w:rsidRPr="00BD32E3" w:rsidRDefault="004410C8" w:rsidP="00331B01">
      <w:pPr>
        <w:pStyle w:val="OutlinenumberedLevel3"/>
        <w:spacing w:before="0"/>
      </w:pPr>
      <w:r w:rsidRPr="00BD32E3">
        <w:t xml:space="preserve">the </w:t>
      </w:r>
      <w:r w:rsidRPr="00BD32E3">
        <w:rPr>
          <w:b/>
        </w:rPr>
        <w:t>singular</w:t>
      </w:r>
      <w:r w:rsidRPr="00BD32E3">
        <w:t xml:space="preserve"> </w:t>
      </w:r>
      <w:r w:rsidR="007E07E4" w:rsidRPr="00BD32E3">
        <w:t xml:space="preserve">includes </w:t>
      </w:r>
      <w:r w:rsidRPr="00BD32E3">
        <w:t>the plural</w:t>
      </w:r>
      <w:r w:rsidR="007E07E4" w:rsidRPr="00BD32E3">
        <w:t xml:space="preserve"> and vice versa</w:t>
      </w:r>
      <w:r w:rsidRPr="00BD32E3">
        <w:t>; and</w:t>
      </w:r>
    </w:p>
    <w:p w14:paraId="0090C210" w14:textId="77777777" w:rsidR="004410C8" w:rsidRPr="00BD32E3" w:rsidRDefault="008B7C7F" w:rsidP="00331B01">
      <w:pPr>
        <w:pStyle w:val="OutlinenumberedLevel3"/>
        <w:spacing w:before="0"/>
      </w:pPr>
      <w:r w:rsidRPr="00BD32E3">
        <w:t>t</w:t>
      </w:r>
      <w:r w:rsidR="004410C8" w:rsidRPr="00BD32E3">
        <w:t xml:space="preserve">he expression </w:t>
      </w:r>
      <w:r w:rsidR="004410C8" w:rsidRPr="00BD32E3">
        <w:rPr>
          <w:b/>
        </w:rPr>
        <w:t>with the approval of the Shareholders</w:t>
      </w:r>
      <w:r w:rsidR="004410C8" w:rsidRPr="00BD32E3">
        <w:t xml:space="preserve"> means</w:t>
      </w:r>
      <w:r w:rsidRPr="00BD32E3">
        <w:t xml:space="preserve"> </w:t>
      </w:r>
      <w:r w:rsidR="004410C8" w:rsidRPr="00BD32E3">
        <w:t xml:space="preserve">with the approval of the Shareholders by </w:t>
      </w:r>
      <w:r w:rsidR="00D10934" w:rsidRPr="00BD32E3">
        <w:t>o</w:t>
      </w:r>
      <w:r w:rsidR="004410C8" w:rsidRPr="00BD32E3">
        <w:t xml:space="preserve">rdinary </w:t>
      </w:r>
      <w:r w:rsidR="00D10934" w:rsidRPr="00BD32E3">
        <w:t>r</w:t>
      </w:r>
      <w:r w:rsidR="004410C8" w:rsidRPr="00BD32E3">
        <w:t>esolution.</w:t>
      </w:r>
    </w:p>
    <w:p w14:paraId="0090C211" w14:textId="77777777" w:rsidR="004410C8" w:rsidRPr="00BD32E3" w:rsidRDefault="004410C8" w:rsidP="00331B01">
      <w:pPr>
        <w:pStyle w:val="OutlinenumberedLevel2"/>
        <w:spacing w:before="0"/>
      </w:pPr>
      <w:r w:rsidRPr="00BD32E3">
        <w:rPr>
          <w:rFonts w:eastAsia="MS Mincho"/>
          <w:b/>
        </w:rPr>
        <w:t>Conflicts between the Act</w:t>
      </w:r>
      <w:r w:rsidR="00EF2CFC" w:rsidRPr="00BD32E3">
        <w:rPr>
          <w:rFonts w:eastAsia="MS Mincho"/>
          <w:b/>
        </w:rPr>
        <w:t xml:space="preserve"> </w:t>
      </w:r>
      <w:r w:rsidRPr="00BD32E3">
        <w:rPr>
          <w:rFonts w:eastAsia="MS Mincho"/>
          <w:b/>
        </w:rPr>
        <w:t>and this constitution:</w:t>
      </w:r>
      <w:r w:rsidRPr="00BD32E3">
        <w:rPr>
          <w:rFonts w:eastAsia="MS Mincho"/>
        </w:rPr>
        <w:t xml:space="preserve">  If there is any conflict between</w:t>
      </w:r>
      <w:r w:rsidR="0047493A" w:rsidRPr="00BD32E3">
        <w:t xml:space="preserve"> </w:t>
      </w:r>
      <w:r w:rsidRPr="00BD32E3">
        <w:t>a provision in this constitution and a mandatory provision in the Act</w:t>
      </w:r>
      <w:r w:rsidR="008A5524" w:rsidRPr="00BD32E3">
        <w:t xml:space="preserve">, the provision in the </w:t>
      </w:r>
      <w:r w:rsidR="00A47AB1" w:rsidRPr="00BD32E3">
        <w:t>Act</w:t>
      </w:r>
      <w:r w:rsidR="008A5524" w:rsidRPr="00BD32E3">
        <w:t xml:space="preserve"> prevails.</w:t>
      </w:r>
    </w:p>
    <w:p w14:paraId="0090C212" w14:textId="77777777" w:rsidR="000A1FC6" w:rsidRDefault="000A1FC6" w:rsidP="000A1FC6">
      <w:pPr>
        <w:pStyle w:val="OutlinenumberedLevel1"/>
        <w:numPr>
          <w:ilvl w:val="0"/>
          <w:numId w:val="0"/>
        </w:numPr>
        <w:sectPr w:rsidR="000A1FC6" w:rsidSect="00B6607F">
          <w:type w:val="continuous"/>
          <w:pgSz w:w="11907" w:h="16840" w:code="9"/>
          <w:pgMar w:top="1440" w:right="1797" w:bottom="1440" w:left="1797" w:header="709" w:footer="709" w:gutter="0"/>
          <w:cols w:space="708"/>
          <w:docGrid w:linePitch="360"/>
        </w:sectPr>
      </w:pPr>
    </w:p>
    <w:p w14:paraId="0090C213" w14:textId="77777777" w:rsidR="004410C8" w:rsidRPr="00BD32E3" w:rsidRDefault="004410C8" w:rsidP="000A1FC6">
      <w:pPr>
        <w:pStyle w:val="OutlinenumberedLevel1"/>
        <w:numPr>
          <w:ilvl w:val="0"/>
          <w:numId w:val="0"/>
        </w:numPr>
        <w:ind w:left="567"/>
        <w:jc w:val="center"/>
      </w:pPr>
      <w:bookmarkStart w:id="92" w:name="_Toc378254064"/>
      <w:bookmarkStart w:id="93" w:name="_Toc461703709"/>
      <w:r w:rsidRPr="00BD32E3">
        <w:lastRenderedPageBreak/>
        <w:t>S</w:t>
      </w:r>
      <w:r w:rsidR="00FB157E">
        <w:t>chedule</w:t>
      </w:r>
      <w:r w:rsidR="00FB6D15" w:rsidRPr="00BD32E3">
        <w:t xml:space="preserve"> 1</w:t>
      </w:r>
      <w:bookmarkEnd w:id="92"/>
      <w:bookmarkEnd w:id="93"/>
    </w:p>
    <w:p w14:paraId="0090C214" w14:textId="77777777" w:rsidR="00CC7D3B" w:rsidRPr="00BD32E3" w:rsidRDefault="004410C8" w:rsidP="00CD5B4F">
      <w:pPr>
        <w:jc w:val="center"/>
        <w:rPr>
          <w:rFonts w:cs="Arial"/>
          <w:b/>
        </w:rPr>
      </w:pPr>
      <w:bookmarkStart w:id="94" w:name="_Toc268854710"/>
      <w:bookmarkStart w:id="95" w:name="_Toc378254065"/>
      <w:r w:rsidRPr="00BD32E3">
        <w:rPr>
          <w:rFonts w:cs="Arial"/>
          <w:b/>
        </w:rPr>
        <w:t>C</w:t>
      </w:r>
      <w:r w:rsidR="00E04D66" w:rsidRPr="00BD32E3">
        <w:rPr>
          <w:rFonts w:cs="Arial"/>
          <w:b/>
        </w:rPr>
        <w:t>alls, forfeiture and liens</w:t>
      </w:r>
      <w:bookmarkEnd w:id="94"/>
      <w:bookmarkEnd w:id="95"/>
    </w:p>
    <w:p w14:paraId="0090C215" w14:textId="77777777" w:rsidR="00CC7D3B" w:rsidRPr="00DE5AC9" w:rsidRDefault="00CC7D3B" w:rsidP="009D6431">
      <w:pPr>
        <w:pStyle w:val="Style1"/>
        <w:numPr>
          <w:ilvl w:val="0"/>
          <w:numId w:val="7"/>
        </w:numPr>
        <w:spacing w:before="0" w:after="200" w:line="320" w:lineRule="atLeast"/>
      </w:pPr>
      <w:r w:rsidRPr="00DE5AC9">
        <w:t>CALLS ON SHARES</w:t>
      </w:r>
    </w:p>
    <w:p w14:paraId="0090C216" w14:textId="77777777" w:rsidR="00CC7D3B" w:rsidRPr="00C2481C" w:rsidRDefault="00CC7D3B" w:rsidP="009D6431">
      <w:pPr>
        <w:pStyle w:val="Style2"/>
        <w:spacing w:before="0"/>
      </w:pPr>
      <w:r w:rsidRPr="00C2481C">
        <w:rPr>
          <w:b/>
        </w:rPr>
        <w:t>Shareholders must pay calls:</w:t>
      </w:r>
      <w:r w:rsidRPr="00C2481C">
        <w:t xml:space="preserve">  </w:t>
      </w:r>
      <w:r w:rsidR="00F2485C" w:rsidRPr="00C2481C">
        <w:t xml:space="preserve">Subject to </w:t>
      </w:r>
      <w:r w:rsidR="0022453B" w:rsidRPr="00C2481C">
        <w:t xml:space="preserve">this constitution, </w:t>
      </w:r>
      <w:r w:rsidR="00F2485C" w:rsidRPr="00C2481C">
        <w:t>the terms of iss</w:t>
      </w:r>
      <w:r w:rsidR="0022453B" w:rsidRPr="00C2481C">
        <w:t>ue of any Shares or the terms of the contract for the issue of any Shares,</w:t>
      </w:r>
      <w:r w:rsidR="00F2485C" w:rsidRPr="00C2481C">
        <w:t xml:space="preserve"> e</w:t>
      </w:r>
      <w:r w:rsidRPr="00C2481C">
        <w:t>very Shareholder on receiving at least 48 hours' written notice specifying the time or times and the place of payment must pay, in accordance with that notice, the amount called to be paid in respect of any Shares that are not fully paid Shares and that he or she holds.  The Board may revoke or postpone a call, or require a call to be paid by instalments.</w:t>
      </w:r>
    </w:p>
    <w:p w14:paraId="0090C217" w14:textId="262237EA" w:rsidR="00F2485C" w:rsidRPr="00C2481C" w:rsidRDefault="00F2485C" w:rsidP="009D6431">
      <w:pPr>
        <w:pStyle w:val="Style2"/>
        <w:spacing w:before="0"/>
        <w:rPr>
          <w:b/>
        </w:rPr>
      </w:pPr>
      <w:r w:rsidRPr="00C2481C">
        <w:rPr>
          <w:b/>
        </w:rPr>
        <w:t>Calls to apply equally:</w:t>
      </w:r>
      <w:r w:rsidRPr="00C2481C">
        <w:t xml:space="preserve">  Subject to the terms of issue of any Shares and to </w:t>
      </w:r>
      <w:r w:rsidR="004D5C56" w:rsidRPr="00C2481C">
        <w:t>paragraph</w:t>
      </w:r>
      <w:r w:rsidRPr="00C2481C">
        <w:t xml:space="preserve"> </w:t>
      </w:r>
      <w:r w:rsidR="00A86C09">
        <w:fldChar w:fldCharType="begin"/>
      </w:r>
      <w:r w:rsidR="00A86C09">
        <w:instrText xml:space="preserve"> REF _Ref461196106 \r \h </w:instrText>
      </w:r>
      <w:r w:rsidR="00A86C09">
        <w:fldChar w:fldCharType="separate"/>
      </w:r>
      <w:r w:rsidR="00651C8C">
        <w:t>1.7</w:t>
      </w:r>
      <w:r w:rsidR="00A86C09">
        <w:fldChar w:fldCharType="end"/>
      </w:r>
      <w:r w:rsidRPr="00C2481C">
        <w:t>, unless all the holders of a class of Shares subject to a call unanimously agree, a call (or the postponement or revocation of a call) will apply to all the holders of Shares of the class equally.</w:t>
      </w:r>
    </w:p>
    <w:p w14:paraId="0090C218" w14:textId="77777777" w:rsidR="00CC7D3B" w:rsidRPr="00C2481C" w:rsidRDefault="00CC7D3B" w:rsidP="009D6431">
      <w:pPr>
        <w:pStyle w:val="Style2"/>
        <w:spacing w:before="0"/>
        <w:rPr>
          <w:b/>
        </w:rPr>
      </w:pPr>
      <w:r w:rsidRPr="00C2481C">
        <w:rPr>
          <w:b/>
        </w:rPr>
        <w:t>Calls made when Board resolution passed:</w:t>
      </w:r>
      <w:r w:rsidRPr="00C2481C">
        <w:t xml:space="preserve">  A call is regarded as having been made at the time when the Board resolution authorising the call was passed.</w:t>
      </w:r>
    </w:p>
    <w:p w14:paraId="0090C219" w14:textId="77777777" w:rsidR="00CC7D3B" w:rsidRPr="00C2481C" w:rsidRDefault="00CC7D3B" w:rsidP="009D6431">
      <w:pPr>
        <w:pStyle w:val="Style2"/>
        <w:spacing w:before="0"/>
        <w:rPr>
          <w:b/>
        </w:rPr>
      </w:pPr>
      <w:r w:rsidRPr="00C2481C">
        <w:rPr>
          <w:b/>
        </w:rPr>
        <w:t>Joint holders are jointly and severally liable:</w:t>
      </w:r>
      <w:r w:rsidRPr="00C2481C">
        <w:t xml:space="preserve">  The joint holders of a Share that is not a fully paid Share are jointly and severally liable to pay all calls for that Share.</w:t>
      </w:r>
    </w:p>
    <w:p w14:paraId="0090C21A" w14:textId="77777777" w:rsidR="00CC7D3B" w:rsidRPr="00C2481C" w:rsidRDefault="00CC7D3B" w:rsidP="009D6431">
      <w:pPr>
        <w:pStyle w:val="Style2"/>
        <w:spacing w:before="0"/>
        <w:rPr>
          <w:b/>
        </w:rPr>
      </w:pPr>
      <w:r w:rsidRPr="00C2481C">
        <w:rPr>
          <w:b/>
        </w:rPr>
        <w:t>Unpaid calls will accrue interest:</w:t>
      </w:r>
      <w:r w:rsidRPr="00C2481C">
        <w:t xml:space="preserve">  If an amount called is not paid in full at the time specified for payment, the person from whom the amount is due must pay the Company interest on the amount that remains unpaid at a rate determined by the Board and calculated from the time specified for payment until the day of actual payment.  The Board may waive some or all of the payment of that interest.</w:t>
      </w:r>
    </w:p>
    <w:p w14:paraId="0090C21B" w14:textId="77777777" w:rsidR="00CC7D3B" w:rsidRPr="00C2481C" w:rsidRDefault="00CC7D3B" w:rsidP="009D6431">
      <w:pPr>
        <w:pStyle w:val="Style2"/>
        <w:spacing w:before="0"/>
        <w:rPr>
          <w:b/>
        </w:rPr>
      </w:pPr>
      <w:r w:rsidRPr="00C2481C">
        <w:rPr>
          <w:b/>
        </w:rPr>
        <w:t>Amounts payable under terms of issue treated as calls:</w:t>
      </w:r>
      <w:r w:rsidRPr="00C2481C">
        <w:t xml:space="preserve">  Any amount that becomes payable on issue or at any specified date under this constitution or under the terms of issue of a Share or under a contract for the issue of a Share, will be regarded as being a call duly made and payable on the specified date.  If the payment is not made, the relevant provisions of this constitution will apply as if the amount had become payable by virtue of a call made in accordance with this constitution.</w:t>
      </w:r>
    </w:p>
    <w:p w14:paraId="0090C21C" w14:textId="77777777" w:rsidR="00CC7D3B" w:rsidRPr="00C2481C" w:rsidRDefault="00CC7D3B" w:rsidP="009D6431">
      <w:pPr>
        <w:pStyle w:val="Style2"/>
        <w:spacing w:before="0"/>
      </w:pPr>
      <w:bookmarkStart w:id="96" w:name="_Ref461196106"/>
      <w:r w:rsidRPr="00C2481C">
        <w:rPr>
          <w:b/>
        </w:rPr>
        <w:t>Board may differentiate between holders as to calls:</w:t>
      </w:r>
      <w:r w:rsidRPr="00C2481C">
        <w:t xml:space="preserve">  On the issue of Shares, the Board may differentiate between the holders of Shares as to the amount of calls to be paid and the times of payments.</w:t>
      </w:r>
      <w:bookmarkEnd w:id="96"/>
    </w:p>
    <w:p w14:paraId="0090C21D" w14:textId="77777777" w:rsidR="00CC7D3B" w:rsidRPr="00C2481C" w:rsidRDefault="00CC7D3B" w:rsidP="009D6431">
      <w:pPr>
        <w:pStyle w:val="Style2"/>
        <w:spacing w:before="0"/>
        <w:rPr>
          <w:b/>
        </w:rPr>
      </w:pPr>
      <w:r w:rsidRPr="00C2481C">
        <w:rPr>
          <w:b/>
        </w:rPr>
        <w:t>Board may accept payment in advance for calls:</w:t>
      </w:r>
      <w:r w:rsidRPr="00C2481C">
        <w:t xml:space="preserve">  Where a Shareholder is willing to advance some or all of the money unpaid and uncalled on any Share or Shares of that Shareholder, the Board may accept the amount advanced on the Company's behalf.  The Board may pay interest on that amount at a rate agreed between the Board and the Shareholder for the period between the date that the amount is accepted and the </w:t>
      </w:r>
      <w:r w:rsidRPr="00C2481C">
        <w:lastRenderedPageBreak/>
        <w:t xml:space="preserve">date that the amount becomes payable </w:t>
      </w:r>
      <w:r w:rsidR="00FA54E2" w:rsidRPr="00C2481C">
        <w:t xml:space="preserve">under </w:t>
      </w:r>
      <w:r w:rsidRPr="00C2481C">
        <w:t>a call or the date specified for its payment.</w:t>
      </w:r>
    </w:p>
    <w:p w14:paraId="0090C21E" w14:textId="77777777" w:rsidR="00CC7D3B" w:rsidRPr="00BD32E3" w:rsidRDefault="00CC7D3B" w:rsidP="009D6431">
      <w:pPr>
        <w:pStyle w:val="Style1"/>
        <w:spacing w:before="0" w:after="200" w:line="320" w:lineRule="atLeast"/>
      </w:pPr>
      <w:r w:rsidRPr="00BD32E3">
        <w:t>FORFEITURE OF SHARES</w:t>
      </w:r>
    </w:p>
    <w:p w14:paraId="0090C21F" w14:textId="77777777" w:rsidR="00CC7D3B" w:rsidRPr="00C2481C" w:rsidRDefault="00CC7D3B" w:rsidP="009D6431">
      <w:pPr>
        <w:pStyle w:val="Style2"/>
        <w:spacing w:before="0"/>
        <w:rPr>
          <w:b/>
        </w:rPr>
      </w:pPr>
      <w:bookmarkStart w:id="97" w:name="_Ref461196170"/>
      <w:r w:rsidRPr="00C2481C">
        <w:rPr>
          <w:b/>
        </w:rPr>
        <w:t>Directors may by notice require forfeiture of Shares if calls unpaid:</w:t>
      </w:r>
      <w:r w:rsidRPr="00C2481C">
        <w:t xml:space="preserve">  The Directors may during the time that a call, instalment, or other amount remains unpaid on a Share, serve a notice on the Shareholder requiring payment of the unpaid call, instalment, or other amount, together with any accrued interest.</w:t>
      </w:r>
      <w:bookmarkEnd w:id="97"/>
    </w:p>
    <w:p w14:paraId="0090C220" w14:textId="540BD00A" w:rsidR="00CC7D3B" w:rsidRPr="00C2481C" w:rsidRDefault="00CC7D3B" w:rsidP="009D6431">
      <w:pPr>
        <w:pStyle w:val="Style2"/>
        <w:spacing w:before="0"/>
        <w:rPr>
          <w:b/>
        </w:rPr>
      </w:pPr>
      <w:r w:rsidRPr="00C2481C">
        <w:rPr>
          <w:b/>
        </w:rPr>
        <w:t>Notice of forfeiture must satisfy certain requirements:</w:t>
      </w:r>
      <w:r w:rsidRPr="00C2481C">
        <w:t xml:space="preserve">  The notice served on a </w:t>
      </w:r>
      <w:r w:rsidR="004078A7" w:rsidRPr="00C2481C">
        <w:t>S</w:t>
      </w:r>
      <w:r w:rsidRPr="00C2481C">
        <w:t xml:space="preserve">hareholder under </w:t>
      </w:r>
      <w:r w:rsidR="004D5C56" w:rsidRPr="00C2481C">
        <w:t>paragraph</w:t>
      </w:r>
      <w:r w:rsidR="00D10934" w:rsidRPr="00C2481C">
        <w:t xml:space="preserve"> </w:t>
      </w:r>
      <w:r w:rsidR="00A86C09">
        <w:fldChar w:fldCharType="begin"/>
      </w:r>
      <w:r w:rsidR="00A86C09">
        <w:instrText xml:space="preserve"> REF _Ref461196170 \r \h </w:instrText>
      </w:r>
      <w:r w:rsidR="00A86C09">
        <w:fldChar w:fldCharType="separate"/>
      </w:r>
      <w:r w:rsidR="00651C8C">
        <w:t>2.1</w:t>
      </w:r>
      <w:r w:rsidR="00A86C09">
        <w:fldChar w:fldCharType="end"/>
      </w:r>
      <w:r w:rsidR="00A86C09">
        <w:t xml:space="preserve"> </w:t>
      </w:r>
      <w:r w:rsidRPr="00C2481C">
        <w:t>must specify a date not earlier than 10 working days after the date the notice is served by which payment is to be made.  The notice must also state that, in the event of non-payment by the appointed time, the Shares to which the call, instalment, or other amount relates, will be liable to be forfeited by the Shareholder.</w:t>
      </w:r>
    </w:p>
    <w:p w14:paraId="0090C221" w14:textId="76D49374" w:rsidR="00CC7D3B" w:rsidRPr="00C2481C" w:rsidRDefault="00CC7D3B" w:rsidP="009D6431">
      <w:pPr>
        <w:pStyle w:val="Style2"/>
        <w:spacing w:before="0"/>
        <w:rPr>
          <w:b/>
        </w:rPr>
      </w:pPr>
      <w:r w:rsidRPr="00C2481C">
        <w:rPr>
          <w:b/>
        </w:rPr>
        <w:t>Failure to comply with notice may lead to forfeiture:</w:t>
      </w:r>
      <w:r w:rsidRPr="00C2481C">
        <w:t xml:space="preserve">  Where a valid notice under </w:t>
      </w:r>
      <w:r w:rsidR="004D5C56" w:rsidRPr="00C2481C">
        <w:t>paragraph</w:t>
      </w:r>
      <w:r w:rsidR="00D10934" w:rsidRPr="00C2481C">
        <w:t xml:space="preserve"> </w:t>
      </w:r>
      <w:r w:rsidR="007E66A5">
        <w:fldChar w:fldCharType="begin"/>
      </w:r>
      <w:r w:rsidR="007E66A5">
        <w:instrText xml:space="preserve"> REF _Ref461196170 \r \h </w:instrText>
      </w:r>
      <w:r w:rsidR="007E66A5">
        <w:fldChar w:fldCharType="separate"/>
      </w:r>
      <w:r w:rsidR="00651C8C">
        <w:t>2.1</w:t>
      </w:r>
      <w:r w:rsidR="007E66A5">
        <w:fldChar w:fldCharType="end"/>
      </w:r>
      <w:r w:rsidR="00151B83">
        <w:t xml:space="preserve"> </w:t>
      </w:r>
      <w:r w:rsidRPr="00C2481C">
        <w:t>is served on a Shareholder and the Shareholder fails to comply with the notice, then the Board:</w:t>
      </w:r>
    </w:p>
    <w:p w14:paraId="0090C222" w14:textId="77777777" w:rsidR="00CC7D3B" w:rsidRPr="00BD32E3" w:rsidRDefault="00CC7D3B" w:rsidP="009D6431">
      <w:pPr>
        <w:pStyle w:val="OutlinenumberedLevel3"/>
        <w:spacing w:before="0"/>
      </w:pPr>
      <w:r w:rsidRPr="00BD32E3">
        <w:t>may resolve that any Share for which that notice was given be forfeited; and</w:t>
      </w:r>
    </w:p>
    <w:p w14:paraId="0090C223" w14:textId="77777777" w:rsidR="00CC7D3B" w:rsidRPr="00BD32E3" w:rsidRDefault="00CC7D3B" w:rsidP="009D6431">
      <w:pPr>
        <w:pStyle w:val="OutlinenumberedLevel3"/>
        <w:spacing w:before="0"/>
      </w:pPr>
      <w:r w:rsidRPr="00BD32E3">
        <w:t xml:space="preserve">may cancel any share certificate relating to any Share which has been forfeited </w:t>
      </w:r>
      <w:r w:rsidR="00FA54E2" w:rsidRPr="00BD32E3">
        <w:t xml:space="preserve">under </w:t>
      </w:r>
      <w:r w:rsidR="00A1285F" w:rsidRPr="00BD32E3">
        <w:t xml:space="preserve">that </w:t>
      </w:r>
      <w:r w:rsidRPr="00BD32E3">
        <w:t>resolution.</w:t>
      </w:r>
    </w:p>
    <w:p w14:paraId="0090C224" w14:textId="16A1A2E5" w:rsidR="00CC7D3B" w:rsidRPr="00C2481C" w:rsidRDefault="00CC7D3B" w:rsidP="009D6431">
      <w:pPr>
        <w:pStyle w:val="Style2"/>
        <w:spacing w:before="0"/>
        <w:rPr>
          <w:b/>
        </w:rPr>
      </w:pPr>
      <w:r w:rsidRPr="00C2481C">
        <w:rPr>
          <w:b/>
        </w:rPr>
        <w:t>Board may deal with forfeited Share:</w:t>
      </w:r>
      <w:r w:rsidRPr="00C2481C">
        <w:t xml:space="preserve">  </w:t>
      </w:r>
      <w:r w:rsidR="00FC6215">
        <w:t xml:space="preserve">Before any proposed sale or transfer of forfeited Shares, </w:t>
      </w:r>
      <w:r w:rsidR="00E73528">
        <w:t>t</w:t>
      </w:r>
      <w:r w:rsidRPr="00C2481C">
        <w:t xml:space="preserve">he Board must first offer </w:t>
      </w:r>
      <w:r w:rsidR="00186FEE">
        <w:t>those</w:t>
      </w:r>
      <w:r w:rsidR="00186FEE" w:rsidRPr="00C2481C">
        <w:t xml:space="preserve"> </w:t>
      </w:r>
      <w:r w:rsidRPr="00C2481C">
        <w:t xml:space="preserve">Shares to existing Shareholders, other than the Shareholder holding the forfeited Shares at the time of forfeiture, as if they were new Shares about to be issued by the Company.  Subject to this requirement, a forfeited Share may be sold or otherwise disposed of on </w:t>
      </w:r>
      <w:r w:rsidR="00D10934" w:rsidRPr="00C2481C">
        <w:t xml:space="preserve">the </w:t>
      </w:r>
      <w:r w:rsidRPr="00C2481C">
        <w:t xml:space="preserve">terms and in </w:t>
      </w:r>
      <w:r w:rsidR="00D10934" w:rsidRPr="00C2481C">
        <w:t xml:space="preserve">the </w:t>
      </w:r>
      <w:r w:rsidRPr="00C2481C">
        <w:t xml:space="preserve">manner the Board thinks fit.  However, the Board may cancel the forfeiture at any time before the sale or other disposition on </w:t>
      </w:r>
      <w:r w:rsidR="00D10934" w:rsidRPr="00C2481C">
        <w:t xml:space="preserve">the </w:t>
      </w:r>
      <w:r w:rsidRPr="00C2481C">
        <w:t>terms the Board thinks fit.</w:t>
      </w:r>
    </w:p>
    <w:p w14:paraId="0090C225" w14:textId="77777777" w:rsidR="00CC7D3B" w:rsidRPr="00C2481C" w:rsidRDefault="00CC7D3B" w:rsidP="009D6431">
      <w:pPr>
        <w:pStyle w:val="Style2"/>
        <w:spacing w:before="0"/>
        <w:rPr>
          <w:b/>
        </w:rPr>
      </w:pPr>
      <w:r w:rsidRPr="00C2481C">
        <w:rPr>
          <w:b/>
        </w:rPr>
        <w:t>Shareholder whose Shares are forfeited loses rights:</w:t>
      </w:r>
      <w:r w:rsidRPr="00C2481C">
        <w:t xml:space="preserve">  A person whose Shares have been forfeited immediately ceases to be a Shareholder in respect of those Shares </w:t>
      </w:r>
      <w:r w:rsidR="00752A00" w:rsidRPr="00C2481C">
        <w:t xml:space="preserve">despite </w:t>
      </w:r>
      <w:r w:rsidRPr="00C2481C">
        <w:t>any other provision of this constitution</w:t>
      </w:r>
      <w:r w:rsidR="002F01BE" w:rsidRPr="00C2481C">
        <w:t xml:space="preserve">.  </w:t>
      </w:r>
      <w:r w:rsidR="00D10934" w:rsidRPr="00C2481C">
        <w:t xml:space="preserve">The </w:t>
      </w:r>
      <w:r w:rsidR="0017767C" w:rsidRPr="00C2481C">
        <w:t>forfeiture</w:t>
      </w:r>
      <w:r w:rsidR="002F01BE" w:rsidRPr="00C2481C">
        <w:t xml:space="preserve"> include</w:t>
      </w:r>
      <w:r w:rsidR="0017767C" w:rsidRPr="00C2481C">
        <w:t>s</w:t>
      </w:r>
      <w:r w:rsidR="002F01BE" w:rsidRPr="00C2481C">
        <w:t xml:space="preserve"> all dividends and any other distribution in respect of the forfeited Shares announced but not actually paid before the forfeiture.</w:t>
      </w:r>
      <w:r w:rsidRPr="00C2481C">
        <w:t xml:space="preserve">  </w:t>
      </w:r>
      <w:r w:rsidR="002F01BE" w:rsidRPr="00C2481C">
        <w:t xml:space="preserve">A person whose Shares have been forfeited </w:t>
      </w:r>
      <w:r w:rsidRPr="00C2481C">
        <w:t>remains liable to pay the unpaid amount he or she owes the Company, but that liability cease</w:t>
      </w:r>
      <w:r w:rsidR="002B29AD" w:rsidRPr="00C2481C">
        <w:t>s</w:t>
      </w:r>
      <w:r w:rsidRPr="00C2481C">
        <w:t xml:space="preserve"> if the Company receives payment in full of all money owing for those Shares.</w:t>
      </w:r>
    </w:p>
    <w:p w14:paraId="0090C226" w14:textId="77777777" w:rsidR="00804D5E" w:rsidRPr="00C2481C" w:rsidRDefault="00804D5E" w:rsidP="009D6431">
      <w:pPr>
        <w:pStyle w:val="Style2"/>
        <w:spacing w:before="0"/>
      </w:pPr>
      <w:r w:rsidRPr="00C2481C">
        <w:rPr>
          <w:b/>
        </w:rPr>
        <w:t>Surrender of Shares:</w:t>
      </w:r>
      <w:r w:rsidRPr="0073198A">
        <w:t xml:space="preserve">  </w:t>
      </w:r>
      <w:r w:rsidRPr="00C2481C">
        <w:t xml:space="preserve">The Directors may, at their discretion, accept from any Shareholder a surrender of his or her Shares which are liable to forfeiture upon terms that </w:t>
      </w:r>
      <w:r w:rsidR="00411C4C" w:rsidRPr="00C2481C">
        <w:t>may be agreed between the S</w:t>
      </w:r>
      <w:r w:rsidRPr="00C2481C">
        <w:t>hareholder and the Company.</w:t>
      </w:r>
    </w:p>
    <w:p w14:paraId="0090C227" w14:textId="77777777" w:rsidR="00CC7D3B" w:rsidRPr="008A00C3" w:rsidRDefault="00CC7D3B" w:rsidP="009D6431">
      <w:pPr>
        <w:pStyle w:val="Style2"/>
        <w:spacing w:before="0"/>
      </w:pPr>
      <w:r w:rsidRPr="00C2481C">
        <w:rPr>
          <w:b/>
        </w:rPr>
        <w:lastRenderedPageBreak/>
        <w:t>Director’s statutory declaration is conclusive:</w:t>
      </w:r>
      <w:r w:rsidRPr="00C2481C">
        <w:t xml:space="preserve">  A statutory declaration given by a Director that a Share has been duly forfeited on a stated date </w:t>
      </w:r>
      <w:r w:rsidR="002B29AD" w:rsidRPr="00C2481C">
        <w:t xml:space="preserve">is </w:t>
      </w:r>
      <w:r w:rsidRPr="00C2481C">
        <w:t>conclusive evidence of the facts stated in that declaration against any person claiming an entitlement to that Share</w:t>
      </w:r>
      <w:r w:rsidRPr="008A00C3">
        <w:t>.</w:t>
      </w:r>
    </w:p>
    <w:p w14:paraId="0090C228" w14:textId="77777777" w:rsidR="00CC7D3B" w:rsidRPr="008A00C3" w:rsidRDefault="00CC7D3B" w:rsidP="009D6431">
      <w:pPr>
        <w:pStyle w:val="Style2"/>
        <w:spacing w:before="0"/>
      </w:pPr>
      <w:r w:rsidRPr="00C2481C">
        <w:rPr>
          <w:b/>
        </w:rPr>
        <w:t>Company may sell forfeited Share:</w:t>
      </w:r>
      <w:r w:rsidRPr="00C2481C">
        <w:t xml:space="preserve">  The Company may receive consideration, if any, given for a forfeited Share following a sale or disposition, and may execute a transfer of the Share in favour of the person to whom the Share is sold or disposed of, and register that person as the holder of the Share.  That person </w:t>
      </w:r>
      <w:r w:rsidR="002B29AD" w:rsidRPr="00C2481C">
        <w:t xml:space="preserve">is </w:t>
      </w:r>
      <w:r w:rsidRPr="00C2481C">
        <w:t xml:space="preserve">not bound to see to the application of the purchase money, if any, nor </w:t>
      </w:r>
      <w:r w:rsidR="002B29AD" w:rsidRPr="00C2481C">
        <w:t>is</w:t>
      </w:r>
      <w:r w:rsidRPr="00C2481C">
        <w:t xml:space="preserve"> the title to the Share affected by any irregularity or invalidity in the procedures under this constitution in respect of the forfeiture, sale or </w:t>
      </w:r>
      <w:r w:rsidR="00990D47" w:rsidRPr="00C2481C">
        <w:t>d</w:t>
      </w:r>
      <w:r w:rsidRPr="00C2481C">
        <w:t>isposal of that Share.</w:t>
      </w:r>
    </w:p>
    <w:p w14:paraId="0090C229" w14:textId="77777777" w:rsidR="00CC7D3B" w:rsidRPr="008A00C3" w:rsidRDefault="00372492" w:rsidP="009D6431">
      <w:pPr>
        <w:pStyle w:val="Style2"/>
        <w:spacing w:before="0"/>
      </w:pPr>
      <w:r w:rsidRPr="00C2481C">
        <w:rPr>
          <w:b/>
        </w:rPr>
        <w:t>Sale proceeds</w:t>
      </w:r>
      <w:r w:rsidR="00CC7D3B" w:rsidRPr="00C2481C">
        <w:rPr>
          <w:b/>
        </w:rPr>
        <w:t>:</w:t>
      </w:r>
      <w:r w:rsidR="00CC7D3B" w:rsidRPr="00C2481C">
        <w:t xml:space="preserve">  </w:t>
      </w:r>
      <w:r w:rsidR="008F03D2" w:rsidRPr="00C2481C">
        <w:t>If any forfeited Share is sold within 12 months of the date of forfeiture, t</w:t>
      </w:r>
      <w:r w:rsidR="00CC7D3B" w:rsidRPr="00C2481C">
        <w:t xml:space="preserve">he Company must apply the </w:t>
      </w:r>
      <w:r w:rsidR="00A00B93" w:rsidRPr="00C2481C">
        <w:t xml:space="preserve">net </w:t>
      </w:r>
      <w:r w:rsidR="00CC7D3B" w:rsidRPr="00C2481C">
        <w:t xml:space="preserve">proceeds </w:t>
      </w:r>
      <w:r w:rsidR="00A00B93" w:rsidRPr="00C2481C">
        <w:t xml:space="preserve">of the sale (after deducting expenses of sale) </w:t>
      </w:r>
      <w:r w:rsidR="00CC7D3B" w:rsidRPr="00C2481C">
        <w:t xml:space="preserve">in payment of the sum presently payable on the lien, and the balance, if any, </w:t>
      </w:r>
      <w:r w:rsidR="002B29AD" w:rsidRPr="00C2481C">
        <w:t xml:space="preserve">must </w:t>
      </w:r>
      <w:r w:rsidR="00CC7D3B" w:rsidRPr="00C2481C">
        <w:t>be paid to the</w:t>
      </w:r>
      <w:r w:rsidR="00551FCE" w:rsidRPr="00C2481C">
        <w:t xml:space="preserve"> </w:t>
      </w:r>
      <w:r w:rsidR="002F01BE" w:rsidRPr="00C2481C">
        <w:t>former holder of the</w:t>
      </w:r>
      <w:r w:rsidR="00CC7D3B" w:rsidRPr="00C2481C">
        <w:t xml:space="preserve"> Share.</w:t>
      </w:r>
    </w:p>
    <w:p w14:paraId="0090C22A" w14:textId="77777777" w:rsidR="00CC7D3B" w:rsidRPr="00BD32E3" w:rsidRDefault="00CC7D3B" w:rsidP="009D6431">
      <w:pPr>
        <w:pStyle w:val="Style1"/>
        <w:spacing w:before="0" w:after="200" w:line="320" w:lineRule="atLeast"/>
      </w:pPr>
      <w:r w:rsidRPr="00BD32E3">
        <w:t>L</w:t>
      </w:r>
      <w:r w:rsidR="002B29AD" w:rsidRPr="00BD32E3">
        <w:t>I</w:t>
      </w:r>
      <w:r w:rsidRPr="00BD32E3">
        <w:t>ENS</w:t>
      </w:r>
    </w:p>
    <w:p w14:paraId="0090C22B" w14:textId="77777777" w:rsidR="00CC7D3B" w:rsidRPr="00730E32" w:rsidRDefault="00CC7D3B" w:rsidP="009D6431">
      <w:pPr>
        <w:pStyle w:val="Style2"/>
        <w:spacing w:before="0"/>
      </w:pPr>
      <w:r w:rsidRPr="00C2481C">
        <w:rPr>
          <w:b/>
        </w:rPr>
        <w:t>Company’s lien:</w:t>
      </w:r>
      <w:r w:rsidRPr="00C2481C">
        <w:t xml:space="preserve">  The Company </w:t>
      </w:r>
      <w:r w:rsidR="002B29AD" w:rsidRPr="00C2481C">
        <w:t xml:space="preserve">has </w:t>
      </w:r>
      <w:r w:rsidRPr="00C2481C">
        <w:t>a lien, ranking in priority over all other equities, on:</w:t>
      </w:r>
    </w:p>
    <w:p w14:paraId="0090C22C" w14:textId="6EE785AF" w:rsidR="00CC7D3B" w:rsidRPr="00BD32E3" w:rsidRDefault="00CC7D3B" w:rsidP="009D6431">
      <w:pPr>
        <w:pStyle w:val="OutlinenumberedLevel3"/>
        <w:numPr>
          <w:ilvl w:val="2"/>
          <w:numId w:val="27"/>
        </w:numPr>
        <w:spacing w:before="0"/>
      </w:pPr>
      <w:r w:rsidRPr="00BD32E3">
        <w:t xml:space="preserve">all Shares that are not fully paid </w:t>
      </w:r>
      <w:r w:rsidR="00E24A59">
        <w:t>S</w:t>
      </w:r>
      <w:r w:rsidRPr="00BD32E3">
        <w:t xml:space="preserve">hares </w:t>
      </w:r>
      <w:r w:rsidR="007C542D" w:rsidRPr="00BD32E3">
        <w:t xml:space="preserve">(and any dividends or other distributions in respect of those </w:t>
      </w:r>
      <w:r w:rsidR="00E24A59">
        <w:t>S</w:t>
      </w:r>
      <w:r w:rsidR="007C542D" w:rsidRPr="00BD32E3">
        <w:t xml:space="preserve">hares) </w:t>
      </w:r>
      <w:r w:rsidRPr="00BD32E3">
        <w:t>registered in the name of a Shareholder (whether solely or jointly with others);</w:t>
      </w:r>
      <w:r w:rsidR="00937BCC" w:rsidRPr="00BD32E3">
        <w:t xml:space="preserve"> and</w:t>
      </w:r>
    </w:p>
    <w:p w14:paraId="0090C22D" w14:textId="77777777" w:rsidR="00CC7D3B" w:rsidRPr="00BD32E3" w:rsidRDefault="00CC7D3B" w:rsidP="009D6431">
      <w:pPr>
        <w:pStyle w:val="OutlinenumberedLevel3"/>
        <w:numPr>
          <w:ilvl w:val="2"/>
          <w:numId w:val="27"/>
        </w:numPr>
        <w:spacing w:before="0"/>
      </w:pPr>
      <w:r w:rsidRPr="00BD32E3">
        <w:t xml:space="preserve">the proceeds of sale of </w:t>
      </w:r>
      <w:r w:rsidR="00D10934" w:rsidRPr="00BD32E3">
        <w:t xml:space="preserve">those </w:t>
      </w:r>
      <w:r w:rsidRPr="00BD32E3">
        <w:t>Shares</w:t>
      </w:r>
      <w:r w:rsidR="00D0623D" w:rsidRPr="00BD32E3">
        <w:t>,</w:t>
      </w:r>
    </w:p>
    <w:p w14:paraId="0090C22E" w14:textId="77777777" w:rsidR="00CC7D3B" w:rsidRPr="00910813" w:rsidRDefault="00CC7D3B" w:rsidP="009D6431">
      <w:pPr>
        <w:pStyle w:val="Style2"/>
        <w:numPr>
          <w:ilvl w:val="0"/>
          <w:numId w:val="0"/>
        </w:numPr>
        <w:spacing w:before="0"/>
        <w:ind w:left="567"/>
      </w:pPr>
      <w:r w:rsidRPr="00910813">
        <w:t>for:</w:t>
      </w:r>
    </w:p>
    <w:p w14:paraId="0090C22F" w14:textId="77777777" w:rsidR="00CC7D3B" w:rsidRPr="00BD32E3" w:rsidRDefault="00CC7D3B" w:rsidP="009D6431">
      <w:pPr>
        <w:pStyle w:val="OutlinenumberedLevel3"/>
        <w:numPr>
          <w:ilvl w:val="2"/>
          <w:numId w:val="27"/>
        </w:numPr>
        <w:spacing w:before="0"/>
      </w:pPr>
      <w:r w:rsidRPr="00BD32E3">
        <w:t xml:space="preserve">unpaid calls and instalments payable in respect of any </w:t>
      </w:r>
      <w:r w:rsidR="00D10934" w:rsidRPr="00BD32E3">
        <w:t xml:space="preserve">of the </w:t>
      </w:r>
      <w:r w:rsidRPr="00BD32E3">
        <w:t>Shares;</w:t>
      </w:r>
    </w:p>
    <w:p w14:paraId="0090C230" w14:textId="77777777" w:rsidR="00CC7D3B" w:rsidRPr="00BD32E3" w:rsidRDefault="00CC7D3B" w:rsidP="009D6431">
      <w:pPr>
        <w:pStyle w:val="OutlinenumberedLevel3"/>
        <w:numPr>
          <w:ilvl w:val="2"/>
          <w:numId w:val="27"/>
        </w:numPr>
        <w:spacing w:before="0"/>
      </w:pPr>
      <w:r w:rsidRPr="00BD32E3">
        <w:t xml:space="preserve">interest on any </w:t>
      </w:r>
      <w:r w:rsidR="00A1285F" w:rsidRPr="00BD32E3">
        <w:t xml:space="preserve">unpaid </w:t>
      </w:r>
      <w:r w:rsidRPr="00BD32E3">
        <w:t>calls or instalments;</w:t>
      </w:r>
    </w:p>
    <w:p w14:paraId="0090C231" w14:textId="77777777" w:rsidR="00CC7D3B" w:rsidRPr="00BD32E3" w:rsidRDefault="00CC7D3B" w:rsidP="009D6431">
      <w:pPr>
        <w:pStyle w:val="OutlinenumberedLevel3"/>
        <w:numPr>
          <w:ilvl w:val="2"/>
          <w:numId w:val="27"/>
        </w:numPr>
        <w:spacing w:before="0"/>
      </w:pPr>
      <w:r w:rsidRPr="00BD32E3">
        <w:t xml:space="preserve">sale expenses owing to the Company in respect of any </w:t>
      </w:r>
      <w:r w:rsidR="00D10934" w:rsidRPr="00BD32E3">
        <w:t xml:space="preserve">of the </w:t>
      </w:r>
      <w:r w:rsidRPr="00BD32E3">
        <w:t>Shares; and</w:t>
      </w:r>
    </w:p>
    <w:p w14:paraId="0090C232" w14:textId="77777777" w:rsidR="00CC7D3B" w:rsidRPr="00BD32E3" w:rsidRDefault="00CC7D3B" w:rsidP="009D6431">
      <w:pPr>
        <w:pStyle w:val="OutlinenumberedLevel3"/>
        <w:numPr>
          <w:ilvl w:val="2"/>
          <w:numId w:val="27"/>
        </w:numPr>
        <w:spacing w:before="0"/>
      </w:pPr>
      <w:r w:rsidRPr="00BD32E3">
        <w:t xml:space="preserve">any amounts that the Company may be called on to pay under any statute, regulation, ordinance or other law in respect of </w:t>
      </w:r>
      <w:r w:rsidR="00D10934" w:rsidRPr="00BD32E3">
        <w:t xml:space="preserve">the </w:t>
      </w:r>
      <w:r w:rsidRPr="00BD32E3">
        <w:t xml:space="preserve">Shares of a </w:t>
      </w:r>
      <w:r w:rsidR="004078A7" w:rsidRPr="00BD32E3">
        <w:t>S</w:t>
      </w:r>
      <w:r w:rsidRPr="00BD32E3">
        <w:t>hareholder, whether the period for payment has arrived or not.</w:t>
      </w:r>
    </w:p>
    <w:p w14:paraId="0090C233" w14:textId="77777777" w:rsidR="00CC7D3B" w:rsidRPr="00C2481C" w:rsidRDefault="00CC7D3B" w:rsidP="009D6431">
      <w:pPr>
        <w:pStyle w:val="Style2"/>
        <w:spacing w:before="0"/>
        <w:rPr>
          <w:b/>
        </w:rPr>
      </w:pPr>
      <w:r w:rsidRPr="00C2481C">
        <w:rPr>
          <w:b/>
        </w:rPr>
        <w:t>Waiver of lien:</w:t>
      </w:r>
      <w:r w:rsidRPr="00C2481C">
        <w:t xml:space="preserve">  Registration of a transfer of Shares on which the Company has any lien will operate as a waiver of the lien, unless the Company first gives notice to the contrary to the transferee.</w:t>
      </w:r>
    </w:p>
    <w:p w14:paraId="0090C234" w14:textId="77777777" w:rsidR="00CC7D3B" w:rsidRPr="00C2481C" w:rsidRDefault="00CC7D3B" w:rsidP="009D6431">
      <w:pPr>
        <w:pStyle w:val="Style2"/>
        <w:keepNext/>
        <w:spacing w:before="0"/>
      </w:pPr>
      <w:bookmarkStart w:id="98" w:name="_Ref461526527"/>
      <w:r w:rsidRPr="00C2481C">
        <w:rPr>
          <w:b/>
        </w:rPr>
        <w:lastRenderedPageBreak/>
        <w:t>Company may sell Share on which it has a lien:</w:t>
      </w:r>
      <w:r w:rsidRPr="00C2481C">
        <w:t xml:space="preserve">  The Company may sell a Share on which it has a lien as the Board thinks fit, where:</w:t>
      </w:r>
      <w:bookmarkEnd w:id="98"/>
    </w:p>
    <w:p w14:paraId="0090C235" w14:textId="77777777" w:rsidR="00CC7D3B" w:rsidRPr="00C2481C" w:rsidRDefault="00CC7D3B" w:rsidP="009D6431">
      <w:pPr>
        <w:pStyle w:val="OutlinenumberedLevel3"/>
        <w:numPr>
          <w:ilvl w:val="2"/>
          <w:numId w:val="26"/>
        </w:numPr>
        <w:spacing w:before="0"/>
      </w:pPr>
      <w:r w:rsidRPr="00C2481C">
        <w:t>the lien on the Share is for a sum which is presently payable; and</w:t>
      </w:r>
    </w:p>
    <w:p w14:paraId="0090C236" w14:textId="77777777" w:rsidR="00CC7D3B" w:rsidRPr="00C2481C" w:rsidRDefault="00CC7D3B" w:rsidP="009D6431">
      <w:pPr>
        <w:pStyle w:val="OutlinenumberedLevel3"/>
        <w:numPr>
          <w:ilvl w:val="2"/>
          <w:numId w:val="26"/>
        </w:numPr>
        <w:spacing w:before="0"/>
      </w:pPr>
      <w:r w:rsidRPr="00C2481C">
        <w:t>the registered holder of the Share has failed to pay that sum within 10 working days after the Company has served him or her with written notice demanding payment of that sum.</w:t>
      </w:r>
    </w:p>
    <w:p w14:paraId="0090C237" w14:textId="6057DB26" w:rsidR="00CC7D3B" w:rsidRPr="003F2C9F" w:rsidRDefault="00CC7D3B" w:rsidP="009D6431">
      <w:pPr>
        <w:pStyle w:val="Style2"/>
        <w:spacing w:before="0"/>
      </w:pPr>
      <w:r w:rsidRPr="00C2481C">
        <w:rPr>
          <w:b/>
        </w:rPr>
        <w:t>The Company may transfer Share and apply proceeds:</w:t>
      </w:r>
      <w:r w:rsidRPr="00C2481C">
        <w:t xml:space="preserve">  The Company may receive consideration given for a Share sold under </w:t>
      </w:r>
      <w:r w:rsidR="004D5C56" w:rsidRPr="00C2481C">
        <w:t>paragraph</w:t>
      </w:r>
      <w:r w:rsidR="00D10934" w:rsidRPr="00C2481C">
        <w:t xml:space="preserve"> </w:t>
      </w:r>
      <w:r w:rsidR="00D12CDA">
        <w:fldChar w:fldCharType="begin"/>
      </w:r>
      <w:r w:rsidR="00D12CDA">
        <w:instrText xml:space="preserve"> REF _Ref461526527 \r \h </w:instrText>
      </w:r>
      <w:r w:rsidR="00D12CDA">
        <w:fldChar w:fldCharType="separate"/>
      </w:r>
      <w:r w:rsidR="00651C8C">
        <w:t>3.3</w:t>
      </w:r>
      <w:r w:rsidR="00D12CDA">
        <w:fldChar w:fldCharType="end"/>
      </w:r>
      <w:r w:rsidRPr="00C2481C">
        <w:t xml:space="preserve">, and may execute a transfer of the Share in favour of the person to whom the Share is sold, and register that person as the holder of the Share discharged from all calls due prior to the purchase.  The purchaser </w:t>
      </w:r>
      <w:r w:rsidR="00920772" w:rsidRPr="00C2481C">
        <w:t xml:space="preserve">is </w:t>
      </w:r>
      <w:r w:rsidRPr="00C2481C">
        <w:t xml:space="preserve">not bound to see to the application of the purchase money, and its title to the Share </w:t>
      </w:r>
      <w:r w:rsidR="002B29AD" w:rsidRPr="00C2481C">
        <w:t xml:space="preserve">is </w:t>
      </w:r>
      <w:r w:rsidRPr="00C2481C">
        <w:t>not affected by any irregularity or invalidity in the proceedings relating to the sale.</w:t>
      </w:r>
    </w:p>
    <w:p w14:paraId="0090C238" w14:textId="77777777" w:rsidR="00CC7D3B" w:rsidRPr="00C2481C" w:rsidRDefault="00FB6D15" w:rsidP="009D6431">
      <w:pPr>
        <w:pStyle w:val="Style2"/>
        <w:spacing w:before="0"/>
      </w:pPr>
      <w:r w:rsidRPr="00C2481C">
        <w:rPr>
          <w:b/>
        </w:rPr>
        <w:t>Proceeds application</w:t>
      </w:r>
      <w:r w:rsidR="00CC7D3B" w:rsidRPr="00C2481C">
        <w:rPr>
          <w:b/>
        </w:rPr>
        <w:t>:</w:t>
      </w:r>
      <w:r w:rsidR="00CC7D3B" w:rsidRPr="00C2481C">
        <w:t xml:space="preserve">  The Company must apply the sale proceeds in payment of the sum presently payable on the lien, and the balance, if any, </w:t>
      </w:r>
      <w:r w:rsidR="002B29AD" w:rsidRPr="00C2481C">
        <w:t>must</w:t>
      </w:r>
      <w:r w:rsidR="00CC7D3B" w:rsidRPr="00C2481C">
        <w:t xml:space="preserve"> be paid to the </w:t>
      </w:r>
      <w:r w:rsidR="002F01BE" w:rsidRPr="00C2481C">
        <w:t xml:space="preserve">former holder of the </w:t>
      </w:r>
      <w:r w:rsidR="00CC7D3B" w:rsidRPr="00C2481C">
        <w:t>Shares.</w:t>
      </w:r>
    </w:p>
    <w:p w14:paraId="0090C239" w14:textId="77777777" w:rsidR="00C2481C" w:rsidRDefault="00C2481C" w:rsidP="000A1FC6">
      <w:pPr>
        <w:pStyle w:val="OutlinenumberedLevel1"/>
        <w:jc w:val="center"/>
        <w:rPr>
          <w:b/>
        </w:rPr>
        <w:sectPr w:rsidR="00C2481C" w:rsidSect="00D2496D">
          <w:pgSz w:w="11907" w:h="16840" w:code="9"/>
          <w:pgMar w:top="1440" w:right="1797" w:bottom="1440" w:left="1797" w:header="709" w:footer="709" w:gutter="0"/>
          <w:cols w:space="708"/>
          <w:docGrid w:linePitch="360"/>
        </w:sectPr>
      </w:pPr>
    </w:p>
    <w:p w14:paraId="0090C23A" w14:textId="77777777" w:rsidR="004C5285" w:rsidRPr="00BD32E3" w:rsidRDefault="004C5285" w:rsidP="000A1FC6">
      <w:pPr>
        <w:pStyle w:val="OutlinenumberedLevel1"/>
        <w:numPr>
          <w:ilvl w:val="0"/>
          <w:numId w:val="0"/>
        </w:numPr>
        <w:ind w:left="567"/>
        <w:jc w:val="center"/>
      </w:pPr>
      <w:bookmarkStart w:id="99" w:name="_Toc378254066"/>
      <w:bookmarkStart w:id="100" w:name="_Toc461703710"/>
      <w:r w:rsidRPr="00BD32E3">
        <w:lastRenderedPageBreak/>
        <w:t>S</w:t>
      </w:r>
      <w:r w:rsidR="00FB157E">
        <w:t>chedule</w:t>
      </w:r>
      <w:r w:rsidRPr="00BD32E3">
        <w:t xml:space="preserve"> 2</w:t>
      </w:r>
      <w:bookmarkEnd w:id="99"/>
      <w:bookmarkEnd w:id="100"/>
    </w:p>
    <w:p w14:paraId="0090C23B" w14:textId="77777777" w:rsidR="004C5285" w:rsidRPr="00BD32E3" w:rsidRDefault="004C5285" w:rsidP="00DF6BF9">
      <w:pPr>
        <w:spacing w:line="320" w:lineRule="atLeast"/>
        <w:jc w:val="center"/>
        <w:rPr>
          <w:rFonts w:cs="Arial"/>
          <w:b/>
        </w:rPr>
      </w:pPr>
      <w:bookmarkStart w:id="101" w:name="_Toc268854712"/>
      <w:bookmarkStart w:id="102" w:name="_Toc378254067"/>
      <w:r w:rsidRPr="00BD32E3">
        <w:rPr>
          <w:rFonts w:cs="Arial"/>
          <w:b/>
        </w:rPr>
        <w:t>P</w:t>
      </w:r>
      <w:r w:rsidR="00E04D66" w:rsidRPr="00BD32E3">
        <w:rPr>
          <w:rFonts w:cs="Arial"/>
          <w:b/>
        </w:rPr>
        <w:t>roceedings of Board meetings</w:t>
      </w:r>
      <w:bookmarkEnd w:id="101"/>
      <w:bookmarkEnd w:id="102"/>
    </w:p>
    <w:p w14:paraId="0090C23C" w14:textId="77777777" w:rsidR="00C2481C" w:rsidRPr="00C2481C" w:rsidRDefault="004C5285" w:rsidP="00DF6BF9">
      <w:pPr>
        <w:pStyle w:val="Style1"/>
        <w:numPr>
          <w:ilvl w:val="0"/>
          <w:numId w:val="9"/>
        </w:numPr>
        <w:spacing w:before="0" w:after="200" w:line="320" w:lineRule="atLeast"/>
      </w:pPr>
      <w:r w:rsidRPr="00C2481C">
        <w:t>NOTICES</w:t>
      </w:r>
    </w:p>
    <w:p w14:paraId="0090C23D" w14:textId="18FFD42D" w:rsidR="004C5285" w:rsidRPr="00BD32E3" w:rsidRDefault="00010F36" w:rsidP="00DF6BF9">
      <w:pPr>
        <w:pStyle w:val="Style2"/>
        <w:spacing w:before="0"/>
      </w:pPr>
      <w:r w:rsidRPr="00C2481C">
        <w:rPr>
          <w:b/>
        </w:rPr>
        <w:t>Power to convene</w:t>
      </w:r>
      <w:r w:rsidR="004C5285" w:rsidRPr="00C2481C">
        <w:rPr>
          <w:b/>
        </w:rPr>
        <w:t xml:space="preserve"> meeting:</w:t>
      </w:r>
      <w:r w:rsidR="004C5285" w:rsidRPr="00BD32E3">
        <w:t xml:space="preserve">  A Director or, if requested by a Director to do so, an employee of the Company, may convene a meeting of the Board by giving notice in accordance with </w:t>
      </w:r>
      <w:r w:rsidR="004D5C56" w:rsidRPr="00BD32E3">
        <w:t>paragraph</w:t>
      </w:r>
      <w:r w:rsidR="00920772" w:rsidRPr="00BD32E3">
        <w:t xml:space="preserve"> </w:t>
      </w:r>
      <w:r w:rsidR="00A86C09">
        <w:fldChar w:fldCharType="begin"/>
      </w:r>
      <w:r w:rsidR="00A86C09">
        <w:instrText xml:space="preserve"> REF _Ref461196237 \r \h </w:instrText>
      </w:r>
      <w:r w:rsidR="00A86C09">
        <w:fldChar w:fldCharType="separate"/>
      </w:r>
      <w:r w:rsidR="00651C8C">
        <w:t>1.2</w:t>
      </w:r>
      <w:r w:rsidR="00A86C09">
        <w:fldChar w:fldCharType="end"/>
      </w:r>
      <w:r w:rsidR="004C5285" w:rsidRPr="00BD32E3">
        <w:t>.</w:t>
      </w:r>
    </w:p>
    <w:p w14:paraId="0090C23E" w14:textId="77777777" w:rsidR="00350FEA" w:rsidRPr="00350FEA" w:rsidRDefault="00010F36" w:rsidP="00DF6BF9">
      <w:pPr>
        <w:pStyle w:val="Style2"/>
        <w:keepNext/>
        <w:spacing w:before="0"/>
      </w:pPr>
      <w:bookmarkStart w:id="103" w:name="_Ref461196237"/>
      <w:r w:rsidRPr="00350FEA">
        <w:rPr>
          <w:b/>
        </w:rPr>
        <w:t xml:space="preserve">Notice of </w:t>
      </w:r>
      <w:r w:rsidR="004C5285" w:rsidRPr="00350FEA">
        <w:rPr>
          <w:b/>
        </w:rPr>
        <w:t>meetings:</w:t>
      </w:r>
      <w:r w:rsidR="004C5285" w:rsidRPr="00350FEA">
        <w:t xml:space="preserve">  The following provisions apply in relation to meetings of the Board:</w:t>
      </w:r>
      <w:bookmarkEnd w:id="103"/>
    </w:p>
    <w:p w14:paraId="0090C23F" w14:textId="77777777" w:rsidR="004C5285" w:rsidRPr="00350FEA" w:rsidRDefault="00010F36" w:rsidP="00DF6BF9">
      <w:pPr>
        <w:pStyle w:val="OutlinenumberedLevel3"/>
        <w:numPr>
          <w:ilvl w:val="2"/>
          <w:numId w:val="28"/>
        </w:numPr>
        <w:spacing w:before="0"/>
      </w:pPr>
      <w:r w:rsidRPr="00350FEA">
        <w:t>The notice of meeting must be a written notice delivered by hand to the Director, or sent to the address, or email</w:t>
      </w:r>
      <w:r w:rsidR="00445BDB" w:rsidRPr="00350FEA">
        <w:t xml:space="preserve"> address</w:t>
      </w:r>
      <w:r w:rsidRPr="00350FEA">
        <w:t xml:space="preserve"> which the Director provides to the Company for that purpose, or if an address or email address is not provided, then a written notice to his or her last place of employment or residence known to the Company</w:t>
      </w:r>
      <w:r w:rsidR="004C5285" w:rsidRPr="00350FEA">
        <w:t>.</w:t>
      </w:r>
    </w:p>
    <w:p w14:paraId="0090C240" w14:textId="77777777" w:rsidR="00445BDB" w:rsidRPr="00350FEA" w:rsidRDefault="00445BDB" w:rsidP="00DF6BF9">
      <w:pPr>
        <w:pStyle w:val="OutlinenumberedLevel3"/>
        <w:numPr>
          <w:ilvl w:val="2"/>
          <w:numId w:val="28"/>
        </w:numPr>
        <w:spacing w:before="0"/>
      </w:pPr>
      <w:r w:rsidRPr="00350FEA">
        <w:t>At least two days’ notice of a meeting of the Board must be given unless the chairperson (or, in the chairperson’s absence from New Zealand, any other Director) believes it is necessary to convene a meeting of the Board as a matter of urgency, in which case shorter notice of the meeting of the Board may be given, so long as at least two business hours’ notice is given.</w:t>
      </w:r>
    </w:p>
    <w:p w14:paraId="0090C241" w14:textId="77777777" w:rsidR="004C5285" w:rsidRPr="00350FEA" w:rsidRDefault="004C5285" w:rsidP="00DF6BF9">
      <w:pPr>
        <w:pStyle w:val="OutlinenumberedLevel3"/>
        <w:numPr>
          <w:ilvl w:val="2"/>
          <w:numId w:val="28"/>
        </w:numPr>
        <w:spacing w:before="0"/>
      </w:pPr>
      <w:r w:rsidRPr="00350FEA">
        <w:rPr>
          <w:rFonts w:eastAsia="MS Mincho"/>
        </w:rPr>
        <w:t>It is not necessary to give notice of a meeting to an Alternate Director, unless the Director for whom the Alter</w:t>
      </w:r>
      <w:r w:rsidRPr="00350FEA">
        <w:t>nate Director is alternate is known to be either outside of New Zealand or otherwise unavailable to attend meetings.</w:t>
      </w:r>
    </w:p>
    <w:p w14:paraId="0090C242" w14:textId="77777777" w:rsidR="004C5285" w:rsidRPr="00350FEA" w:rsidRDefault="004C5285" w:rsidP="00DF6BF9">
      <w:pPr>
        <w:pStyle w:val="OutlinenumberedLevel3"/>
        <w:numPr>
          <w:ilvl w:val="2"/>
          <w:numId w:val="28"/>
        </w:numPr>
        <w:spacing w:before="0"/>
      </w:pPr>
      <w:r w:rsidRPr="00350FEA">
        <w:t>A notice of meeting must specify the date, time and place of the meeting and, in the case of a meeting by means of audio, or audio and visual communication, the manner in which each Director may participate in the proceedings of the meeting.</w:t>
      </w:r>
    </w:p>
    <w:p w14:paraId="0090C243" w14:textId="77777777" w:rsidR="004C5285" w:rsidRPr="00BD32E3" w:rsidRDefault="004B771B" w:rsidP="00DF6BF9">
      <w:pPr>
        <w:pStyle w:val="Style2"/>
        <w:spacing w:before="0"/>
      </w:pPr>
      <w:r w:rsidRPr="00BD32E3">
        <w:rPr>
          <w:b/>
        </w:rPr>
        <w:t>Irregularity in notice</w:t>
      </w:r>
      <w:r w:rsidR="004C5285" w:rsidRPr="00BD32E3">
        <w:rPr>
          <w:b/>
        </w:rPr>
        <w:t>:</w:t>
      </w:r>
      <w:r w:rsidR="004C5285" w:rsidRPr="00BD32E3">
        <w:t xml:space="preserve">  An irregularity in the notice of a meeting or a failure to give notice is waived if all Directors entitled to receive notice of the meeting attend the meeting without protest as to the irregularity or if all</w:t>
      </w:r>
      <w:r w:rsidR="00842D18" w:rsidRPr="00BD32E3">
        <w:t xml:space="preserve"> Directors agree to the waiver.</w:t>
      </w:r>
    </w:p>
    <w:p w14:paraId="0090C244" w14:textId="77777777" w:rsidR="004B771B" w:rsidRPr="00BD32E3" w:rsidRDefault="004B771B" w:rsidP="00DF6BF9">
      <w:pPr>
        <w:pStyle w:val="Style1"/>
        <w:spacing w:before="0" w:after="200" w:line="320" w:lineRule="atLeast"/>
      </w:pPr>
      <w:r w:rsidRPr="00BD32E3">
        <w:t>MEETING PROCEDURE</w:t>
      </w:r>
    </w:p>
    <w:p w14:paraId="0090C245" w14:textId="77777777" w:rsidR="004C5285" w:rsidRPr="00BD32E3" w:rsidRDefault="004C5285" w:rsidP="00DF6BF9">
      <w:pPr>
        <w:pStyle w:val="Style2"/>
        <w:spacing w:before="0"/>
      </w:pPr>
      <w:r w:rsidRPr="00BD32E3">
        <w:rPr>
          <w:b/>
        </w:rPr>
        <w:t>Methods of holding meetings:</w:t>
      </w:r>
      <w:r w:rsidRPr="00BD32E3">
        <w:t xml:space="preserve">  A meeting of the Board may be held</w:t>
      </w:r>
      <w:r w:rsidR="00842D18" w:rsidRPr="00BD32E3">
        <w:t xml:space="preserve"> by any of the following means:</w:t>
      </w:r>
    </w:p>
    <w:p w14:paraId="0090C246" w14:textId="77777777" w:rsidR="004C5285" w:rsidRPr="00BD32E3" w:rsidRDefault="008B7C7F" w:rsidP="00DF6BF9">
      <w:pPr>
        <w:pStyle w:val="OutlinenumberedLevel3"/>
        <w:numPr>
          <w:ilvl w:val="2"/>
          <w:numId w:val="25"/>
        </w:numPr>
        <w:spacing w:before="0"/>
      </w:pPr>
      <w:r w:rsidRPr="00BD32E3">
        <w:t>b</w:t>
      </w:r>
      <w:r w:rsidR="004C5285" w:rsidRPr="00BD32E3">
        <w:t>y a number of the Directors who constitute a quorum, being assembled together at the place, date and</w:t>
      </w:r>
      <w:r w:rsidRPr="00BD32E3">
        <w:t xml:space="preserve"> time appointed for the meeting; or</w:t>
      </w:r>
    </w:p>
    <w:p w14:paraId="0090C247" w14:textId="77777777" w:rsidR="004C5285" w:rsidRPr="00BD32E3" w:rsidRDefault="008B7C7F" w:rsidP="00DF6BF9">
      <w:pPr>
        <w:pStyle w:val="OutlinenumberedLevel3"/>
        <w:numPr>
          <w:ilvl w:val="2"/>
          <w:numId w:val="25"/>
        </w:numPr>
        <w:spacing w:before="0"/>
      </w:pPr>
      <w:r w:rsidRPr="00BD32E3">
        <w:lastRenderedPageBreak/>
        <w:t>b</w:t>
      </w:r>
      <w:r w:rsidR="004C5285" w:rsidRPr="00BD32E3">
        <w:t>y means of audio, or audio and visual, communications by which all Directors participating and constituting a quorum can simultaneously hear each other during the meeting.</w:t>
      </w:r>
    </w:p>
    <w:p w14:paraId="0090C248" w14:textId="77777777" w:rsidR="004C5285" w:rsidRPr="00BD32E3" w:rsidRDefault="004C5285" w:rsidP="00DF6BF9">
      <w:pPr>
        <w:pStyle w:val="Style2"/>
        <w:spacing w:before="0"/>
      </w:pPr>
      <w:r w:rsidRPr="00BD32E3">
        <w:rPr>
          <w:b/>
        </w:rPr>
        <w:t>Quorum:</w:t>
      </w:r>
      <w:r w:rsidRPr="00BD32E3">
        <w:t xml:space="preserve">  A quorum for a meeting of the Board, other than an adjourned meeting, is a majority of the Directors that are en</w:t>
      </w:r>
      <w:r w:rsidR="00842D18" w:rsidRPr="00BD32E3">
        <w:t>titled to vote at that meeting.</w:t>
      </w:r>
    </w:p>
    <w:p w14:paraId="0090C249" w14:textId="77777777" w:rsidR="004C5285" w:rsidRPr="00BD32E3" w:rsidRDefault="00900B8A" w:rsidP="00DF6BF9">
      <w:pPr>
        <w:pStyle w:val="Style2"/>
        <w:spacing w:before="0"/>
      </w:pPr>
      <w:r w:rsidRPr="00BD32E3">
        <w:rPr>
          <w:b/>
        </w:rPr>
        <w:t>No business if no quorum</w:t>
      </w:r>
      <w:r w:rsidR="004C5285" w:rsidRPr="00BD32E3">
        <w:rPr>
          <w:b/>
        </w:rPr>
        <w:t>:</w:t>
      </w:r>
      <w:r w:rsidR="004C5285" w:rsidRPr="00BD32E3">
        <w:t xml:space="preserve">  No business may be transacted at a meeting of the Board</w:t>
      </w:r>
      <w:r w:rsidR="00842D18" w:rsidRPr="00BD32E3">
        <w:t xml:space="preserve"> if a quorum is not present.</w:t>
      </w:r>
    </w:p>
    <w:p w14:paraId="0090C24A" w14:textId="6976F5D0" w:rsidR="00713949" w:rsidRPr="00BD32E3" w:rsidRDefault="00713949" w:rsidP="00DF6BF9">
      <w:pPr>
        <w:pStyle w:val="Style2"/>
        <w:spacing w:before="0"/>
      </w:pPr>
      <w:r w:rsidRPr="00BD32E3">
        <w:rPr>
          <w:b/>
        </w:rPr>
        <w:t>Adjournment:</w:t>
      </w:r>
      <w:r w:rsidRPr="00BD32E3">
        <w:t xml:space="preserve">  If a quorum is not present within </w:t>
      </w:r>
      <w:r w:rsidR="001F342F" w:rsidRPr="00BD32E3">
        <w:t>2</w:t>
      </w:r>
      <w:r w:rsidRPr="00BD32E3">
        <w:t xml:space="preserve">0 minutes after the time appointed for </w:t>
      </w:r>
      <w:r w:rsidR="007422C8" w:rsidRPr="00BD32E3">
        <w:t>a</w:t>
      </w:r>
      <w:r w:rsidRPr="00BD32E3">
        <w:t xml:space="preserve"> meeting</w:t>
      </w:r>
      <w:r w:rsidR="007422C8" w:rsidRPr="00BD32E3">
        <w:t xml:space="preserve"> of the Board</w:t>
      </w:r>
      <w:r w:rsidRPr="00BD32E3">
        <w:t xml:space="preserve">, the meeting </w:t>
      </w:r>
      <w:r w:rsidR="007422C8" w:rsidRPr="00BD32E3">
        <w:t>is</w:t>
      </w:r>
      <w:r w:rsidRPr="00BD32E3">
        <w:t xml:space="preserve"> adjourned </w:t>
      </w:r>
      <w:r w:rsidR="00842D18" w:rsidRPr="00BD32E3">
        <w:t xml:space="preserve">automatically by </w:t>
      </w:r>
      <w:r w:rsidR="00A0733F" w:rsidRPr="00BD32E3">
        <w:t xml:space="preserve">two </w:t>
      </w:r>
      <w:r w:rsidR="00744821" w:rsidRPr="00BD32E3">
        <w:t>working d</w:t>
      </w:r>
      <w:r w:rsidR="007574ED" w:rsidRPr="00BD32E3">
        <w:t xml:space="preserve">ays at the same time of day and place (or a later time as the </w:t>
      </w:r>
      <w:r w:rsidR="009854BE">
        <w:t>D</w:t>
      </w:r>
      <w:r w:rsidR="007574ED" w:rsidRPr="00BD32E3">
        <w:t xml:space="preserve">irectors present at the meeting may determine) and notice of the time and place of the adjourned meeting </w:t>
      </w:r>
      <w:r w:rsidR="00774766" w:rsidRPr="00BD32E3">
        <w:t xml:space="preserve">must </w:t>
      </w:r>
      <w:r w:rsidR="007574ED" w:rsidRPr="00BD32E3">
        <w:t xml:space="preserve">be given to all </w:t>
      </w:r>
      <w:r w:rsidR="009854BE">
        <w:t>D</w:t>
      </w:r>
      <w:r w:rsidR="007574ED" w:rsidRPr="00BD32E3">
        <w:t xml:space="preserve">irectors.  If at the adjourned meeting a quorum is not present within 20 minutes after the time appointed for the meeting, the </w:t>
      </w:r>
      <w:r w:rsidR="009854BE">
        <w:t>D</w:t>
      </w:r>
      <w:r w:rsidR="007574ED" w:rsidRPr="00BD32E3">
        <w:t>irectors present will constitute a quorum</w:t>
      </w:r>
      <w:r w:rsidRPr="00BD32E3">
        <w:t>.</w:t>
      </w:r>
    </w:p>
    <w:p w14:paraId="0090C24B" w14:textId="77777777" w:rsidR="004C5285" w:rsidRPr="00BD32E3" w:rsidRDefault="004C5285" w:rsidP="00DF6BF9">
      <w:pPr>
        <w:pStyle w:val="Style2"/>
        <w:spacing w:before="0"/>
      </w:pPr>
      <w:r w:rsidRPr="00BD32E3">
        <w:rPr>
          <w:b/>
        </w:rPr>
        <w:t>Chairperson:</w:t>
      </w:r>
      <w:r w:rsidRPr="00BD32E3">
        <w:t xml:space="preserve">  </w:t>
      </w:r>
      <w:r w:rsidR="00842D18" w:rsidRPr="00BD32E3">
        <w:t>The Directors may elect one</w:t>
      </w:r>
      <w:r w:rsidR="001B17D7" w:rsidRPr="00BD32E3">
        <w:t xml:space="preserve"> of their number as chairperson of the Board </w:t>
      </w:r>
      <w:r w:rsidRPr="00BD32E3">
        <w:t>for a term (</w:t>
      </w:r>
      <w:r w:rsidR="00920772" w:rsidRPr="00BD32E3">
        <w:t xml:space="preserve">if applicable, </w:t>
      </w:r>
      <w:r w:rsidRPr="00BD32E3">
        <w:t xml:space="preserve">not exceeding the term for which he or she is appointed as a Director) or until he or she dies or resigns </w:t>
      </w:r>
      <w:r w:rsidR="005E2181" w:rsidRPr="00BD32E3">
        <w:t xml:space="preserve">as chairperson </w:t>
      </w:r>
      <w:r w:rsidRPr="00BD32E3">
        <w:t>or until another chairperson is appointed in his or her place</w:t>
      </w:r>
      <w:r w:rsidR="009A7722" w:rsidRPr="00BD32E3">
        <w:t xml:space="preserve"> by a majority vote of the Directors</w:t>
      </w:r>
      <w:r w:rsidR="00842D18" w:rsidRPr="00BD32E3">
        <w:t>.</w:t>
      </w:r>
    </w:p>
    <w:p w14:paraId="0090C24C" w14:textId="77777777" w:rsidR="004C5285" w:rsidRPr="00BD32E3" w:rsidRDefault="00900B8A" w:rsidP="00DF6BF9">
      <w:pPr>
        <w:pStyle w:val="Style2"/>
        <w:spacing w:before="0"/>
      </w:pPr>
      <w:r w:rsidRPr="00BD32E3">
        <w:rPr>
          <w:b/>
        </w:rPr>
        <w:t>Chairperson not present</w:t>
      </w:r>
      <w:r w:rsidR="004C5285" w:rsidRPr="00BD32E3">
        <w:rPr>
          <w:b/>
        </w:rPr>
        <w:t>:</w:t>
      </w:r>
      <w:r w:rsidR="004C5285" w:rsidRPr="00BD32E3">
        <w:t xml:space="preserve">  If, at a meeting of the Board, the Chairperson is not present within </w:t>
      </w:r>
      <w:r w:rsidRPr="00BD32E3">
        <w:t>10</w:t>
      </w:r>
      <w:r w:rsidR="004C5285" w:rsidRPr="00BD32E3">
        <w:t xml:space="preserve"> minutes after the time appointed for the meeting, the Directors present may choose </w:t>
      </w:r>
      <w:r w:rsidR="00842D18" w:rsidRPr="00BD32E3">
        <w:t>one</w:t>
      </w:r>
      <w:r w:rsidR="004C5285" w:rsidRPr="00BD32E3">
        <w:t xml:space="preserve"> of their number to be chairperson of the meeting.</w:t>
      </w:r>
    </w:p>
    <w:p w14:paraId="0090C24D" w14:textId="77777777" w:rsidR="004C5285" w:rsidRPr="00BD32E3" w:rsidRDefault="004C5285" w:rsidP="00DF6BF9">
      <w:pPr>
        <w:pStyle w:val="Style2"/>
        <w:spacing w:before="0"/>
      </w:pPr>
      <w:r w:rsidRPr="00BD32E3">
        <w:rPr>
          <w:b/>
        </w:rPr>
        <w:t>Voting:</w:t>
      </w:r>
      <w:r w:rsidRPr="00BD32E3">
        <w:t xml:space="preserve">  Every Director has </w:t>
      </w:r>
      <w:r w:rsidR="00842D18" w:rsidRPr="00BD32E3">
        <w:t>one</w:t>
      </w:r>
      <w:r w:rsidRPr="00BD32E3">
        <w:t xml:space="preserve"> vote.  An Alternate Director may not vote at a meeting if the person for whom he or she is an A</w:t>
      </w:r>
      <w:r w:rsidR="00B60183" w:rsidRPr="00BD32E3">
        <w:t>lternate Director also attends.</w:t>
      </w:r>
    </w:p>
    <w:p w14:paraId="0090C24E" w14:textId="1C960A72" w:rsidR="00342151" w:rsidRPr="00BD32E3" w:rsidRDefault="00342151" w:rsidP="00DF6BF9">
      <w:pPr>
        <w:spacing w:line="320" w:lineRule="atLeast"/>
        <w:ind w:left="567"/>
        <w:rPr>
          <w:rFonts w:eastAsia="MS Mincho" w:cs="Arial"/>
          <w:b/>
        </w:rPr>
      </w:pPr>
      <w:r w:rsidRPr="00BD32E3">
        <w:rPr>
          <w:rFonts w:cs="Arial"/>
          <w:b/>
          <w:color w:val="C00000"/>
          <w:highlight w:val="lightGray"/>
        </w:rPr>
        <w:t>[</w:t>
      </w:r>
      <w:r w:rsidRPr="00BD32E3">
        <w:rPr>
          <w:rFonts w:cs="Arial"/>
          <w:b/>
          <w:i/>
          <w:color w:val="C00000"/>
          <w:highlight w:val="lightGray"/>
        </w:rPr>
        <w:t xml:space="preserve">User note:  Paragraph 2.8 ([No] casting </w:t>
      </w:r>
      <w:r w:rsidR="00434EEF">
        <w:rPr>
          <w:rFonts w:cs="Arial"/>
          <w:b/>
          <w:i/>
          <w:color w:val="C00000"/>
          <w:highlight w:val="lightGray"/>
        </w:rPr>
        <w:t>v</w:t>
      </w:r>
      <w:r w:rsidRPr="00BD32E3">
        <w:rPr>
          <w:rFonts w:cs="Arial"/>
          <w:b/>
          <w:i/>
          <w:color w:val="C00000"/>
          <w:highlight w:val="lightGray"/>
        </w:rPr>
        <w:t>ote</w:t>
      </w:r>
      <w:r w:rsidR="00651C8C">
        <w:rPr>
          <w:rFonts w:cs="Arial"/>
          <w:b/>
          <w:i/>
          <w:color w:val="C00000"/>
          <w:highlight w:val="lightGray"/>
        </w:rPr>
        <w:t>)</w:t>
      </w:r>
      <w:r w:rsidRPr="00BD32E3">
        <w:rPr>
          <w:rFonts w:cs="Arial"/>
          <w:b/>
          <w:i/>
          <w:color w:val="C00000"/>
          <w:highlight w:val="lightGray"/>
        </w:rPr>
        <w:t xml:space="preserve"> below deals with the chairperson’s casting vote.  Consider whether you would like your chairperson to have a casting vote i.e. an extra vote which can be exercised by the chairperson if the directors</w:t>
      </w:r>
      <w:r w:rsidR="008E6649">
        <w:rPr>
          <w:rFonts w:cs="Arial"/>
          <w:b/>
          <w:i/>
          <w:color w:val="C00000"/>
          <w:highlight w:val="lightGray"/>
        </w:rPr>
        <w:t>’</w:t>
      </w:r>
      <w:r w:rsidRPr="00BD32E3">
        <w:rPr>
          <w:rFonts w:cs="Arial"/>
          <w:b/>
          <w:i/>
          <w:color w:val="C00000"/>
          <w:highlight w:val="lightGray"/>
        </w:rPr>
        <w:t xml:space="preserve"> votes for and against a matter are equal.  This can be useful if there is an even number of directors but does give the chairperson significant power.  Generally, we do not recommend giving the chairperson a right to have a casting vote.</w:t>
      </w:r>
      <w:r w:rsidRPr="00BD32E3">
        <w:rPr>
          <w:rFonts w:cs="Arial"/>
          <w:b/>
          <w:color w:val="C00000"/>
          <w:highlight w:val="lightGray"/>
        </w:rPr>
        <w:t>]</w:t>
      </w:r>
    </w:p>
    <w:p w14:paraId="0090C24F" w14:textId="77777777" w:rsidR="004C5285" w:rsidRPr="00BD32E3" w:rsidRDefault="001B69CA" w:rsidP="00DF6BF9">
      <w:pPr>
        <w:pStyle w:val="Style2"/>
        <w:spacing w:before="0"/>
      </w:pPr>
      <w:r w:rsidRPr="00BD32E3">
        <w:rPr>
          <w:b/>
        </w:rPr>
        <w:t>[</w:t>
      </w:r>
      <w:r w:rsidR="00900B8A" w:rsidRPr="00BD32E3">
        <w:rPr>
          <w:b/>
          <w:i/>
        </w:rPr>
        <w:t>No</w:t>
      </w:r>
      <w:r w:rsidRPr="00BD32E3">
        <w:rPr>
          <w:b/>
        </w:rPr>
        <w:t>]</w:t>
      </w:r>
      <w:r w:rsidR="00900B8A" w:rsidRPr="00BD32E3">
        <w:rPr>
          <w:b/>
        </w:rPr>
        <w:t xml:space="preserve"> casting vote</w:t>
      </w:r>
      <w:r w:rsidR="004C5285" w:rsidRPr="00BD32E3">
        <w:rPr>
          <w:b/>
        </w:rPr>
        <w:t>:</w:t>
      </w:r>
      <w:r w:rsidR="004C5285" w:rsidRPr="00BD32E3">
        <w:t xml:space="preserve">  The chairperso</w:t>
      </w:r>
      <w:r w:rsidR="00B60183" w:rsidRPr="00BD32E3">
        <w:t>n [</w:t>
      </w:r>
      <w:r w:rsidR="00B60183" w:rsidRPr="00BD32E3">
        <w:rPr>
          <w:i/>
        </w:rPr>
        <w:t>has</w:t>
      </w:r>
      <w:r w:rsidR="00B60183" w:rsidRPr="00BD32E3">
        <w:t>][</w:t>
      </w:r>
      <w:r w:rsidR="00B60183" w:rsidRPr="00BD32E3">
        <w:rPr>
          <w:i/>
        </w:rPr>
        <w:t>does not have</w:t>
      </w:r>
      <w:r w:rsidR="00B60183" w:rsidRPr="00BD32E3">
        <w:t>] a casting vote.</w:t>
      </w:r>
    </w:p>
    <w:p w14:paraId="0090C250" w14:textId="77777777" w:rsidR="004C5285" w:rsidRPr="00BD32E3" w:rsidRDefault="00332B37" w:rsidP="00DF6BF9">
      <w:pPr>
        <w:pStyle w:val="Style2"/>
        <w:spacing w:before="0"/>
      </w:pPr>
      <w:r w:rsidRPr="00BD32E3">
        <w:rPr>
          <w:b/>
        </w:rPr>
        <w:t>Resolutions</w:t>
      </w:r>
      <w:r w:rsidR="004C5285" w:rsidRPr="00BD32E3">
        <w:rPr>
          <w:b/>
        </w:rPr>
        <w:t>:</w:t>
      </w:r>
      <w:r w:rsidR="004C5285" w:rsidRPr="00BD32E3">
        <w:t xml:space="preserve">  A resolution of the Board is passed if a majority of the votes</w:t>
      </w:r>
      <w:r w:rsidR="00842D18" w:rsidRPr="00BD32E3">
        <w:t xml:space="preserve"> cast on it is in favour of it.</w:t>
      </w:r>
    </w:p>
    <w:p w14:paraId="0090C251" w14:textId="77777777" w:rsidR="004C5285" w:rsidRPr="00BD32E3" w:rsidRDefault="00332B37" w:rsidP="00DF6BF9">
      <w:pPr>
        <w:pStyle w:val="Style2"/>
        <w:keepNext/>
        <w:spacing w:before="0"/>
      </w:pPr>
      <w:r w:rsidRPr="00BD32E3">
        <w:rPr>
          <w:b/>
        </w:rPr>
        <w:lastRenderedPageBreak/>
        <w:t>Voting presumption</w:t>
      </w:r>
      <w:r w:rsidR="004C5285" w:rsidRPr="00BD32E3">
        <w:rPr>
          <w:b/>
        </w:rPr>
        <w:t>:</w:t>
      </w:r>
      <w:r w:rsidR="004C5285" w:rsidRPr="00BD32E3">
        <w:t xml:space="preserve">  A Director present at a meeting of the Board will be presumed to have voted in favour of a resolution of the Board unless he or she:</w:t>
      </w:r>
    </w:p>
    <w:p w14:paraId="0090C252" w14:textId="77777777" w:rsidR="004C5285" w:rsidRPr="00BD32E3" w:rsidRDefault="004C5285" w:rsidP="00DF6BF9">
      <w:pPr>
        <w:pStyle w:val="OutlinenumberedLevel3"/>
        <w:numPr>
          <w:ilvl w:val="2"/>
          <w:numId w:val="24"/>
        </w:numPr>
        <w:spacing w:before="0"/>
      </w:pPr>
      <w:r w:rsidRPr="00BD32E3">
        <w:t>expressly abstains from voting; or</w:t>
      </w:r>
    </w:p>
    <w:p w14:paraId="0090C253" w14:textId="77777777" w:rsidR="004C5285" w:rsidRPr="00BD32E3" w:rsidRDefault="004C5285" w:rsidP="00DF6BF9">
      <w:pPr>
        <w:pStyle w:val="OutlinenumberedLevel3"/>
        <w:numPr>
          <w:ilvl w:val="2"/>
          <w:numId w:val="24"/>
        </w:numPr>
        <w:spacing w:before="0"/>
      </w:pPr>
      <w:r w:rsidRPr="00BD32E3">
        <w:t>dissents from o</w:t>
      </w:r>
      <w:r w:rsidR="00842D18" w:rsidRPr="00BD32E3">
        <w:t>r votes against the resolution.</w:t>
      </w:r>
    </w:p>
    <w:p w14:paraId="0090C254" w14:textId="77777777" w:rsidR="004C5285" w:rsidRPr="00BD32E3" w:rsidRDefault="004C5285" w:rsidP="00DF6BF9">
      <w:pPr>
        <w:pStyle w:val="Style2"/>
        <w:spacing w:before="0"/>
        <w:rPr>
          <w:b/>
        </w:rPr>
      </w:pPr>
      <w:r w:rsidRPr="00BD32E3">
        <w:rPr>
          <w:b/>
        </w:rPr>
        <w:t>Minutes:</w:t>
      </w:r>
      <w:r w:rsidRPr="00BD32E3">
        <w:t xml:space="preserve">  The Board must ensure that minutes are kept of all proceedings at meetings of the Board.</w:t>
      </w:r>
      <w:r w:rsidR="00332B37" w:rsidRPr="00BD32E3">
        <w:t xml:space="preserve">  Minutes which have been signed correct by the </w:t>
      </w:r>
      <w:r w:rsidR="003A53B8" w:rsidRPr="00BD32E3">
        <w:t>c</w:t>
      </w:r>
      <w:r w:rsidR="00332B37" w:rsidRPr="00BD32E3">
        <w:t>hairperson of the meeting are evidence of the proceedings at the meeting unless they are shown to be inaccurate.</w:t>
      </w:r>
    </w:p>
    <w:p w14:paraId="0090C255" w14:textId="77777777" w:rsidR="00332B37" w:rsidRPr="00BD32E3" w:rsidRDefault="00332B37" w:rsidP="00DF6BF9">
      <w:pPr>
        <w:pStyle w:val="Style1"/>
        <w:spacing w:before="0" w:after="200" w:line="320" w:lineRule="atLeast"/>
      </w:pPr>
      <w:r w:rsidRPr="00BD32E3">
        <w:t>RESOLUTIONS</w:t>
      </w:r>
    </w:p>
    <w:p w14:paraId="0090C256" w14:textId="77777777" w:rsidR="004C5285" w:rsidRPr="00BD32E3" w:rsidRDefault="004C5285" w:rsidP="00DF6BF9">
      <w:pPr>
        <w:pStyle w:val="Style2"/>
        <w:spacing w:before="0"/>
      </w:pPr>
      <w:bookmarkStart w:id="104" w:name="_Ref461196281"/>
      <w:r w:rsidRPr="00BD32E3">
        <w:rPr>
          <w:b/>
        </w:rPr>
        <w:t>Written resolution:</w:t>
      </w:r>
      <w:r w:rsidRPr="00BD32E3">
        <w:t xml:space="preserve">  A resolution in writing, signed or assented to in written form by all the Directors entitled to vote on the resolution (including Alternate Directors when the Director for whom he or she is appointed is unable to act), is as valid as if it had been passed at a meeting of th</w:t>
      </w:r>
      <w:r w:rsidR="00842D18" w:rsidRPr="00BD32E3">
        <w:t>e Board duly convened and held.</w:t>
      </w:r>
      <w:bookmarkEnd w:id="104"/>
    </w:p>
    <w:p w14:paraId="0090C257" w14:textId="013B87A1" w:rsidR="004C5285" w:rsidRPr="00BD32E3" w:rsidRDefault="00332B37" w:rsidP="00DF6BF9">
      <w:pPr>
        <w:pStyle w:val="Style2"/>
        <w:spacing w:before="0"/>
      </w:pPr>
      <w:r w:rsidRPr="00BD32E3">
        <w:rPr>
          <w:b/>
        </w:rPr>
        <w:t>Counterparts</w:t>
      </w:r>
      <w:r w:rsidR="004C5285" w:rsidRPr="00BD32E3">
        <w:rPr>
          <w:b/>
        </w:rPr>
        <w:t>:</w:t>
      </w:r>
      <w:r w:rsidR="004C5285" w:rsidRPr="00BD32E3">
        <w:t xml:space="preserve">  A resolution under </w:t>
      </w:r>
      <w:r w:rsidR="004D5C56" w:rsidRPr="00BD32E3">
        <w:t>paragraph</w:t>
      </w:r>
      <w:r w:rsidR="002A0A9A" w:rsidRPr="00BD32E3">
        <w:t xml:space="preserve"> </w:t>
      </w:r>
      <w:r w:rsidR="00A86C09">
        <w:fldChar w:fldCharType="begin"/>
      </w:r>
      <w:r w:rsidR="00A86C09">
        <w:instrText xml:space="preserve"> REF _Ref461196281 \r \h </w:instrText>
      </w:r>
      <w:r w:rsidR="00A86C09">
        <w:fldChar w:fldCharType="separate"/>
      </w:r>
      <w:r w:rsidR="00651C8C">
        <w:t>3.1</w:t>
      </w:r>
      <w:r w:rsidR="00A86C09">
        <w:fldChar w:fldCharType="end"/>
      </w:r>
      <w:r w:rsidR="004C5285" w:rsidRPr="00BD32E3">
        <w:t xml:space="preserve"> may consist of several documents (including</w:t>
      </w:r>
      <w:r w:rsidR="00AD11AE" w:rsidRPr="00BD32E3">
        <w:t xml:space="preserve"> a copy sent by</w:t>
      </w:r>
      <w:r w:rsidR="004C5285" w:rsidRPr="00BD32E3">
        <w:t xml:space="preserve"> </w:t>
      </w:r>
      <w:r w:rsidR="002A0A9A" w:rsidRPr="00BD32E3">
        <w:t>e</w:t>
      </w:r>
      <w:r w:rsidR="00AD11AE" w:rsidRPr="00BD32E3">
        <w:t>mail</w:t>
      </w:r>
      <w:r w:rsidR="004C5285" w:rsidRPr="00BD32E3">
        <w:t xml:space="preserve">) in like form each signed or assented to by </w:t>
      </w:r>
      <w:r w:rsidR="00842D18" w:rsidRPr="00BD32E3">
        <w:t>one or more Directors.</w:t>
      </w:r>
    </w:p>
    <w:p w14:paraId="0090C258" w14:textId="77777777" w:rsidR="004C5285" w:rsidRPr="00BD32E3" w:rsidRDefault="00332B37" w:rsidP="00DF6BF9">
      <w:pPr>
        <w:pStyle w:val="Style2"/>
        <w:spacing w:before="0"/>
      </w:pPr>
      <w:r w:rsidRPr="00BD32E3">
        <w:rPr>
          <w:b/>
        </w:rPr>
        <w:t>Administration</w:t>
      </w:r>
      <w:r w:rsidR="004C5285" w:rsidRPr="00BD32E3">
        <w:rPr>
          <w:b/>
        </w:rPr>
        <w:t>:</w:t>
      </w:r>
      <w:r w:rsidR="004C5285" w:rsidRPr="00BD32E3">
        <w:t xml:space="preserve">  A copy of any </w:t>
      </w:r>
      <w:r w:rsidR="00A1285F" w:rsidRPr="00BD32E3">
        <w:t xml:space="preserve">written </w:t>
      </w:r>
      <w:r w:rsidR="004C5285" w:rsidRPr="00BD32E3">
        <w:t>resolution must be entered in the mi</w:t>
      </w:r>
      <w:r w:rsidR="008B7C7F" w:rsidRPr="00BD32E3">
        <w:t>nute book of Board proceedings.</w:t>
      </w:r>
    </w:p>
    <w:p w14:paraId="0090C259" w14:textId="77777777" w:rsidR="00332B37" w:rsidRPr="00BD32E3" w:rsidRDefault="00332B37" w:rsidP="00DF6BF9">
      <w:pPr>
        <w:pStyle w:val="Style1"/>
        <w:spacing w:before="0" w:after="200" w:line="320" w:lineRule="atLeast"/>
      </w:pPr>
      <w:r w:rsidRPr="00BD32E3">
        <w:t>COMMITTEES</w:t>
      </w:r>
    </w:p>
    <w:p w14:paraId="0090C25A" w14:textId="77777777" w:rsidR="004C5285" w:rsidRPr="00BD32E3" w:rsidRDefault="004C5285" w:rsidP="00DF6BF9">
      <w:pPr>
        <w:tabs>
          <w:tab w:val="left" w:pos="2880"/>
        </w:tabs>
        <w:spacing w:line="320" w:lineRule="atLeast"/>
        <w:ind w:left="567"/>
        <w:rPr>
          <w:rFonts w:eastAsia="MS Mincho" w:cs="Arial"/>
          <w:b/>
        </w:rPr>
      </w:pPr>
      <w:r w:rsidRPr="00BD32E3">
        <w:rPr>
          <w:rFonts w:eastAsia="MS Mincho" w:cs="Arial"/>
        </w:rPr>
        <w:t>A committee of Directors must, in the exercise of the powers delegated to it, comply with any procedural or other requirements imposed on it by the Board.  Subject to any such requirements, the provisions of this constitution relating to proceedings of Directors apply to meetings of a committee of Directors.</w:t>
      </w:r>
    </w:p>
    <w:p w14:paraId="0090C25B" w14:textId="77777777" w:rsidR="00332B37" w:rsidRPr="00BD32E3" w:rsidRDefault="00332B37" w:rsidP="00DF6BF9">
      <w:pPr>
        <w:pStyle w:val="Style1"/>
        <w:spacing w:before="0" w:after="200" w:line="320" w:lineRule="atLeast"/>
      </w:pPr>
      <w:r w:rsidRPr="00BD32E3">
        <w:t>VALIDITY OF ACTIONS</w:t>
      </w:r>
    </w:p>
    <w:p w14:paraId="0090C25C" w14:textId="77777777" w:rsidR="004C5285" w:rsidRPr="00BD32E3" w:rsidRDefault="004C5285" w:rsidP="00DF6BF9">
      <w:pPr>
        <w:tabs>
          <w:tab w:val="left" w:pos="2880"/>
        </w:tabs>
        <w:spacing w:line="320" w:lineRule="atLeast"/>
        <w:ind w:left="567"/>
        <w:rPr>
          <w:rFonts w:eastAsia="MS Mincho" w:cs="Arial"/>
          <w:b/>
        </w:rPr>
      </w:pPr>
      <w:r w:rsidRPr="00BD32E3">
        <w:rPr>
          <w:rFonts w:eastAsia="MS Mincho" w:cs="Arial"/>
        </w:rPr>
        <w:t>The acts of a person as a Director are valid even though the person’s appointment was defective or the person is not qualified for appointment.</w:t>
      </w:r>
    </w:p>
    <w:p w14:paraId="0090C25D" w14:textId="77777777" w:rsidR="00332B37" w:rsidRPr="00BD32E3" w:rsidRDefault="00332B37" w:rsidP="00DF6BF9">
      <w:pPr>
        <w:pStyle w:val="Style1"/>
        <w:spacing w:before="0" w:after="200" w:line="320" w:lineRule="atLeast"/>
      </w:pPr>
      <w:r w:rsidRPr="00BD32E3">
        <w:t>OTHER PROCEEDINGS</w:t>
      </w:r>
    </w:p>
    <w:p w14:paraId="0090C25E" w14:textId="77777777" w:rsidR="00697556" w:rsidRPr="00BD32E3" w:rsidRDefault="004C5285" w:rsidP="00DF6BF9">
      <w:pPr>
        <w:tabs>
          <w:tab w:val="left" w:pos="2880"/>
        </w:tabs>
        <w:spacing w:line="320" w:lineRule="atLeast"/>
        <w:ind w:left="567"/>
        <w:rPr>
          <w:b/>
          <w:i/>
          <w:sz w:val="22"/>
          <w:szCs w:val="22"/>
        </w:rPr>
      </w:pPr>
      <w:r w:rsidRPr="00BD32E3">
        <w:rPr>
          <w:rFonts w:eastAsia="MS Mincho" w:cs="Arial"/>
        </w:rPr>
        <w:t>Except as provided in this constitution, the Board may regulate its own procedure.</w:t>
      </w:r>
    </w:p>
    <w:p w14:paraId="0090C25F" w14:textId="77777777" w:rsidR="009A7C23" w:rsidRPr="00BD32E3" w:rsidRDefault="009A7C23" w:rsidP="00BB662F">
      <w:pPr>
        <w:pStyle w:val="Heading2"/>
        <w:keepNext w:val="0"/>
        <w:numPr>
          <w:ilvl w:val="0"/>
          <w:numId w:val="1"/>
        </w:numPr>
        <w:spacing w:before="0" w:after="200" w:line="320" w:lineRule="atLeast"/>
        <w:rPr>
          <w:b w:val="0"/>
          <w:i w:val="0"/>
          <w:sz w:val="22"/>
          <w:szCs w:val="22"/>
        </w:rPr>
        <w:sectPr w:rsidR="009A7C23" w:rsidRPr="00BD32E3" w:rsidSect="00D2496D">
          <w:pgSz w:w="11907" w:h="16840" w:code="9"/>
          <w:pgMar w:top="1440" w:right="1797" w:bottom="1440" w:left="1797" w:header="709" w:footer="709" w:gutter="0"/>
          <w:cols w:space="708"/>
          <w:docGrid w:linePitch="360"/>
        </w:sectPr>
      </w:pPr>
    </w:p>
    <w:p w14:paraId="0090C260" w14:textId="77777777" w:rsidR="008B7C7F" w:rsidRPr="00AE3E72" w:rsidRDefault="00AE3E72" w:rsidP="00E609EB">
      <w:pPr>
        <w:pStyle w:val="OutlinenumberedLevel1"/>
        <w:numPr>
          <w:ilvl w:val="0"/>
          <w:numId w:val="0"/>
        </w:numPr>
        <w:tabs>
          <w:tab w:val="clear" w:pos="2880"/>
        </w:tabs>
        <w:jc w:val="center"/>
        <w:rPr>
          <w:i/>
        </w:rPr>
      </w:pPr>
      <w:bookmarkStart w:id="105" w:name="_Toc378254068"/>
      <w:bookmarkStart w:id="106" w:name="_Toc461703711"/>
      <w:r>
        <w:lastRenderedPageBreak/>
        <w:t>[</w:t>
      </w:r>
      <w:r w:rsidR="008B7C7F" w:rsidRPr="00AE3E72">
        <w:rPr>
          <w:i/>
        </w:rPr>
        <w:t>S</w:t>
      </w:r>
      <w:r w:rsidR="00FB157E" w:rsidRPr="00AE3E72">
        <w:rPr>
          <w:i/>
        </w:rPr>
        <w:t>chedule</w:t>
      </w:r>
      <w:r w:rsidR="008B7C7F" w:rsidRPr="00AE3E72">
        <w:rPr>
          <w:i/>
        </w:rPr>
        <w:t xml:space="preserve"> </w:t>
      </w:r>
      <w:r w:rsidR="00697556" w:rsidRPr="00AE3E72">
        <w:rPr>
          <w:i/>
        </w:rPr>
        <w:t>3</w:t>
      </w:r>
      <w:bookmarkEnd w:id="105"/>
      <w:bookmarkEnd w:id="106"/>
    </w:p>
    <w:p w14:paraId="0090C261" w14:textId="77777777" w:rsidR="008B7C7F" w:rsidRDefault="008B7C7F" w:rsidP="00DF6BF9">
      <w:pPr>
        <w:spacing w:line="320" w:lineRule="atLeast"/>
        <w:jc w:val="center"/>
        <w:rPr>
          <w:rFonts w:cs="Arial"/>
          <w:b/>
          <w:i/>
        </w:rPr>
      </w:pPr>
      <w:bookmarkStart w:id="107" w:name="_Toc268854714"/>
      <w:bookmarkStart w:id="108" w:name="_Toc378254069"/>
      <w:r w:rsidRPr="00AE3E72">
        <w:rPr>
          <w:rFonts w:cs="Arial"/>
          <w:b/>
          <w:i/>
        </w:rPr>
        <w:t>P</w:t>
      </w:r>
      <w:r w:rsidR="00E04D66" w:rsidRPr="00AE3E72">
        <w:rPr>
          <w:rFonts w:cs="Arial"/>
          <w:b/>
          <w:i/>
        </w:rPr>
        <w:t>re-emptive rights on transfer</w:t>
      </w:r>
      <w:bookmarkEnd w:id="107"/>
      <w:bookmarkEnd w:id="108"/>
    </w:p>
    <w:p w14:paraId="0090C262" w14:textId="3CD02E9D" w:rsidR="00BC42F7" w:rsidRPr="009348BE" w:rsidRDefault="00BC42F7" w:rsidP="00DF6BF9">
      <w:pPr>
        <w:spacing w:line="320" w:lineRule="atLeast"/>
        <w:rPr>
          <w:b/>
          <w:color w:val="C00000"/>
          <w:highlight w:val="lightGray"/>
        </w:rPr>
      </w:pPr>
      <w:r w:rsidRPr="009348BE">
        <w:rPr>
          <w:b/>
          <w:color w:val="C00000"/>
          <w:highlight w:val="lightGray"/>
        </w:rPr>
        <w:t>[</w:t>
      </w:r>
      <w:r w:rsidRPr="009348BE">
        <w:rPr>
          <w:b/>
          <w:i/>
          <w:color w:val="C00000"/>
          <w:highlight w:val="lightGray"/>
        </w:rPr>
        <w:t xml:space="preserve">User note:  Include this </w:t>
      </w:r>
      <w:r w:rsidR="00EB2784">
        <w:rPr>
          <w:b/>
          <w:i/>
          <w:color w:val="C00000"/>
          <w:highlight w:val="lightGray"/>
        </w:rPr>
        <w:t>S</w:t>
      </w:r>
      <w:r w:rsidRPr="009348BE">
        <w:rPr>
          <w:b/>
          <w:i/>
          <w:color w:val="C00000"/>
          <w:highlight w:val="lightGray"/>
        </w:rPr>
        <w:t>chedule only if clause</w:t>
      </w:r>
      <w:r w:rsidR="008E6649">
        <w:rPr>
          <w:b/>
          <w:i/>
          <w:color w:val="C00000"/>
          <w:highlight w:val="lightGray"/>
        </w:rPr>
        <w:t xml:space="preserve"> </w:t>
      </w:r>
      <w:r w:rsidRPr="009348BE">
        <w:rPr>
          <w:b/>
          <w:i/>
          <w:color w:val="C00000"/>
          <w:highlight w:val="lightGray"/>
        </w:rPr>
        <w:t>5.2 (Restriction on transfer) has been included, i.e. if there are pre-emptive rights on share transfers.</w:t>
      </w:r>
      <w:r w:rsidRPr="009348BE">
        <w:rPr>
          <w:b/>
          <w:color w:val="C00000"/>
          <w:highlight w:val="lightGray"/>
        </w:rPr>
        <w:t>]</w:t>
      </w:r>
    </w:p>
    <w:p w14:paraId="0090C263" w14:textId="77777777" w:rsidR="004B0E70" w:rsidRPr="00AE3E72" w:rsidRDefault="00347AE7" w:rsidP="00DF6BF9">
      <w:pPr>
        <w:pStyle w:val="Style1"/>
        <w:numPr>
          <w:ilvl w:val="0"/>
          <w:numId w:val="10"/>
        </w:numPr>
        <w:spacing w:before="0" w:after="200" w:line="320" w:lineRule="atLeast"/>
        <w:rPr>
          <w:i/>
        </w:rPr>
      </w:pPr>
      <w:bookmarkStart w:id="109" w:name="_Ref461526192"/>
      <w:r w:rsidRPr="00AE3E72">
        <w:rPr>
          <w:i/>
        </w:rPr>
        <w:t>T</w:t>
      </w:r>
      <w:r w:rsidR="004B0E70" w:rsidRPr="00AE3E72">
        <w:rPr>
          <w:i/>
        </w:rPr>
        <w:t>RANSFER NOTICE</w:t>
      </w:r>
      <w:bookmarkEnd w:id="109"/>
    </w:p>
    <w:p w14:paraId="0090C264" w14:textId="57EFBD7D" w:rsidR="00347AE7" w:rsidRPr="00AE3E72" w:rsidRDefault="00347AE7" w:rsidP="00DF6BF9">
      <w:pPr>
        <w:spacing w:line="320" w:lineRule="atLeast"/>
        <w:ind w:left="567"/>
        <w:rPr>
          <w:i/>
        </w:rPr>
      </w:pPr>
      <w:r w:rsidRPr="00AE3E72">
        <w:rPr>
          <w:i/>
        </w:rPr>
        <w:t>A Shareholder proposing to sell or otherwise transfer any Shares (</w:t>
      </w:r>
      <w:r w:rsidRPr="00AE3E72">
        <w:rPr>
          <w:b/>
          <w:i/>
        </w:rPr>
        <w:t>Proposing</w:t>
      </w:r>
      <w:r w:rsidRPr="00AE3E72">
        <w:rPr>
          <w:i/>
        </w:rPr>
        <w:t xml:space="preserve"> </w:t>
      </w:r>
      <w:r w:rsidRPr="00AE3E72">
        <w:rPr>
          <w:b/>
          <w:i/>
        </w:rPr>
        <w:t>Transferor</w:t>
      </w:r>
      <w:r w:rsidRPr="00AE3E72">
        <w:rPr>
          <w:i/>
        </w:rPr>
        <w:t xml:space="preserve">) must give written notice to the Board specifying the </w:t>
      </w:r>
      <w:r w:rsidR="00893545">
        <w:rPr>
          <w:i/>
        </w:rPr>
        <w:t xml:space="preserve">details set out in paragraph </w:t>
      </w:r>
      <w:r w:rsidR="00072E50">
        <w:rPr>
          <w:i/>
        </w:rPr>
        <w:t>3</w:t>
      </w:r>
      <w:r w:rsidR="00893545">
        <w:rPr>
          <w:i/>
        </w:rPr>
        <w:t xml:space="preserve"> below</w:t>
      </w:r>
      <w:r w:rsidRPr="00AE3E72">
        <w:rPr>
          <w:i/>
        </w:rPr>
        <w:t xml:space="preserve"> (</w:t>
      </w:r>
      <w:r w:rsidRPr="00AE3E72">
        <w:rPr>
          <w:b/>
          <w:i/>
        </w:rPr>
        <w:t>Transfer</w:t>
      </w:r>
      <w:r w:rsidRPr="00AE3E72">
        <w:rPr>
          <w:i/>
        </w:rPr>
        <w:t xml:space="preserve"> </w:t>
      </w:r>
      <w:r w:rsidRPr="00AE3E72">
        <w:rPr>
          <w:b/>
          <w:i/>
        </w:rPr>
        <w:t>Notice</w:t>
      </w:r>
      <w:r w:rsidR="0017767C" w:rsidRPr="00AE3E72">
        <w:rPr>
          <w:i/>
        </w:rPr>
        <w:t xml:space="preserve">).  </w:t>
      </w:r>
      <w:r w:rsidR="00144B7E">
        <w:rPr>
          <w:i/>
        </w:rPr>
        <w:t>Subject to paragraph 2, t</w:t>
      </w:r>
      <w:r w:rsidR="0017767C" w:rsidRPr="00AE3E72">
        <w:rPr>
          <w:i/>
        </w:rPr>
        <w:t>he Transfer Notice</w:t>
      </w:r>
      <w:r w:rsidRPr="00AE3E72">
        <w:rPr>
          <w:i/>
        </w:rPr>
        <w:t xml:space="preserve"> constitute</w:t>
      </w:r>
      <w:r w:rsidR="0017767C" w:rsidRPr="00AE3E72">
        <w:rPr>
          <w:i/>
        </w:rPr>
        <w:t>s</w:t>
      </w:r>
      <w:r w:rsidRPr="00AE3E72">
        <w:rPr>
          <w:i/>
        </w:rPr>
        <w:t xml:space="preserve"> an offer to sell the Proposing Transferor’s Shares to the other Shareholders in accordance with this Schedule. </w:t>
      </w:r>
      <w:r w:rsidR="00ED4155" w:rsidRPr="00AE3E72">
        <w:rPr>
          <w:i/>
        </w:rPr>
        <w:t xml:space="preserve"> </w:t>
      </w:r>
      <w:r w:rsidR="00DA651C" w:rsidRPr="00AE3E72">
        <w:rPr>
          <w:i/>
        </w:rPr>
        <w:t xml:space="preserve">It also constitutes an appointment of the Company as the Proposing Transferor’s agent for the transfer of the </w:t>
      </w:r>
      <w:r w:rsidR="00314AAE">
        <w:rPr>
          <w:i/>
        </w:rPr>
        <w:t>S</w:t>
      </w:r>
      <w:r w:rsidR="00DA651C" w:rsidRPr="00AE3E72">
        <w:rPr>
          <w:i/>
        </w:rPr>
        <w:t>hares under this Schedule.</w:t>
      </w:r>
      <w:r w:rsidR="00902636" w:rsidRPr="00AE3E72">
        <w:rPr>
          <w:i/>
        </w:rPr>
        <w:t xml:space="preserve">  If a Transfer Notice includes several Shares it is not to operate as if it were a separate notice in respect of each Share and the Proposing Transferor is under no obligation to sell or transfer part only of the Shares specified in the Transfer Notice.  No Transfer Notice may be revoked by a Proposing Transferor except with the consent of the Board.</w:t>
      </w:r>
    </w:p>
    <w:p w14:paraId="1837F64E" w14:textId="77777777" w:rsidR="00144B7E" w:rsidRPr="000D3B6A" w:rsidRDefault="00144B7E" w:rsidP="00144B7E">
      <w:pPr>
        <w:pStyle w:val="Style1"/>
        <w:spacing w:before="0" w:after="200" w:line="320" w:lineRule="atLeast"/>
        <w:rPr>
          <w:i/>
        </w:rPr>
      </w:pPr>
      <w:r w:rsidRPr="000D3B6A">
        <w:rPr>
          <w:i/>
        </w:rPr>
        <w:t>COMPLIANCE WITH SECURITIES LEGISLATION</w:t>
      </w:r>
    </w:p>
    <w:p w14:paraId="30AA8187" w14:textId="11E7DFEF" w:rsidR="00144B7E" w:rsidRPr="00BA3FAF" w:rsidRDefault="00197511" w:rsidP="00144B7E">
      <w:pPr>
        <w:pStyle w:val="Style1"/>
        <w:numPr>
          <w:ilvl w:val="0"/>
          <w:numId w:val="0"/>
        </w:numPr>
        <w:spacing w:before="0" w:after="200" w:line="320" w:lineRule="atLeast"/>
        <w:ind w:left="567"/>
        <w:rPr>
          <w:rFonts w:ascii="Arial" w:hAnsi="Arial" w:cs="Arial"/>
          <w:b w:val="0"/>
          <w:bCs w:val="0"/>
          <w:i/>
          <w:color w:val="auto"/>
        </w:rPr>
      </w:pPr>
      <w:r>
        <w:rPr>
          <w:rFonts w:ascii="Arial" w:hAnsi="Arial" w:cs="Arial"/>
          <w:b w:val="0"/>
          <w:bCs w:val="0"/>
          <w:i/>
          <w:color w:val="auto"/>
        </w:rPr>
        <w:t>Despite any other provision of this Schedule, n</w:t>
      </w:r>
      <w:r w:rsidR="00144B7E" w:rsidRPr="00BA3FAF">
        <w:rPr>
          <w:rFonts w:ascii="Arial" w:hAnsi="Arial" w:cs="Arial"/>
          <w:b w:val="0"/>
          <w:bCs w:val="0"/>
          <w:i/>
          <w:color w:val="auto"/>
        </w:rPr>
        <w:t>o Shareholder has the right to be offered any S</w:t>
      </w:r>
      <w:r w:rsidR="00BA3FAF">
        <w:rPr>
          <w:rFonts w:ascii="Arial" w:hAnsi="Arial" w:cs="Arial"/>
          <w:b w:val="0"/>
          <w:bCs w:val="0"/>
          <w:i/>
          <w:color w:val="auto"/>
        </w:rPr>
        <w:t>hares</w:t>
      </w:r>
      <w:r w:rsidR="00144B7E" w:rsidRPr="00BA3FAF">
        <w:rPr>
          <w:rFonts w:ascii="Arial" w:hAnsi="Arial" w:cs="Arial"/>
          <w:b w:val="0"/>
          <w:bCs w:val="0"/>
          <w:i/>
          <w:color w:val="auto"/>
        </w:rPr>
        <w:t xml:space="preserve"> proposed to be </w:t>
      </w:r>
      <w:r w:rsidR="00BA3FAF">
        <w:rPr>
          <w:rFonts w:ascii="Arial" w:hAnsi="Arial" w:cs="Arial"/>
          <w:b w:val="0"/>
          <w:bCs w:val="0"/>
          <w:i/>
          <w:color w:val="auto"/>
        </w:rPr>
        <w:t>sold or otherwise transferred</w:t>
      </w:r>
      <w:r w:rsidR="00144B7E" w:rsidRPr="00BA3FAF">
        <w:rPr>
          <w:rFonts w:ascii="Arial" w:hAnsi="Arial" w:cs="Arial"/>
          <w:b w:val="0"/>
          <w:bCs w:val="0"/>
          <w:i/>
          <w:color w:val="auto"/>
        </w:rPr>
        <w:t xml:space="preserve"> by the </w:t>
      </w:r>
      <w:r w:rsidR="00BA3FAF">
        <w:rPr>
          <w:rFonts w:ascii="Arial" w:hAnsi="Arial" w:cs="Arial"/>
          <w:b w:val="0"/>
          <w:bCs w:val="0"/>
          <w:i/>
          <w:color w:val="auto"/>
        </w:rPr>
        <w:t xml:space="preserve">Proposing Transferor </w:t>
      </w:r>
      <w:r w:rsidR="00144B7E" w:rsidRPr="00BA3FAF">
        <w:rPr>
          <w:rFonts w:ascii="Arial" w:hAnsi="Arial" w:cs="Arial"/>
          <w:b w:val="0"/>
          <w:bCs w:val="0"/>
          <w:i/>
          <w:color w:val="auto"/>
        </w:rPr>
        <w:t xml:space="preserve">under paragraph </w:t>
      </w:r>
      <w:r w:rsidR="00144B7E" w:rsidRPr="00BA3FAF">
        <w:rPr>
          <w:rFonts w:ascii="Arial" w:hAnsi="Arial" w:cs="Arial"/>
          <w:b w:val="0"/>
          <w:bCs w:val="0"/>
          <w:i/>
          <w:color w:val="auto"/>
        </w:rPr>
        <w:fldChar w:fldCharType="begin"/>
      </w:r>
      <w:r w:rsidR="00144B7E" w:rsidRPr="00BA3FAF">
        <w:rPr>
          <w:rFonts w:ascii="Arial" w:hAnsi="Arial" w:cs="Arial"/>
          <w:b w:val="0"/>
          <w:bCs w:val="0"/>
          <w:i/>
          <w:color w:val="auto"/>
        </w:rPr>
        <w:instrText xml:space="preserve"> REF _Ref461202323 \r \h  \* MERGEFORMAT </w:instrText>
      </w:r>
      <w:r w:rsidR="00144B7E" w:rsidRPr="00BA3FAF">
        <w:rPr>
          <w:rFonts w:ascii="Arial" w:hAnsi="Arial" w:cs="Arial"/>
          <w:b w:val="0"/>
          <w:bCs w:val="0"/>
          <w:i/>
          <w:color w:val="auto"/>
        </w:rPr>
      </w:r>
      <w:r w:rsidR="00144B7E" w:rsidRPr="00BA3FAF">
        <w:rPr>
          <w:rFonts w:ascii="Arial" w:hAnsi="Arial" w:cs="Arial"/>
          <w:b w:val="0"/>
          <w:bCs w:val="0"/>
          <w:i/>
          <w:color w:val="auto"/>
        </w:rPr>
        <w:fldChar w:fldCharType="separate"/>
      </w:r>
      <w:r w:rsidR="00651C8C">
        <w:rPr>
          <w:rFonts w:ascii="Arial" w:hAnsi="Arial" w:cs="Arial"/>
          <w:b w:val="0"/>
          <w:bCs w:val="0"/>
          <w:i/>
          <w:color w:val="auto"/>
        </w:rPr>
        <w:t>1</w:t>
      </w:r>
      <w:r w:rsidR="00144B7E" w:rsidRPr="00BA3FAF">
        <w:rPr>
          <w:rFonts w:ascii="Arial" w:hAnsi="Arial" w:cs="Arial"/>
          <w:b w:val="0"/>
          <w:bCs w:val="0"/>
          <w:i/>
          <w:color w:val="auto"/>
        </w:rPr>
        <w:fldChar w:fldCharType="end"/>
      </w:r>
      <w:r w:rsidR="00144B7E" w:rsidRPr="00BA3FAF">
        <w:rPr>
          <w:rFonts w:ascii="Arial" w:hAnsi="Arial" w:cs="Arial"/>
          <w:b w:val="0"/>
          <w:bCs w:val="0"/>
          <w:i/>
          <w:color w:val="auto"/>
        </w:rPr>
        <w:t xml:space="preserve"> unless the Company is satisfied that any offer </w:t>
      </w:r>
      <w:r w:rsidR="00BA3FAF">
        <w:rPr>
          <w:rFonts w:ascii="Arial" w:hAnsi="Arial" w:cs="Arial"/>
          <w:b w:val="0"/>
          <w:bCs w:val="0"/>
          <w:i/>
          <w:color w:val="auto"/>
        </w:rPr>
        <w:t>o</w:t>
      </w:r>
      <w:r w:rsidR="00144B7E" w:rsidRPr="00BA3FAF">
        <w:rPr>
          <w:rFonts w:ascii="Arial" w:hAnsi="Arial" w:cs="Arial"/>
          <w:b w:val="0"/>
          <w:bCs w:val="0"/>
          <w:i/>
          <w:color w:val="auto"/>
        </w:rPr>
        <w:t>f S</w:t>
      </w:r>
      <w:r w:rsidR="00BA3FAF">
        <w:rPr>
          <w:rFonts w:ascii="Arial" w:hAnsi="Arial" w:cs="Arial"/>
          <w:b w:val="0"/>
          <w:bCs w:val="0"/>
          <w:i/>
          <w:color w:val="auto"/>
        </w:rPr>
        <w:t>hares</w:t>
      </w:r>
      <w:r w:rsidR="00144B7E" w:rsidRPr="00BA3FAF">
        <w:rPr>
          <w:rFonts w:ascii="Arial" w:hAnsi="Arial" w:cs="Arial"/>
          <w:b w:val="0"/>
          <w:bCs w:val="0"/>
          <w:i/>
          <w:color w:val="auto"/>
        </w:rPr>
        <w:t xml:space="preserve"> to that Shareholder will be exempt from the formal information disclosure and registration requirements under relevant securities legislation</w:t>
      </w:r>
      <w:r w:rsidR="001C72FD">
        <w:rPr>
          <w:rFonts w:ascii="Arial" w:hAnsi="Arial" w:cs="Arial"/>
          <w:b w:val="0"/>
          <w:bCs w:val="0"/>
          <w:i/>
          <w:color w:val="auto"/>
        </w:rPr>
        <w:t>.</w:t>
      </w:r>
    </w:p>
    <w:p w14:paraId="0090C265" w14:textId="4EDA8844" w:rsidR="004B0E70" w:rsidRPr="00AE3E72" w:rsidRDefault="008D320D" w:rsidP="00DF6BF9">
      <w:pPr>
        <w:pStyle w:val="Style1"/>
        <w:spacing w:before="0" w:after="200" w:line="320" w:lineRule="atLeast"/>
        <w:rPr>
          <w:i/>
        </w:rPr>
      </w:pPr>
      <w:r w:rsidRPr="00AE3E72">
        <w:rPr>
          <w:i/>
        </w:rPr>
        <w:t>CONTENTS OF TRANSFER NOTICE</w:t>
      </w:r>
    </w:p>
    <w:p w14:paraId="0090C266" w14:textId="77777777" w:rsidR="00347AE7" w:rsidRPr="00AE3E72" w:rsidRDefault="00347AE7" w:rsidP="00DF6BF9">
      <w:pPr>
        <w:pStyle w:val="Style2"/>
        <w:numPr>
          <w:ilvl w:val="0"/>
          <w:numId w:val="0"/>
        </w:numPr>
        <w:spacing w:before="0"/>
        <w:ind w:left="567"/>
        <w:rPr>
          <w:i/>
        </w:rPr>
      </w:pPr>
      <w:r w:rsidRPr="00AE3E72">
        <w:rPr>
          <w:i/>
        </w:rPr>
        <w:t xml:space="preserve">A Transfer Notice </w:t>
      </w:r>
      <w:r w:rsidR="00E80E36" w:rsidRPr="00AE3E72">
        <w:rPr>
          <w:i/>
        </w:rPr>
        <w:t xml:space="preserve">must </w:t>
      </w:r>
      <w:r w:rsidRPr="00AE3E72">
        <w:rPr>
          <w:i/>
        </w:rPr>
        <w:t>specify:</w:t>
      </w:r>
    </w:p>
    <w:p w14:paraId="0090C267" w14:textId="77777777" w:rsidR="00347AE7" w:rsidRPr="00AE3E72" w:rsidRDefault="00347AE7" w:rsidP="00DF6BF9">
      <w:pPr>
        <w:pStyle w:val="OutlinenumberedLevel3"/>
        <w:numPr>
          <w:ilvl w:val="2"/>
          <w:numId w:val="23"/>
        </w:numPr>
        <w:spacing w:before="0"/>
        <w:rPr>
          <w:i/>
        </w:rPr>
      </w:pPr>
      <w:r w:rsidRPr="00AE3E72">
        <w:rPr>
          <w:i/>
        </w:rPr>
        <w:t>the number of Shares the Proposing Transferor intends to sell or transfer (</w:t>
      </w:r>
      <w:r w:rsidR="001B69CA" w:rsidRPr="00AE3E72">
        <w:rPr>
          <w:b/>
          <w:i/>
        </w:rPr>
        <w:t>Sale</w:t>
      </w:r>
      <w:r w:rsidR="001B69CA" w:rsidRPr="00AE3E72">
        <w:rPr>
          <w:i/>
        </w:rPr>
        <w:t xml:space="preserve"> </w:t>
      </w:r>
      <w:r w:rsidRPr="00AE3E72">
        <w:rPr>
          <w:b/>
          <w:i/>
        </w:rPr>
        <w:t>Shares</w:t>
      </w:r>
      <w:r w:rsidRPr="00AE3E72">
        <w:rPr>
          <w:i/>
        </w:rPr>
        <w:t>); and</w:t>
      </w:r>
    </w:p>
    <w:p w14:paraId="0090C268" w14:textId="77777777" w:rsidR="00347AE7" w:rsidRPr="00AE3E72" w:rsidRDefault="00347AE7" w:rsidP="00DF6BF9">
      <w:pPr>
        <w:pStyle w:val="OutlinenumberedLevel3"/>
        <w:numPr>
          <w:ilvl w:val="2"/>
          <w:numId w:val="23"/>
        </w:numPr>
        <w:spacing w:before="0"/>
        <w:rPr>
          <w:i/>
        </w:rPr>
      </w:pPr>
      <w:r w:rsidRPr="00AE3E72">
        <w:rPr>
          <w:i/>
        </w:rPr>
        <w:t>the proposed sale price and terms of sale including payment terms (</w:t>
      </w:r>
      <w:r w:rsidRPr="00AE3E72">
        <w:rPr>
          <w:b/>
          <w:i/>
        </w:rPr>
        <w:t>Proposed</w:t>
      </w:r>
      <w:r w:rsidRPr="00AE3E72">
        <w:rPr>
          <w:i/>
        </w:rPr>
        <w:t xml:space="preserve"> </w:t>
      </w:r>
      <w:r w:rsidRPr="00AE3E72">
        <w:rPr>
          <w:b/>
          <w:i/>
        </w:rPr>
        <w:t>Sale</w:t>
      </w:r>
      <w:r w:rsidRPr="00AE3E72">
        <w:rPr>
          <w:i/>
        </w:rPr>
        <w:t xml:space="preserve"> </w:t>
      </w:r>
      <w:r w:rsidR="001F78A0">
        <w:rPr>
          <w:b/>
          <w:i/>
        </w:rPr>
        <w:t>Terms</w:t>
      </w:r>
      <w:r w:rsidRPr="00AE3E72">
        <w:rPr>
          <w:i/>
        </w:rPr>
        <w:t>).</w:t>
      </w:r>
    </w:p>
    <w:p w14:paraId="0090C269" w14:textId="77777777" w:rsidR="004B0E70" w:rsidRPr="00AE3E72" w:rsidRDefault="008D320D" w:rsidP="00DF6BF9">
      <w:pPr>
        <w:pStyle w:val="Style1"/>
        <w:spacing w:before="0" w:after="200" w:line="320" w:lineRule="atLeast"/>
        <w:rPr>
          <w:i/>
        </w:rPr>
      </w:pPr>
      <w:r w:rsidRPr="00AE3E72">
        <w:rPr>
          <w:i/>
        </w:rPr>
        <w:t>NOTICE</w:t>
      </w:r>
    </w:p>
    <w:p w14:paraId="0090C26A" w14:textId="4C65A0A5" w:rsidR="00347AE7" w:rsidRPr="00AE3E72" w:rsidRDefault="00AE3373" w:rsidP="00DF6BF9">
      <w:pPr>
        <w:pStyle w:val="Style2"/>
        <w:numPr>
          <w:ilvl w:val="0"/>
          <w:numId w:val="0"/>
        </w:numPr>
        <w:spacing w:before="0"/>
        <w:ind w:left="567"/>
        <w:rPr>
          <w:i/>
        </w:rPr>
      </w:pPr>
      <w:r w:rsidRPr="00AE3E72">
        <w:rPr>
          <w:i/>
        </w:rPr>
        <w:t>W</w:t>
      </w:r>
      <w:r w:rsidR="00347AE7" w:rsidRPr="00AE3E72">
        <w:rPr>
          <w:i/>
        </w:rPr>
        <w:t xml:space="preserve">ithin 5 </w:t>
      </w:r>
      <w:r w:rsidR="004F212D" w:rsidRPr="00AE3E72">
        <w:rPr>
          <w:i/>
        </w:rPr>
        <w:t>working d</w:t>
      </w:r>
      <w:r w:rsidR="00347AE7" w:rsidRPr="00AE3E72">
        <w:rPr>
          <w:i/>
        </w:rPr>
        <w:t>ays of receipt of a Transfer Notice the Board must send to each other Shareholder (</w:t>
      </w:r>
      <w:r w:rsidR="00D0623D" w:rsidRPr="00AE3E72">
        <w:rPr>
          <w:b/>
          <w:i/>
        </w:rPr>
        <w:t>O</w:t>
      </w:r>
      <w:r w:rsidR="00347AE7" w:rsidRPr="00AE3E72">
        <w:rPr>
          <w:b/>
          <w:i/>
        </w:rPr>
        <w:t>fferee</w:t>
      </w:r>
      <w:r w:rsidR="00347AE7" w:rsidRPr="00AE3E72">
        <w:rPr>
          <w:i/>
        </w:rPr>
        <w:t>) a notice stating:</w:t>
      </w:r>
    </w:p>
    <w:p w14:paraId="0090C26B" w14:textId="77777777" w:rsidR="00347AE7" w:rsidRPr="00AE3E72" w:rsidRDefault="00347AE7" w:rsidP="00DF6BF9">
      <w:pPr>
        <w:pStyle w:val="OutlinenumberedLevel3"/>
        <w:numPr>
          <w:ilvl w:val="2"/>
          <w:numId w:val="22"/>
        </w:numPr>
        <w:spacing w:before="0"/>
        <w:rPr>
          <w:i/>
        </w:rPr>
      </w:pPr>
      <w:r w:rsidRPr="00AE3E72">
        <w:rPr>
          <w:i/>
        </w:rPr>
        <w:t>the number of S</w:t>
      </w:r>
      <w:r w:rsidR="001B69CA" w:rsidRPr="00AE3E72">
        <w:rPr>
          <w:i/>
        </w:rPr>
        <w:t>ale</w:t>
      </w:r>
      <w:r w:rsidR="00D0623D" w:rsidRPr="00AE3E72">
        <w:rPr>
          <w:i/>
        </w:rPr>
        <w:t xml:space="preserve"> Shares which the O</w:t>
      </w:r>
      <w:r w:rsidRPr="00AE3E72">
        <w:rPr>
          <w:i/>
        </w:rPr>
        <w:t>fferee is entitled</w:t>
      </w:r>
      <w:r w:rsidR="00E80E36" w:rsidRPr="00AE3E72">
        <w:rPr>
          <w:i/>
        </w:rPr>
        <w:t xml:space="preserve"> to purchase</w:t>
      </w:r>
      <w:r w:rsidRPr="00AE3E72">
        <w:rPr>
          <w:i/>
        </w:rPr>
        <w:t>, which will be in proportion to that Shareholder’s existing shareholding;</w:t>
      </w:r>
    </w:p>
    <w:p w14:paraId="0090C26C" w14:textId="77777777" w:rsidR="00347AE7" w:rsidRPr="00AE3E72" w:rsidRDefault="00347AE7" w:rsidP="00DF6BF9">
      <w:pPr>
        <w:pStyle w:val="OutlinenumberedLevel3"/>
        <w:numPr>
          <w:ilvl w:val="2"/>
          <w:numId w:val="22"/>
        </w:numPr>
        <w:spacing w:before="0"/>
        <w:rPr>
          <w:i/>
        </w:rPr>
      </w:pPr>
      <w:r w:rsidRPr="00AE3E72">
        <w:rPr>
          <w:i/>
        </w:rPr>
        <w:lastRenderedPageBreak/>
        <w:t xml:space="preserve">the Proposed Sale </w:t>
      </w:r>
      <w:r w:rsidR="001F78A0">
        <w:rPr>
          <w:i/>
        </w:rPr>
        <w:t>Terms</w:t>
      </w:r>
      <w:r w:rsidRPr="00AE3E72">
        <w:rPr>
          <w:i/>
        </w:rPr>
        <w:t>; and</w:t>
      </w:r>
    </w:p>
    <w:p w14:paraId="0090C26D" w14:textId="4F46638A" w:rsidR="00347AE7" w:rsidRPr="00AE3E72" w:rsidRDefault="00347AE7" w:rsidP="00DF6BF9">
      <w:pPr>
        <w:pStyle w:val="OutlinenumberedLevel3"/>
        <w:numPr>
          <w:ilvl w:val="2"/>
          <w:numId w:val="22"/>
        </w:numPr>
        <w:spacing w:before="0"/>
        <w:rPr>
          <w:i/>
        </w:rPr>
      </w:pPr>
      <w:bookmarkStart w:id="110" w:name="_Ref461197820"/>
      <w:r w:rsidRPr="00AE3E72">
        <w:rPr>
          <w:i/>
        </w:rPr>
        <w:t xml:space="preserve">the date (being not less than 20 </w:t>
      </w:r>
      <w:r w:rsidR="004F212D" w:rsidRPr="00AE3E72">
        <w:rPr>
          <w:i/>
        </w:rPr>
        <w:t>working d</w:t>
      </w:r>
      <w:r w:rsidRPr="00AE3E72">
        <w:rPr>
          <w:i/>
        </w:rPr>
        <w:t xml:space="preserve">ays and not more than 30 </w:t>
      </w:r>
      <w:r w:rsidR="004F212D" w:rsidRPr="00AE3E72">
        <w:rPr>
          <w:i/>
        </w:rPr>
        <w:t>working d</w:t>
      </w:r>
      <w:r w:rsidRPr="00AE3E72">
        <w:rPr>
          <w:i/>
        </w:rPr>
        <w:t>ays after the date of receipt by the Company of the</w:t>
      </w:r>
      <w:r w:rsidR="00D0623D" w:rsidRPr="00AE3E72">
        <w:rPr>
          <w:i/>
        </w:rPr>
        <w:t xml:space="preserve"> Transfer Notice) by which the O</w:t>
      </w:r>
      <w:r w:rsidRPr="00AE3E72">
        <w:rPr>
          <w:i/>
        </w:rPr>
        <w:t xml:space="preserve">fferee must give an acceptance notice in writing containing the details set out in </w:t>
      </w:r>
      <w:r w:rsidR="004D5C56" w:rsidRPr="00AE3E72">
        <w:rPr>
          <w:i/>
        </w:rPr>
        <w:t>paragraph</w:t>
      </w:r>
      <w:r w:rsidRPr="00AE3E72">
        <w:rPr>
          <w:i/>
        </w:rPr>
        <w:t xml:space="preserve"> </w:t>
      </w:r>
      <w:r w:rsidR="008A1ED1">
        <w:rPr>
          <w:i/>
        </w:rPr>
        <w:fldChar w:fldCharType="begin"/>
      </w:r>
      <w:r w:rsidR="008A1ED1">
        <w:rPr>
          <w:i/>
        </w:rPr>
        <w:instrText xml:space="preserve"> REF _Ref461202440 \w \h </w:instrText>
      </w:r>
      <w:r w:rsidR="008A1ED1">
        <w:rPr>
          <w:i/>
        </w:rPr>
      </w:r>
      <w:r w:rsidR="008A1ED1">
        <w:rPr>
          <w:i/>
        </w:rPr>
        <w:fldChar w:fldCharType="separate"/>
      </w:r>
      <w:r w:rsidR="00651C8C">
        <w:rPr>
          <w:i/>
        </w:rPr>
        <w:t>5</w:t>
      </w:r>
      <w:r w:rsidR="008A1ED1">
        <w:rPr>
          <w:i/>
        </w:rPr>
        <w:fldChar w:fldCharType="end"/>
      </w:r>
      <w:r w:rsidRPr="00AE3E72">
        <w:rPr>
          <w:i/>
        </w:rPr>
        <w:t xml:space="preserve"> below.</w:t>
      </w:r>
      <w:bookmarkEnd w:id="110"/>
    </w:p>
    <w:p w14:paraId="0090C26E" w14:textId="77777777" w:rsidR="004B0E70" w:rsidRPr="00AE3E72" w:rsidRDefault="008D320D" w:rsidP="00DF6BF9">
      <w:pPr>
        <w:pStyle w:val="Style1"/>
        <w:spacing w:before="0" w:after="200" w:line="320" w:lineRule="atLeast"/>
        <w:rPr>
          <w:i/>
        </w:rPr>
      </w:pPr>
      <w:bookmarkStart w:id="111" w:name="_Ref461202440"/>
      <w:r w:rsidRPr="00AE3E72">
        <w:rPr>
          <w:i/>
        </w:rPr>
        <w:t>ACCEPTANCE NOTICES</w:t>
      </w:r>
      <w:bookmarkEnd w:id="111"/>
    </w:p>
    <w:p w14:paraId="0090C26F" w14:textId="77777777" w:rsidR="00347AE7" w:rsidRPr="00AE3E72" w:rsidRDefault="00347AE7" w:rsidP="00DF6BF9">
      <w:pPr>
        <w:pStyle w:val="Style2"/>
        <w:keepNext/>
        <w:numPr>
          <w:ilvl w:val="0"/>
          <w:numId w:val="0"/>
        </w:numPr>
        <w:spacing w:before="0"/>
        <w:ind w:left="567"/>
        <w:rPr>
          <w:i/>
        </w:rPr>
      </w:pPr>
      <w:r w:rsidRPr="00AE3E72">
        <w:rPr>
          <w:i/>
        </w:rPr>
        <w:t>Each acceptance notice</w:t>
      </w:r>
      <w:r w:rsidR="00D0623D" w:rsidRPr="00AE3E72">
        <w:rPr>
          <w:i/>
        </w:rPr>
        <w:t xml:space="preserve"> must state whether or not the O</w:t>
      </w:r>
      <w:r w:rsidRPr="00AE3E72">
        <w:rPr>
          <w:i/>
        </w:rPr>
        <w:t>fferee</w:t>
      </w:r>
      <w:r w:rsidR="009F7AED" w:rsidRPr="00AE3E72">
        <w:rPr>
          <w:i/>
        </w:rPr>
        <w:t xml:space="preserve"> wishes to purchase</w:t>
      </w:r>
      <w:r w:rsidRPr="00AE3E72">
        <w:rPr>
          <w:i/>
        </w:rPr>
        <w:t>:</w:t>
      </w:r>
    </w:p>
    <w:p w14:paraId="0090C270" w14:textId="77777777" w:rsidR="00347AE7" w:rsidRPr="00AE3E72" w:rsidRDefault="00D0623D" w:rsidP="00DF6BF9">
      <w:pPr>
        <w:pStyle w:val="OutlinenumberedLevel3"/>
        <w:numPr>
          <w:ilvl w:val="2"/>
          <w:numId w:val="21"/>
        </w:numPr>
        <w:spacing w:before="0"/>
        <w:rPr>
          <w:i/>
        </w:rPr>
      </w:pPr>
      <w:r w:rsidRPr="00AE3E72">
        <w:rPr>
          <w:i/>
        </w:rPr>
        <w:t>the O</w:t>
      </w:r>
      <w:r w:rsidR="00347AE7" w:rsidRPr="00AE3E72">
        <w:rPr>
          <w:i/>
        </w:rPr>
        <w:t>fferee’s entitlement on the terms specified in the Transfer Notice; and</w:t>
      </w:r>
    </w:p>
    <w:p w14:paraId="0090C271" w14:textId="77777777" w:rsidR="00ED4155" w:rsidRPr="00AE3E72" w:rsidRDefault="00347AE7" w:rsidP="00DF6BF9">
      <w:pPr>
        <w:pStyle w:val="OutlinenumberedLevel3"/>
        <w:numPr>
          <w:ilvl w:val="2"/>
          <w:numId w:val="21"/>
        </w:numPr>
        <w:spacing w:before="0"/>
        <w:rPr>
          <w:i/>
        </w:rPr>
      </w:pPr>
      <w:r w:rsidRPr="00AE3E72">
        <w:rPr>
          <w:i/>
        </w:rPr>
        <w:t>any additional S</w:t>
      </w:r>
      <w:r w:rsidR="001B69CA" w:rsidRPr="00AE3E72">
        <w:rPr>
          <w:i/>
        </w:rPr>
        <w:t>ale</w:t>
      </w:r>
      <w:r w:rsidRPr="00AE3E72">
        <w:rPr>
          <w:i/>
        </w:rPr>
        <w:t xml:space="preserve"> Shares on the terms specified in the Transfer Notice which have been offe</w:t>
      </w:r>
      <w:r w:rsidR="00D0623D" w:rsidRPr="00AE3E72">
        <w:rPr>
          <w:i/>
        </w:rPr>
        <w:t>red to, but declined by, other O</w:t>
      </w:r>
      <w:r w:rsidRPr="00AE3E72">
        <w:rPr>
          <w:i/>
        </w:rPr>
        <w:t>fferees (</w:t>
      </w:r>
      <w:r w:rsidRPr="00AE3E72">
        <w:rPr>
          <w:b/>
          <w:i/>
        </w:rPr>
        <w:t>Declined</w:t>
      </w:r>
      <w:r w:rsidRPr="00AE3E72">
        <w:rPr>
          <w:i/>
        </w:rPr>
        <w:t xml:space="preserve"> </w:t>
      </w:r>
      <w:r w:rsidRPr="00AE3E72">
        <w:rPr>
          <w:b/>
          <w:i/>
        </w:rPr>
        <w:t>Shares</w:t>
      </w:r>
      <w:r w:rsidRPr="00AE3E72">
        <w:rPr>
          <w:i/>
        </w:rPr>
        <w:t>) and i</w:t>
      </w:r>
      <w:r w:rsidR="00ED4155" w:rsidRPr="00AE3E72">
        <w:rPr>
          <w:i/>
        </w:rPr>
        <w:t>f so, what number.</w:t>
      </w:r>
    </w:p>
    <w:p w14:paraId="0090C272" w14:textId="77777777" w:rsidR="00ED4155" w:rsidRPr="00AE3E72" w:rsidRDefault="00D0623D" w:rsidP="00DF6BF9">
      <w:pPr>
        <w:pStyle w:val="Style2"/>
        <w:numPr>
          <w:ilvl w:val="0"/>
          <w:numId w:val="0"/>
        </w:numPr>
        <w:spacing w:before="0"/>
        <w:ind w:left="567"/>
        <w:rPr>
          <w:i/>
        </w:rPr>
      </w:pPr>
      <w:r w:rsidRPr="00AE3E72">
        <w:rPr>
          <w:i/>
        </w:rPr>
        <w:t>If the O</w:t>
      </w:r>
      <w:r w:rsidR="00ED4155" w:rsidRPr="00AE3E72">
        <w:rPr>
          <w:i/>
        </w:rPr>
        <w:t xml:space="preserve">fferee fails to give </w:t>
      </w:r>
      <w:r w:rsidR="00C14DED" w:rsidRPr="00AE3E72">
        <w:rPr>
          <w:i/>
        </w:rPr>
        <w:t xml:space="preserve">an acceptance </w:t>
      </w:r>
      <w:r w:rsidR="00ED4155" w:rsidRPr="00AE3E72">
        <w:rPr>
          <w:i/>
        </w:rPr>
        <w:t>no</w:t>
      </w:r>
      <w:r w:rsidRPr="00AE3E72">
        <w:rPr>
          <w:i/>
        </w:rPr>
        <w:t>tice by the required date, the O</w:t>
      </w:r>
      <w:r w:rsidR="00ED4155" w:rsidRPr="00AE3E72">
        <w:rPr>
          <w:i/>
        </w:rPr>
        <w:t xml:space="preserve">fferee will be </w:t>
      </w:r>
      <w:r w:rsidR="00C14DED" w:rsidRPr="00AE3E72">
        <w:rPr>
          <w:i/>
        </w:rPr>
        <w:t xml:space="preserve">deemed to have </w:t>
      </w:r>
      <w:r w:rsidR="00ED4155" w:rsidRPr="00AE3E72">
        <w:rPr>
          <w:i/>
        </w:rPr>
        <w:t>rejected the offer.</w:t>
      </w:r>
    </w:p>
    <w:p w14:paraId="0090C273" w14:textId="77777777" w:rsidR="004B0E70" w:rsidRPr="00AE3E72" w:rsidRDefault="00347AE7" w:rsidP="00DF6BF9">
      <w:pPr>
        <w:pStyle w:val="Style1"/>
        <w:spacing w:before="0" w:after="200" w:line="320" w:lineRule="atLeast"/>
        <w:rPr>
          <w:i/>
        </w:rPr>
      </w:pPr>
      <w:bookmarkStart w:id="112" w:name="_Ref461526685"/>
      <w:r w:rsidRPr="00AE3E72">
        <w:rPr>
          <w:i/>
        </w:rPr>
        <w:t>N</w:t>
      </w:r>
      <w:r w:rsidR="008D320D" w:rsidRPr="00AE3E72">
        <w:rPr>
          <w:i/>
        </w:rPr>
        <w:t>OTICE TO PROPOSING TRANSFEROR</w:t>
      </w:r>
      <w:bookmarkEnd w:id="112"/>
    </w:p>
    <w:p w14:paraId="0090C274" w14:textId="57040ED7" w:rsidR="00347AE7" w:rsidRPr="00AE3E72" w:rsidRDefault="00347AE7" w:rsidP="00DF6BF9">
      <w:pPr>
        <w:pStyle w:val="Style2"/>
        <w:numPr>
          <w:ilvl w:val="0"/>
          <w:numId w:val="0"/>
        </w:numPr>
        <w:spacing w:before="0"/>
        <w:ind w:left="567"/>
        <w:rPr>
          <w:i/>
        </w:rPr>
      </w:pPr>
      <w:r w:rsidRPr="00AE3E72">
        <w:rPr>
          <w:i/>
        </w:rPr>
        <w:t xml:space="preserve">After receipt </w:t>
      </w:r>
      <w:r w:rsidR="00D0623D" w:rsidRPr="00AE3E72">
        <w:rPr>
          <w:i/>
        </w:rPr>
        <w:t>of acceptance notices from all O</w:t>
      </w:r>
      <w:r w:rsidRPr="00AE3E72">
        <w:rPr>
          <w:i/>
        </w:rPr>
        <w:t>fferees or after the expiry of the date specified in the Board’</w:t>
      </w:r>
      <w:r w:rsidR="00E9337D" w:rsidRPr="00AE3E72">
        <w:rPr>
          <w:i/>
        </w:rPr>
        <w:t xml:space="preserve">s notice given under </w:t>
      </w:r>
      <w:r w:rsidR="004D5C56" w:rsidRPr="00AE3E72">
        <w:rPr>
          <w:i/>
        </w:rPr>
        <w:t>paragraph</w:t>
      </w:r>
      <w:r w:rsidR="00E9337D" w:rsidRPr="00AE3E72">
        <w:rPr>
          <w:i/>
        </w:rPr>
        <w:t xml:space="preserve"> </w:t>
      </w:r>
      <w:r w:rsidR="001C72FD">
        <w:rPr>
          <w:i/>
        </w:rPr>
        <w:t>4c</w:t>
      </w:r>
      <w:r w:rsidRPr="00AE3E72">
        <w:rPr>
          <w:i/>
        </w:rPr>
        <w:t xml:space="preserve"> (whichever is the earlier), the Board must within 5 </w:t>
      </w:r>
      <w:r w:rsidR="004F212D" w:rsidRPr="00AE3E72">
        <w:rPr>
          <w:i/>
        </w:rPr>
        <w:t>working d</w:t>
      </w:r>
      <w:r w:rsidRPr="00AE3E72">
        <w:rPr>
          <w:i/>
        </w:rPr>
        <w:t>ays send to the Proposing Transferor copies of all acceptance notices received or notify the Proposing Transferor that no acceptance notices have been received.</w:t>
      </w:r>
    </w:p>
    <w:p w14:paraId="0090C275" w14:textId="77777777" w:rsidR="004B0E70" w:rsidRPr="00AE3E72" w:rsidRDefault="008D320D" w:rsidP="00DF6BF9">
      <w:pPr>
        <w:pStyle w:val="Style1"/>
        <w:spacing w:before="0" w:after="200" w:line="320" w:lineRule="atLeast"/>
        <w:rPr>
          <w:i/>
        </w:rPr>
      </w:pPr>
      <w:bookmarkStart w:id="113" w:name="_Ref461198029"/>
      <w:r w:rsidRPr="00AE3E72">
        <w:rPr>
          <w:i/>
        </w:rPr>
        <w:t>SALE AND PURCHASE</w:t>
      </w:r>
      <w:bookmarkEnd w:id="113"/>
    </w:p>
    <w:p w14:paraId="0090C276" w14:textId="037F3955" w:rsidR="00347AE7" w:rsidRPr="00AE3E72" w:rsidRDefault="00347AE7" w:rsidP="00DF6BF9">
      <w:pPr>
        <w:pStyle w:val="Style2"/>
        <w:numPr>
          <w:ilvl w:val="0"/>
          <w:numId w:val="0"/>
        </w:numPr>
        <w:spacing w:before="0"/>
        <w:ind w:left="567"/>
        <w:rPr>
          <w:i/>
        </w:rPr>
      </w:pPr>
      <w:r w:rsidRPr="00AE3E72">
        <w:rPr>
          <w:i/>
        </w:rPr>
        <w:t>If the acceptance notices received contain sufficient acceptances to enable the purchase of all of the S</w:t>
      </w:r>
      <w:r w:rsidR="001B69CA" w:rsidRPr="00AE3E72">
        <w:rPr>
          <w:i/>
        </w:rPr>
        <w:t>ale</w:t>
      </w:r>
      <w:r w:rsidRPr="00AE3E72">
        <w:rPr>
          <w:i/>
        </w:rPr>
        <w:t xml:space="preserve"> Shares, </w:t>
      </w:r>
      <w:r w:rsidR="00524473" w:rsidRPr="00AE3E72">
        <w:rPr>
          <w:i/>
        </w:rPr>
        <w:t xml:space="preserve">upon receipt of notice under paragraph </w:t>
      </w:r>
      <w:r w:rsidR="005227C8">
        <w:rPr>
          <w:i/>
        </w:rPr>
        <w:fldChar w:fldCharType="begin"/>
      </w:r>
      <w:r w:rsidR="005227C8">
        <w:rPr>
          <w:i/>
        </w:rPr>
        <w:instrText xml:space="preserve"> REF _Ref461526685 \w \h </w:instrText>
      </w:r>
      <w:r w:rsidR="005227C8">
        <w:rPr>
          <w:i/>
        </w:rPr>
      </w:r>
      <w:r w:rsidR="005227C8">
        <w:rPr>
          <w:i/>
        </w:rPr>
        <w:fldChar w:fldCharType="separate"/>
      </w:r>
      <w:r w:rsidR="00651C8C">
        <w:rPr>
          <w:i/>
        </w:rPr>
        <w:t>6</w:t>
      </w:r>
      <w:r w:rsidR="005227C8">
        <w:rPr>
          <w:i/>
        </w:rPr>
        <w:fldChar w:fldCharType="end"/>
      </w:r>
      <w:r w:rsidR="00524473" w:rsidRPr="00AE3E72">
        <w:rPr>
          <w:i/>
        </w:rPr>
        <w:t xml:space="preserve"> </w:t>
      </w:r>
      <w:r w:rsidRPr="00AE3E72">
        <w:rPr>
          <w:i/>
        </w:rPr>
        <w:t xml:space="preserve">the Proposing Transferor </w:t>
      </w:r>
      <w:r w:rsidR="00123269" w:rsidRPr="00AE3E72">
        <w:rPr>
          <w:i/>
        </w:rPr>
        <w:t>must</w:t>
      </w:r>
      <w:r w:rsidRPr="00AE3E72">
        <w:rPr>
          <w:i/>
        </w:rPr>
        <w:t xml:space="preserve"> sell the S</w:t>
      </w:r>
      <w:r w:rsidR="001B69CA" w:rsidRPr="00AE3E72">
        <w:rPr>
          <w:i/>
        </w:rPr>
        <w:t>ale</w:t>
      </w:r>
      <w:r w:rsidR="00D0623D" w:rsidRPr="00AE3E72">
        <w:rPr>
          <w:i/>
        </w:rPr>
        <w:t xml:space="preserve"> Shares to the accepting O</w:t>
      </w:r>
      <w:r w:rsidRPr="00AE3E72">
        <w:rPr>
          <w:i/>
        </w:rPr>
        <w:t>fferees</w:t>
      </w:r>
      <w:r w:rsidR="001F78A0" w:rsidRPr="001F78A0">
        <w:rPr>
          <w:i/>
        </w:rPr>
        <w:t>, and the accepting Offerees must buy the Sale Shares,</w:t>
      </w:r>
      <w:r w:rsidRPr="00AE3E72">
        <w:rPr>
          <w:i/>
        </w:rPr>
        <w:t xml:space="preserve"> in accordance with </w:t>
      </w:r>
      <w:r w:rsidR="004D5C56" w:rsidRPr="00AE3E72">
        <w:rPr>
          <w:i/>
        </w:rPr>
        <w:t>paragraphs</w:t>
      </w:r>
      <w:r w:rsidRPr="00AE3E72">
        <w:rPr>
          <w:i/>
        </w:rPr>
        <w:t xml:space="preserve"> </w:t>
      </w:r>
      <w:r w:rsidR="001C72FD">
        <w:rPr>
          <w:i/>
        </w:rPr>
        <w:fldChar w:fldCharType="begin"/>
      </w:r>
      <w:r w:rsidR="001C72FD">
        <w:rPr>
          <w:i/>
        </w:rPr>
        <w:instrText xml:space="preserve"> REF _Ref461197860 \w \h </w:instrText>
      </w:r>
      <w:r w:rsidR="001C72FD">
        <w:rPr>
          <w:i/>
        </w:rPr>
      </w:r>
      <w:r w:rsidR="001C72FD">
        <w:rPr>
          <w:i/>
        </w:rPr>
        <w:fldChar w:fldCharType="separate"/>
      </w:r>
      <w:r w:rsidR="00651C8C">
        <w:rPr>
          <w:i/>
        </w:rPr>
        <w:t>8</w:t>
      </w:r>
      <w:r w:rsidR="001C72FD">
        <w:rPr>
          <w:i/>
        </w:rPr>
        <w:fldChar w:fldCharType="end"/>
      </w:r>
      <w:r w:rsidR="001C72FD">
        <w:rPr>
          <w:i/>
        </w:rPr>
        <w:t xml:space="preserve">, </w:t>
      </w:r>
      <w:r w:rsidR="001C72FD">
        <w:rPr>
          <w:i/>
        </w:rPr>
        <w:fldChar w:fldCharType="begin"/>
      </w:r>
      <w:r w:rsidR="001C72FD">
        <w:rPr>
          <w:i/>
        </w:rPr>
        <w:instrText xml:space="preserve"> REF _Ref461197874 \w \h \d ", " </w:instrText>
      </w:r>
      <w:r w:rsidR="001C72FD">
        <w:rPr>
          <w:i/>
        </w:rPr>
      </w:r>
      <w:r w:rsidR="001C72FD">
        <w:rPr>
          <w:i/>
        </w:rPr>
        <w:fldChar w:fldCharType="separate"/>
      </w:r>
      <w:r w:rsidR="00651C8C">
        <w:rPr>
          <w:i/>
        </w:rPr>
        <w:t>9</w:t>
      </w:r>
      <w:r w:rsidR="001C72FD">
        <w:rPr>
          <w:i/>
        </w:rPr>
        <w:fldChar w:fldCharType="end"/>
      </w:r>
      <w:r w:rsidR="001C72FD">
        <w:rPr>
          <w:i/>
        </w:rPr>
        <w:t xml:space="preserve"> and </w:t>
      </w:r>
      <w:r w:rsidR="001C72FD">
        <w:rPr>
          <w:i/>
        </w:rPr>
        <w:fldChar w:fldCharType="begin"/>
      </w:r>
      <w:r w:rsidR="001C72FD">
        <w:rPr>
          <w:i/>
        </w:rPr>
        <w:instrText xml:space="preserve"> REF _Ref461197887 \w \h \d ", " </w:instrText>
      </w:r>
      <w:r w:rsidR="001C72FD">
        <w:rPr>
          <w:i/>
        </w:rPr>
      </w:r>
      <w:r w:rsidR="001C72FD">
        <w:rPr>
          <w:i/>
        </w:rPr>
        <w:fldChar w:fldCharType="separate"/>
      </w:r>
      <w:r w:rsidR="00651C8C">
        <w:rPr>
          <w:i/>
        </w:rPr>
        <w:t>10</w:t>
      </w:r>
      <w:r w:rsidR="001C72FD">
        <w:rPr>
          <w:i/>
        </w:rPr>
        <w:fldChar w:fldCharType="end"/>
      </w:r>
      <w:r w:rsidR="000974FC" w:rsidRPr="00AE3E72">
        <w:rPr>
          <w:i/>
        </w:rPr>
        <w:t>.  If the acceptance</w:t>
      </w:r>
      <w:r w:rsidRPr="00AE3E72">
        <w:rPr>
          <w:i/>
        </w:rPr>
        <w:t xml:space="preserve"> notices received do not contain sufficient acceptances to enable the purchase of all of the S</w:t>
      </w:r>
      <w:r w:rsidR="001B69CA" w:rsidRPr="00AE3E72">
        <w:rPr>
          <w:i/>
        </w:rPr>
        <w:t>ale</w:t>
      </w:r>
      <w:r w:rsidRPr="00AE3E72">
        <w:rPr>
          <w:i/>
        </w:rPr>
        <w:t xml:space="preserve"> Shares (or if no acceptance notices are received), the Proposing Transferor </w:t>
      </w:r>
      <w:r w:rsidR="00123269" w:rsidRPr="00AE3E72">
        <w:rPr>
          <w:i/>
        </w:rPr>
        <w:t xml:space="preserve">is </w:t>
      </w:r>
      <w:r w:rsidRPr="00AE3E72">
        <w:rPr>
          <w:i/>
        </w:rPr>
        <w:t>not bound to sell any of the S</w:t>
      </w:r>
      <w:r w:rsidR="001B69CA" w:rsidRPr="00AE3E72">
        <w:rPr>
          <w:i/>
        </w:rPr>
        <w:t>ale</w:t>
      </w:r>
      <w:r w:rsidR="00D0623D" w:rsidRPr="00AE3E72">
        <w:rPr>
          <w:i/>
        </w:rPr>
        <w:t xml:space="preserve"> Shares to the O</w:t>
      </w:r>
      <w:r w:rsidRPr="00AE3E72">
        <w:rPr>
          <w:i/>
        </w:rPr>
        <w:t xml:space="preserve">fferees, and </w:t>
      </w:r>
      <w:r w:rsidR="004D5C56" w:rsidRPr="00AE3E72">
        <w:rPr>
          <w:i/>
        </w:rPr>
        <w:t>paragraph</w:t>
      </w:r>
      <w:r w:rsidRPr="00AE3E72">
        <w:rPr>
          <w:i/>
        </w:rPr>
        <w:t xml:space="preserve"> </w:t>
      </w:r>
      <w:r w:rsidR="00AF5E97" w:rsidRPr="00AE3E72">
        <w:rPr>
          <w:i/>
        </w:rPr>
        <w:fldChar w:fldCharType="begin"/>
      </w:r>
      <w:r w:rsidR="00AF5E97" w:rsidRPr="00AE3E72">
        <w:rPr>
          <w:i/>
        </w:rPr>
        <w:instrText xml:space="preserve"> REF _Ref461197921 \r \h </w:instrText>
      </w:r>
      <w:r w:rsidR="00AE3E72">
        <w:rPr>
          <w:i/>
        </w:rPr>
        <w:instrText xml:space="preserve"> \* MERGEFORMAT </w:instrText>
      </w:r>
      <w:r w:rsidR="00AF5E97" w:rsidRPr="00AE3E72">
        <w:rPr>
          <w:i/>
        </w:rPr>
      </w:r>
      <w:r w:rsidR="00AF5E97" w:rsidRPr="00AE3E72">
        <w:rPr>
          <w:i/>
        </w:rPr>
        <w:fldChar w:fldCharType="separate"/>
      </w:r>
      <w:r w:rsidR="00651C8C">
        <w:rPr>
          <w:i/>
        </w:rPr>
        <w:t>12</w:t>
      </w:r>
      <w:r w:rsidR="00AF5E97" w:rsidRPr="00AE3E72">
        <w:rPr>
          <w:i/>
        </w:rPr>
        <w:fldChar w:fldCharType="end"/>
      </w:r>
      <w:r w:rsidR="00842D18" w:rsidRPr="00AE3E72">
        <w:rPr>
          <w:i/>
        </w:rPr>
        <w:t xml:space="preserve"> will apply.</w:t>
      </w:r>
    </w:p>
    <w:p w14:paraId="0090C277" w14:textId="77777777" w:rsidR="004B0E70" w:rsidRPr="00AE3E72" w:rsidRDefault="008D320D" w:rsidP="00DF6BF9">
      <w:pPr>
        <w:pStyle w:val="Style1"/>
        <w:spacing w:before="0" w:after="200" w:line="320" w:lineRule="atLeast"/>
        <w:rPr>
          <w:i/>
        </w:rPr>
      </w:pPr>
      <w:bookmarkStart w:id="114" w:name="_Ref461197860"/>
      <w:r w:rsidRPr="00AE3E72">
        <w:rPr>
          <w:i/>
        </w:rPr>
        <w:t>PURCHASERS</w:t>
      </w:r>
      <w:bookmarkEnd w:id="114"/>
    </w:p>
    <w:p w14:paraId="0090C278" w14:textId="77777777" w:rsidR="00347AE7" w:rsidRPr="00AE3E72" w:rsidRDefault="00347AE7" w:rsidP="00DF6BF9">
      <w:pPr>
        <w:pStyle w:val="Style2"/>
        <w:keepNext/>
        <w:numPr>
          <w:ilvl w:val="0"/>
          <w:numId w:val="0"/>
        </w:numPr>
        <w:spacing w:before="0"/>
        <w:ind w:left="567"/>
        <w:rPr>
          <w:i/>
        </w:rPr>
      </w:pPr>
      <w:r w:rsidRPr="00AE3E72">
        <w:rPr>
          <w:i/>
        </w:rPr>
        <w:t>The purchasers of the S</w:t>
      </w:r>
      <w:r w:rsidR="001B69CA" w:rsidRPr="00AE3E72">
        <w:rPr>
          <w:i/>
        </w:rPr>
        <w:t>ale</w:t>
      </w:r>
      <w:r w:rsidRPr="00AE3E72">
        <w:rPr>
          <w:i/>
        </w:rPr>
        <w:t xml:space="preserve"> Shares will be determined as follows:</w:t>
      </w:r>
    </w:p>
    <w:p w14:paraId="0090C279" w14:textId="77777777" w:rsidR="00347AE7" w:rsidRPr="00AE3E72" w:rsidRDefault="00D0623D" w:rsidP="00DF6BF9">
      <w:pPr>
        <w:pStyle w:val="OutlinenumberedLevel3"/>
        <w:numPr>
          <w:ilvl w:val="2"/>
          <w:numId w:val="20"/>
        </w:numPr>
        <w:spacing w:before="0"/>
        <w:rPr>
          <w:i/>
        </w:rPr>
      </w:pPr>
      <w:r w:rsidRPr="00AE3E72">
        <w:rPr>
          <w:i/>
        </w:rPr>
        <w:t>if all O</w:t>
      </w:r>
      <w:r w:rsidR="00347AE7" w:rsidRPr="00AE3E72">
        <w:rPr>
          <w:i/>
        </w:rPr>
        <w:t>fferees have accepte</w:t>
      </w:r>
      <w:r w:rsidRPr="00AE3E72">
        <w:rPr>
          <w:i/>
        </w:rPr>
        <w:t>d their entitlements then each O</w:t>
      </w:r>
      <w:r w:rsidR="00347AE7" w:rsidRPr="00AE3E72">
        <w:rPr>
          <w:i/>
        </w:rPr>
        <w:t xml:space="preserve">fferee </w:t>
      </w:r>
      <w:r w:rsidR="00123269" w:rsidRPr="00AE3E72">
        <w:rPr>
          <w:i/>
        </w:rPr>
        <w:t>must</w:t>
      </w:r>
      <w:r w:rsidR="00347AE7" w:rsidRPr="00AE3E72">
        <w:rPr>
          <w:i/>
        </w:rPr>
        <w:t xml:space="preserve"> purchase the number of </w:t>
      </w:r>
      <w:r w:rsidR="001B69CA" w:rsidRPr="00AE3E72">
        <w:rPr>
          <w:i/>
        </w:rPr>
        <w:t>Sale</w:t>
      </w:r>
      <w:r w:rsidRPr="00AE3E72">
        <w:rPr>
          <w:i/>
        </w:rPr>
        <w:t xml:space="preserve"> Shares equivalent to that O</w:t>
      </w:r>
      <w:r w:rsidR="00347AE7" w:rsidRPr="00AE3E72">
        <w:rPr>
          <w:i/>
        </w:rPr>
        <w:t>fferee’s entitlement; or</w:t>
      </w:r>
    </w:p>
    <w:p w14:paraId="0090C27A" w14:textId="14A282A2" w:rsidR="00ED4155" w:rsidRPr="00AE3E72" w:rsidRDefault="00D0623D" w:rsidP="00DF6BF9">
      <w:pPr>
        <w:pStyle w:val="OutlinenumberedLevel3"/>
        <w:numPr>
          <w:ilvl w:val="2"/>
          <w:numId w:val="20"/>
        </w:numPr>
        <w:spacing w:before="0"/>
        <w:rPr>
          <w:i/>
        </w:rPr>
      </w:pPr>
      <w:r w:rsidRPr="00AE3E72">
        <w:rPr>
          <w:i/>
        </w:rPr>
        <w:lastRenderedPageBreak/>
        <w:t>if not all O</w:t>
      </w:r>
      <w:r w:rsidR="00ED4155" w:rsidRPr="00AE3E72">
        <w:rPr>
          <w:i/>
        </w:rPr>
        <w:t xml:space="preserve">fferees accept their entitlement, but there are still sufficient acceptances to purchase all of the </w:t>
      </w:r>
      <w:r w:rsidR="001B69CA" w:rsidRPr="00AE3E72">
        <w:rPr>
          <w:i/>
        </w:rPr>
        <w:t>Sale</w:t>
      </w:r>
      <w:r w:rsidRPr="00AE3E72">
        <w:rPr>
          <w:i/>
        </w:rPr>
        <w:t xml:space="preserve"> Shares, each accepting O</w:t>
      </w:r>
      <w:r w:rsidR="00ED4155" w:rsidRPr="00AE3E72">
        <w:rPr>
          <w:i/>
        </w:rPr>
        <w:t>fferee will become bound to purchase that</w:t>
      </w:r>
      <w:r w:rsidRPr="00AE3E72">
        <w:rPr>
          <w:i/>
        </w:rPr>
        <w:t xml:space="preserve"> number of Shares equal to the O</w:t>
      </w:r>
      <w:r w:rsidR="00ED4155" w:rsidRPr="00AE3E72">
        <w:rPr>
          <w:i/>
        </w:rPr>
        <w:t xml:space="preserve">fferee’s entitlement plus the number of any Declined Shares that </w:t>
      </w:r>
      <w:r w:rsidR="00436BFC" w:rsidRPr="00AE3E72">
        <w:rPr>
          <w:i/>
        </w:rPr>
        <w:t xml:space="preserve">the </w:t>
      </w:r>
      <w:r w:rsidRPr="00AE3E72">
        <w:rPr>
          <w:i/>
        </w:rPr>
        <w:t>Offeree agreed to accept in the O</w:t>
      </w:r>
      <w:r w:rsidR="00ED4155" w:rsidRPr="00AE3E72">
        <w:rPr>
          <w:i/>
        </w:rPr>
        <w:t xml:space="preserve">fferee’s acceptance notice.  </w:t>
      </w:r>
      <w:r w:rsidR="00ED4155" w:rsidRPr="00AE3E72">
        <w:rPr>
          <w:i/>
          <w:iCs/>
        </w:rPr>
        <w:t xml:space="preserve">If there are insufficient Declined Shares to satisfy </w:t>
      </w:r>
      <w:r w:rsidR="00A1285F" w:rsidRPr="00AE3E72">
        <w:rPr>
          <w:i/>
          <w:iCs/>
        </w:rPr>
        <w:t xml:space="preserve">those </w:t>
      </w:r>
      <w:r w:rsidR="00ED4155" w:rsidRPr="00AE3E72">
        <w:rPr>
          <w:i/>
          <w:iCs/>
        </w:rPr>
        <w:t>requests, the Declined Shar</w:t>
      </w:r>
      <w:r w:rsidRPr="00AE3E72">
        <w:rPr>
          <w:i/>
          <w:iCs/>
        </w:rPr>
        <w:t>es must be divided among those O</w:t>
      </w:r>
      <w:r w:rsidR="00ED4155" w:rsidRPr="00AE3E72">
        <w:rPr>
          <w:i/>
          <w:iCs/>
        </w:rPr>
        <w:t>fferees who requested Declined Shares in proportion to their existing shareholdings in the Company as among each other (</w:t>
      </w:r>
      <w:r w:rsidR="00A72658" w:rsidRPr="00AE3E72">
        <w:rPr>
          <w:i/>
          <w:iCs/>
        </w:rPr>
        <w:t xml:space="preserve">except </w:t>
      </w:r>
      <w:r w:rsidR="00ED4155" w:rsidRPr="00AE3E72">
        <w:rPr>
          <w:i/>
          <w:iCs/>
        </w:rPr>
        <w:t xml:space="preserve">no </w:t>
      </w:r>
      <w:r w:rsidR="00C04D1C">
        <w:rPr>
          <w:i/>
          <w:iCs/>
        </w:rPr>
        <w:t>Offeree</w:t>
      </w:r>
      <w:r w:rsidR="00ED4155" w:rsidRPr="00AE3E72">
        <w:rPr>
          <w:i/>
          <w:iCs/>
        </w:rPr>
        <w:t xml:space="preserve"> </w:t>
      </w:r>
      <w:r w:rsidR="00774766" w:rsidRPr="00AE3E72">
        <w:rPr>
          <w:i/>
          <w:iCs/>
        </w:rPr>
        <w:t xml:space="preserve">will </w:t>
      </w:r>
      <w:r w:rsidR="00ED4155" w:rsidRPr="00AE3E72">
        <w:rPr>
          <w:i/>
          <w:iCs/>
        </w:rPr>
        <w:t xml:space="preserve">be allocated more Declined Shares than the number which that </w:t>
      </w:r>
      <w:r w:rsidR="00C04D1C">
        <w:rPr>
          <w:i/>
          <w:iCs/>
        </w:rPr>
        <w:t>Offeree</w:t>
      </w:r>
      <w:r w:rsidR="00ED4155" w:rsidRPr="00AE3E72">
        <w:rPr>
          <w:i/>
          <w:iCs/>
        </w:rPr>
        <w:t xml:space="preserve"> has requested) and any Declined Shares remaining unallocated after </w:t>
      </w:r>
      <w:r w:rsidR="00A1285F" w:rsidRPr="00AE3E72">
        <w:rPr>
          <w:i/>
          <w:iCs/>
        </w:rPr>
        <w:t xml:space="preserve">that </w:t>
      </w:r>
      <w:r w:rsidR="00ED4155" w:rsidRPr="00AE3E72">
        <w:rPr>
          <w:i/>
          <w:iCs/>
        </w:rPr>
        <w:t xml:space="preserve">proportional division (or any subsequent division) </w:t>
      </w:r>
      <w:r w:rsidR="00774766" w:rsidRPr="00AE3E72">
        <w:rPr>
          <w:i/>
          <w:iCs/>
        </w:rPr>
        <w:t xml:space="preserve">must </w:t>
      </w:r>
      <w:r w:rsidR="00ED4155" w:rsidRPr="00AE3E72">
        <w:rPr>
          <w:i/>
          <w:iCs/>
        </w:rPr>
        <w:t xml:space="preserve">be used to satisfy the requests for Declined Shares which remain unsatisfied, in proportion to the existing shareholdings </w:t>
      </w:r>
      <w:r w:rsidRPr="00AE3E72">
        <w:rPr>
          <w:i/>
          <w:iCs/>
        </w:rPr>
        <w:t>in the Company of the relevant O</w:t>
      </w:r>
      <w:r w:rsidR="00ED4155" w:rsidRPr="00AE3E72">
        <w:rPr>
          <w:i/>
          <w:iCs/>
        </w:rPr>
        <w:t xml:space="preserve">fferees </w:t>
      </w:r>
      <w:r w:rsidR="00077C1D">
        <w:rPr>
          <w:i/>
          <w:iCs/>
        </w:rPr>
        <w:t>as among each other</w:t>
      </w:r>
      <w:r w:rsidR="00B20AB2">
        <w:rPr>
          <w:i/>
          <w:iCs/>
        </w:rPr>
        <w:t xml:space="preserve">, </w:t>
      </w:r>
      <w:r w:rsidR="00ED4155" w:rsidRPr="00AE3E72">
        <w:rPr>
          <w:i/>
          <w:iCs/>
        </w:rPr>
        <w:t>or on any other basis the Board considers is fair and reasonable.</w:t>
      </w:r>
    </w:p>
    <w:p w14:paraId="0090C27B" w14:textId="77777777" w:rsidR="004B0E70" w:rsidRPr="00AE3E72" w:rsidRDefault="008D320D" w:rsidP="00DF6BF9">
      <w:pPr>
        <w:pStyle w:val="Style1"/>
        <w:spacing w:before="0" w:after="200" w:line="320" w:lineRule="atLeast"/>
        <w:rPr>
          <w:i/>
        </w:rPr>
      </w:pPr>
      <w:bookmarkStart w:id="115" w:name="_Ref461197874"/>
      <w:r w:rsidRPr="00AE3E72">
        <w:rPr>
          <w:i/>
        </w:rPr>
        <w:t>SETTLEMENT</w:t>
      </w:r>
      <w:bookmarkEnd w:id="115"/>
    </w:p>
    <w:p w14:paraId="0090C27C" w14:textId="6D3302C1" w:rsidR="00347AE7" w:rsidRPr="00AE3E72" w:rsidRDefault="00347AE7" w:rsidP="00DF6BF9">
      <w:pPr>
        <w:pStyle w:val="Style2"/>
        <w:numPr>
          <w:ilvl w:val="0"/>
          <w:numId w:val="0"/>
        </w:numPr>
        <w:spacing w:before="0"/>
        <w:ind w:left="567"/>
        <w:rPr>
          <w:i/>
        </w:rPr>
      </w:pPr>
      <w:r w:rsidRPr="00AE3E72">
        <w:rPr>
          <w:i/>
        </w:rPr>
        <w:t xml:space="preserve">Settlement of the sale and purchase of the </w:t>
      </w:r>
      <w:r w:rsidR="001B69CA" w:rsidRPr="00AE3E72">
        <w:rPr>
          <w:i/>
        </w:rPr>
        <w:t>Sale</w:t>
      </w:r>
      <w:r w:rsidRPr="00AE3E72">
        <w:rPr>
          <w:i/>
        </w:rPr>
        <w:t xml:space="preserve"> Shares</w:t>
      </w:r>
      <w:r w:rsidR="00325BAE" w:rsidRPr="00AE3E72">
        <w:rPr>
          <w:i/>
        </w:rPr>
        <w:t xml:space="preserve"> must</w:t>
      </w:r>
      <w:r w:rsidRPr="00AE3E72">
        <w:rPr>
          <w:i/>
        </w:rPr>
        <w:t xml:space="preserve"> take place within 20 </w:t>
      </w:r>
      <w:r w:rsidR="004F212D" w:rsidRPr="00AE3E72">
        <w:rPr>
          <w:i/>
        </w:rPr>
        <w:t>working d</w:t>
      </w:r>
      <w:r w:rsidRPr="00AE3E72">
        <w:rPr>
          <w:i/>
        </w:rPr>
        <w:t xml:space="preserve">ays after the Proposing Transferor becomes bound to sell the </w:t>
      </w:r>
      <w:r w:rsidR="001B69CA" w:rsidRPr="00AE3E72">
        <w:rPr>
          <w:i/>
        </w:rPr>
        <w:t>Sale</w:t>
      </w:r>
      <w:r w:rsidRPr="00AE3E72">
        <w:rPr>
          <w:i/>
        </w:rPr>
        <w:t xml:space="preserve"> Shares under </w:t>
      </w:r>
      <w:r w:rsidR="004D5C56" w:rsidRPr="00AE3E72">
        <w:rPr>
          <w:i/>
        </w:rPr>
        <w:t>paragraph</w:t>
      </w:r>
      <w:r w:rsidRPr="00AE3E72">
        <w:rPr>
          <w:i/>
        </w:rPr>
        <w:t xml:space="preserve"> </w:t>
      </w:r>
      <w:r w:rsidR="00AF5E97" w:rsidRPr="00AE3E72">
        <w:rPr>
          <w:i/>
        </w:rPr>
        <w:fldChar w:fldCharType="begin"/>
      </w:r>
      <w:r w:rsidR="00AF5E97" w:rsidRPr="00AE3E72">
        <w:rPr>
          <w:i/>
        </w:rPr>
        <w:instrText xml:space="preserve"> REF _Ref461198029 \r \h </w:instrText>
      </w:r>
      <w:r w:rsidR="00AE3E72">
        <w:rPr>
          <w:i/>
        </w:rPr>
        <w:instrText xml:space="preserve"> \* MERGEFORMAT </w:instrText>
      </w:r>
      <w:r w:rsidR="00AF5E97" w:rsidRPr="00AE3E72">
        <w:rPr>
          <w:i/>
        </w:rPr>
      </w:r>
      <w:r w:rsidR="00AF5E97" w:rsidRPr="00AE3E72">
        <w:rPr>
          <w:i/>
        </w:rPr>
        <w:fldChar w:fldCharType="separate"/>
      </w:r>
      <w:r w:rsidR="00651C8C">
        <w:rPr>
          <w:i/>
        </w:rPr>
        <w:t>7</w:t>
      </w:r>
      <w:r w:rsidR="00AF5E97" w:rsidRPr="00AE3E72">
        <w:rPr>
          <w:i/>
        </w:rPr>
        <w:fldChar w:fldCharType="end"/>
      </w:r>
      <w:r w:rsidRPr="00AE3E72">
        <w:rPr>
          <w:i/>
        </w:rPr>
        <w:t xml:space="preserve"> (or on </w:t>
      </w:r>
      <w:r w:rsidR="00A1285F" w:rsidRPr="00AE3E72">
        <w:rPr>
          <w:i/>
        </w:rPr>
        <w:t xml:space="preserve">any </w:t>
      </w:r>
      <w:r w:rsidRPr="00AE3E72">
        <w:rPr>
          <w:i/>
        </w:rPr>
        <w:t>other date agreed by the parties).</w:t>
      </w:r>
    </w:p>
    <w:p w14:paraId="0090C27D" w14:textId="77777777" w:rsidR="004B0E70" w:rsidRPr="00AE3E72" w:rsidRDefault="008D320D" w:rsidP="00DF6BF9">
      <w:pPr>
        <w:pStyle w:val="Style1"/>
        <w:spacing w:before="0" w:after="200" w:line="320" w:lineRule="atLeast"/>
        <w:rPr>
          <w:i/>
        </w:rPr>
      </w:pPr>
      <w:bookmarkStart w:id="116" w:name="_Ref461197887"/>
      <w:r w:rsidRPr="00AE3E72">
        <w:rPr>
          <w:i/>
        </w:rPr>
        <w:t>PAYMENT</w:t>
      </w:r>
      <w:bookmarkEnd w:id="116"/>
    </w:p>
    <w:p w14:paraId="0090C27E" w14:textId="77777777" w:rsidR="00347AE7" w:rsidRPr="00AE3E72" w:rsidRDefault="00347AE7" w:rsidP="00DF6BF9">
      <w:pPr>
        <w:pStyle w:val="Style2"/>
        <w:numPr>
          <w:ilvl w:val="0"/>
          <w:numId w:val="0"/>
        </w:numPr>
        <w:spacing w:before="0"/>
        <w:ind w:left="567"/>
        <w:rPr>
          <w:i/>
        </w:rPr>
      </w:pPr>
      <w:r w:rsidRPr="00AE3E72">
        <w:rPr>
          <w:i/>
        </w:rPr>
        <w:t>On settlement:</w:t>
      </w:r>
    </w:p>
    <w:p w14:paraId="0090C27F" w14:textId="2D1285CC" w:rsidR="00347AE7" w:rsidRPr="00AE3E72" w:rsidRDefault="00D0623D" w:rsidP="00DF6BF9">
      <w:pPr>
        <w:pStyle w:val="OutlinenumberedLevel3"/>
        <w:numPr>
          <w:ilvl w:val="2"/>
          <w:numId w:val="19"/>
        </w:numPr>
        <w:spacing w:before="0"/>
        <w:rPr>
          <w:i/>
        </w:rPr>
      </w:pPr>
      <w:r w:rsidRPr="00AE3E72">
        <w:rPr>
          <w:i/>
        </w:rPr>
        <w:t>each accepting O</w:t>
      </w:r>
      <w:r w:rsidR="00347AE7" w:rsidRPr="00AE3E72">
        <w:rPr>
          <w:i/>
        </w:rPr>
        <w:t xml:space="preserve">fferee must pay the price for the </w:t>
      </w:r>
      <w:r w:rsidR="00B1697E">
        <w:rPr>
          <w:i/>
        </w:rPr>
        <w:t xml:space="preserve">Sale </w:t>
      </w:r>
      <w:r w:rsidR="00347AE7" w:rsidRPr="00AE3E72">
        <w:rPr>
          <w:i/>
        </w:rPr>
        <w:t>Shares purchased by them to the Proposing Transferor in immediately available, same day cleared funds</w:t>
      </w:r>
      <w:r w:rsidR="001C0A2D" w:rsidRPr="00AE3E72">
        <w:rPr>
          <w:i/>
        </w:rPr>
        <w:t xml:space="preserve"> without set-off or deduction</w:t>
      </w:r>
      <w:r w:rsidR="00347AE7" w:rsidRPr="00AE3E72">
        <w:rPr>
          <w:i/>
        </w:rPr>
        <w:t>; and</w:t>
      </w:r>
    </w:p>
    <w:p w14:paraId="0090C280" w14:textId="2BD3E65D" w:rsidR="00347AE7" w:rsidRPr="00AE3E72" w:rsidRDefault="00347AE7" w:rsidP="00DF6BF9">
      <w:pPr>
        <w:pStyle w:val="OutlinenumberedLevel3"/>
        <w:numPr>
          <w:ilvl w:val="2"/>
          <w:numId w:val="19"/>
        </w:numPr>
        <w:spacing w:before="0"/>
        <w:rPr>
          <w:i/>
        </w:rPr>
      </w:pPr>
      <w:r w:rsidRPr="00AE3E72">
        <w:rPr>
          <w:i/>
        </w:rPr>
        <w:t>the Proposing T</w:t>
      </w:r>
      <w:r w:rsidR="00D0623D" w:rsidRPr="00AE3E72">
        <w:rPr>
          <w:i/>
        </w:rPr>
        <w:t xml:space="preserve">ransferor must deliver to each </w:t>
      </w:r>
      <w:r w:rsidR="001F78A0">
        <w:rPr>
          <w:i/>
        </w:rPr>
        <w:t xml:space="preserve">accepting </w:t>
      </w:r>
      <w:r w:rsidR="00D0623D" w:rsidRPr="00AE3E72">
        <w:rPr>
          <w:i/>
        </w:rPr>
        <w:t>O</w:t>
      </w:r>
      <w:r w:rsidRPr="00AE3E72">
        <w:rPr>
          <w:i/>
        </w:rPr>
        <w:t xml:space="preserve">fferee a signed </w:t>
      </w:r>
      <w:r w:rsidR="00436BFC" w:rsidRPr="00AE3E72">
        <w:rPr>
          <w:i/>
        </w:rPr>
        <w:t>s</w:t>
      </w:r>
      <w:r w:rsidRPr="00AE3E72">
        <w:rPr>
          <w:i/>
        </w:rPr>
        <w:t xml:space="preserve">hare transfer form and relevant </w:t>
      </w:r>
      <w:r w:rsidR="00436BFC" w:rsidRPr="00AE3E72">
        <w:rPr>
          <w:i/>
        </w:rPr>
        <w:t>s</w:t>
      </w:r>
      <w:r w:rsidRPr="00AE3E72">
        <w:rPr>
          <w:i/>
        </w:rPr>
        <w:t>hare certificate (if any) for those</w:t>
      </w:r>
      <w:r w:rsidR="00B1697E">
        <w:rPr>
          <w:i/>
        </w:rPr>
        <w:t xml:space="preserve"> Sale</w:t>
      </w:r>
      <w:r w:rsidRPr="00AE3E72">
        <w:rPr>
          <w:i/>
        </w:rPr>
        <w:t xml:space="preserve"> Shares.</w:t>
      </w:r>
    </w:p>
    <w:p w14:paraId="0090C281" w14:textId="77777777" w:rsidR="004B0E70" w:rsidRPr="00AE3E72" w:rsidRDefault="008D320D" w:rsidP="00DF6BF9">
      <w:pPr>
        <w:pStyle w:val="Style1"/>
        <w:spacing w:before="0" w:after="200" w:line="320" w:lineRule="atLeast"/>
        <w:rPr>
          <w:i/>
        </w:rPr>
      </w:pPr>
      <w:r w:rsidRPr="00AE3E72">
        <w:rPr>
          <w:i/>
        </w:rPr>
        <w:t>BOARD MAY EFFECT TRANSFER</w:t>
      </w:r>
    </w:p>
    <w:p w14:paraId="0090C282" w14:textId="2DE275A5" w:rsidR="00902636" w:rsidRPr="00AE3E72" w:rsidRDefault="00902636" w:rsidP="00DF6BF9">
      <w:pPr>
        <w:pStyle w:val="Style2"/>
        <w:numPr>
          <w:ilvl w:val="0"/>
          <w:numId w:val="0"/>
        </w:numPr>
        <w:spacing w:before="0"/>
        <w:ind w:left="567"/>
        <w:rPr>
          <w:i/>
        </w:rPr>
      </w:pPr>
      <w:r w:rsidRPr="00AE3E72">
        <w:rPr>
          <w:i/>
        </w:rPr>
        <w:t xml:space="preserve">If a Proposing Transferor defaults in transferring any </w:t>
      </w:r>
      <w:r w:rsidR="001B69CA" w:rsidRPr="00AE3E72">
        <w:rPr>
          <w:i/>
        </w:rPr>
        <w:t>Sale</w:t>
      </w:r>
      <w:r w:rsidRPr="00AE3E72">
        <w:rPr>
          <w:i/>
        </w:rPr>
        <w:t xml:space="preserve"> Shares in accordance with this Schedule, the Company may execute a transfer of the relevant </w:t>
      </w:r>
      <w:r w:rsidR="00B1697E">
        <w:rPr>
          <w:i/>
        </w:rPr>
        <w:t xml:space="preserve">Sale </w:t>
      </w:r>
      <w:r w:rsidRPr="00AE3E72">
        <w:rPr>
          <w:i/>
        </w:rPr>
        <w:t xml:space="preserve">Shares on behalf of the Proposing Transferor.  Subject to deduction of any amount in respect of which the Company has a lien over the </w:t>
      </w:r>
      <w:r w:rsidR="00C04D1C">
        <w:rPr>
          <w:i/>
        </w:rPr>
        <w:t xml:space="preserve">Sale </w:t>
      </w:r>
      <w:r w:rsidRPr="00AE3E72">
        <w:rPr>
          <w:i/>
        </w:rPr>
        <w:t>Shares, the Company</w:t>
      </w:r>
      <w:r w:rsidR="00F60E60" w:rsidRPr="00AE3E72">
        <w:rPr>
          <w:i/>
        </w:rPr>
        <w:t xml:space="preserve"> </w:t>
      </w:r>
      <w:r w:rsidR="00342151" w:rsidRPr="00AE3E72">
        <w:rPr>
          <w:i/>
        </w:rPr>
        <w:t>must</w:t>
      </w:r>
      <w:r w:rsidRPr="00AE3E72">
        <w:rPr>
          <w:i/>
        </w:rPr>
        <w:t xml:space="preserve"> hold the purchase price </w:t>
      </w:r>
      <w:r w:rsidR="00F67FC9">
        <w:rPr>
          <w:i/>
        </w:rPr>
        <w:t>o</w:t>
      </w:r>
      <w:r w:rsidRPr="00AE3E72">
        <w:rPr>
          <w:i/>
        </w:rPr>
        <w:t xml:space="preserve">n trust for the Proposing Transferor.  The receipt </w:t>
      </w:r>
      <w:r w:rsidR="005D1F1C">
        <w:rPr>
          <w:i/>
        </w:rPr>
        <w:t>by</w:t>
      </w:r>
      <w:r w:rsidRPr="00AE3E72">
        <w:rPr>
          <w:i/>
        </w:rPr>
        <w:t xml:space="preserve"> the Company </w:t>
      </w:r>
      <w:r w:rsidR="005D1F1C">
        <w:rPr>
          <w:i/>
        </w:rPr>
        <w:t xml:space="preserve">of the purchase price for any Sale Shares </w:t>
      </w:r>
      <w:r w:rsidR="00774766" w:rsidRPr="00AE3E72">
        <w:rPr>
          <w:i/>
        </w:rPr>
        <w:t xml:space="preserve">will </w:t>
      </w:r>
      <w:r w:rsidRPr="00AE3E72">
        <w:rPr>
          <w:i/>
        </w:rPr>
        <w:t>constitute a valid discharge of th</w:t>
      </w:r>
      <w:r w:rsidR="005D1F1C">
        <w:rPr>
          <w:i/>
        </w:rPr>
        <w:t>at</w:t>
      </w:r>
      <w:r w:rsidRPr="00AE3E72">
        <w:rPr>
          <w:i/>
        </w:rPr>
        <w:t xml:space="preserve"> purchase price and no question </w:t>
      </w:r>
      <w:r w:rsidR="00774766" w:rsidRPr="00AE3E72">
        <w:rPr>
          <w:i/>
        </w:rPr>
        <w:t xml:space="preserve">will </w:t>
      </w:r>
      <w:r w:rsidRPr="00AE3E72">
        <w:rPr>
          <w:i/>
        </w:rPr>
        <w:t>be</w:t>
      </w:r>
      <w:r w:rsidR="00D0623D" w:rsidRPr="00AE3E72">
        <w:rPr>
          <w:i/>
        </w:rPr>
        <w:t xml:space="preserve"> raised as to the title of any O</w:t>
      </w:r>
      <w:r w:rsidRPr="00AE3E72">
        <w:rPr>
          <w:i/>
        </w:rPr>
        <w:t xml:space="preserve">fferee </w:t>
      </w:r>
      <w:r w:rsidR="00D0623D" w:rsidRPr="00AE3E72">
        <w:rPr>
          <w:i/>
        </w:rPr>
        <w:t>after entry of the name of the O</w:t>
      </w:r>
      <w:r w:rsidRPr="00AE3E72">
        <w:rPr>
          <w:i/>
        </w:rPr>
        <w:t>fferee in the share register as the holder of the relevant Shares.</w:t>
      </w:r>
    </w:p>
    <w:p w14:paraId="0090C283" w14:textId="77777777" w:rsidR="004B0E70" w:rsidRPr="00AE3E72" w:rsidRDefault="00347AE7" w:rsidP="00DF6BF9">
      <w:pPr>
        <w:pStyle w:val="Style1"/>
        <w:spacing w:before="0" w:after="200" w:line="320" w:lineRule="atLeast"/>
        <w:rPr>
          <w:i/>
        </w:rPr>
      </w:pPr>
      <w:bookmarkStart w:id="117" w:name="_Ref461197921"/>
      <w:r w:rsidRPr="00AE3E72">
        <w:rPr>
          <w:i/>
        </w:rPr>
        <w:lastRenderedPageBreak/>
        <w:t>P</w:t>
      </w:r>
      <w:r w:rsidR="008D320D" w:rsidRPr="00AE3E72">
        <w:rPr>
          <w:i/>
        </w:rPr>
        <w:t>ROPOSING TRANSFEROR’S RIGHT TO SELL</w:t>
      </w:r>
      <w:bookmarkEnd w:id="117"/>
    </w:p>
    <w:p w14:paraId="0090C284" w14:textId="2274D8EB" w:rsidR="00697556" w:rsidRPr="00681685" w:rsidRDefault="00347AE7" w:rsidP="00DF6BF9">
      <w:pPr>
        <w:pStyle w:val="Style2"/>
        <w:numPr>
          <w:ilvl w:val="0"/>
          <w:numId w:val="0"/>
        </w:numPr>
        <w:spacing w:before="0"/>
        <w:ind w:left="567"/>
        <w:sectPr w:rsidR="00697556" w:rsidRPr="00681685" w:rsidSect="00D2496D">
          <w:pgSz w:w="11907" w:h="16840" w:code="9"/>
          <w:pgMar w:top="1440" w:right="1797" w:bottom="1440" w:left="1797" w:header="709" w:footer="709" w:gutter="0"/>
          <w:cols w:space="708"/>
          <w:docGrid w:linePitch="360"/>
        </w:sectPr>
      </w:pPr>
      <w:r w:rsidRPr="00AE3E72">
        <w:rPr>
          <w:i/>
        </w:rPr>
        <w:t xml:space="preserve">If no acceptance notices are received, or if acceptance notices are received which do not contain acceptances for all of the </w:t>
      </w:r>
      <w:r w:rsidR="001B69CA" w:rsidRPr="00AE3E72">
        <w:rPr>
          <w:i/>
        </w:rPr>
        <w:t>Sale</w:t>
      </w:r>
      <w:r w:rsidRPr="00AE3E72">
        <w:rPr>
          <w:i/>
        </w:rPr>
        <w:t xml:space="preserve"> Shares, </w:t>
      </w:r>
      <w:r w:rsidR="00524473" w:rsidRPr="00AE3E72">
        <w:rPr>
          <w:i/>
        </w:rPr>
        <w:t xml:space="preserve">then subject to clauses </w:t>
      </w:r>
      <w:r w:rsidR="00AF5E97" w:rsidRPr="00AE3E72">
        <w:rPr>
          <w:i/>
        </w:rPr>
        <w:fldChar w:fldCharType="begin"/>
      </w:r>
      <w:r w:rsidR="00AF5E97" w:rsidRPr="00AE3E72">
        <w:rPr>
          <w:i/>
        </w:rPr>
        <w:instrText xml:space="preserve"> REF _Ref461195353 \r \h </w:instrText>
      </w:r>
      <w:r w:rsidR="00AE3E72">
        <w:rPr>
          <w:i/>
        </w:rPr>
        <w:instrText xml:space="preserve"> \* MERGEFORMAT </w:instrText>
      </w:r>
      <w:r w:rsidR="00AF5E97" w:rsidRPr="00AE3E72">
        <w:rPr>
          <w:i/>
        </w:rPr>
      </w:r>
      <w:r w:rsidR="00AF5E97" w:rsidRPr="00AE3E72">
        <w:rPr>
          <w:i/>
        </w:rPr>
        <w:fldChar w:fldCharType="separate"/>
      </w:r>
      <w:r w:rsidR="00651C8C">
        <w:rPr>
          <w:i/>
        </w:rPr>
        <w:t>5.8</w:t>
      </w:r>
      <w:r w:rsidR="00AF5E97" w:rsidRPr="00AE3E72">
        <w:rPr>
          <w:i/>
        </w:rPr>
        <w:fldChar w:fldCharType="end"/>
      </w:r>
      <w:r w:rsidR="006C35EC" w:rsidRPr="00AE3E72">
        <w:rPr>
          <w:i/>
        </w:rPr>
        <w:t>,</w:t>
      </w:r>
      <w:r w:rsidR="00524473" w:rsidRPr="00AE3E72">
        <w:rPr>
          <w:i/>
        </w:rPr>
        <w:t xml:space="preserve"> </w:t>
      </w:r>
      <w:r w:rsidR="00AF5E97" w:rsidRPr="00AE3E72">
        <w:rPr>
          <w:i/>
        </w:rPr>
        <w:fldChar w:fldCharType="begin"/>
      </w:r>
      <w:r w:rsidR="00AF5E97" w:rsidRPr="00AE3E72">
        <w:rPr>
          <w:i/>
        </w:rPr>
        <w:instrText xml:space="preserve"> REF _Ref461195415 \r \h </w:instrText>
      </w:r>
      <w:r w:rsidR="00AE3E72">
        <w:rPr>
          <w:i/>
        </w:rPr>
        <w:instrText xml:space="preserve"> \* MERGEFORMAT </w:instrText>
      </w:r>
      <w:r w:rsidR="00AF5E97" w:rsidRPr="00AE3E72">
        <w:rPr>
          <w:i/>
        </w:rPr>
      </w:r>
      <w:r w:rsidR="00AF5E97" w:rsidRPr="00AE3E72">
        <w:rPr>
          <w:i/>
        </w:rPr>
        <w:fldChar w:fldCharType="separate"/>
      </w:r>
      <w:r w:rsidR="00651C8C">
        <w:rPr>
          <w:i/>
        </w:rPr>
        <w:t>5.9</w:t>
      </w:r>
      <w:r w:rsidR="00AF5E97" w:rsidRPr="00AE3E72">
        <w:rPr>
          <w:i/>
        </w:rPr>
        <w:fldChar w:fldCharType="end"/>
      </w:r>
      <w:r w:rsidR="00524473" w:rsidRPr="00AE3E72">
        <w:rPr>
          <w:i/>
        </w:rPr>
        <w:t xml:space="preserve"> </w:t>
      </w:r>
      <w:r w:rsidR="006C35EC" w:rsidRPr="00AE3E72">
        <w:rPr>
          <w:i/>
        </w:rPr>
        <w:t xml:space="preserve">[and </w:t>
      </w:r>
      <w:r w:rsidR="00AF5E97" w:rsidRPr="00AE3E72">
        <w:rPr>
          <w:i/>
        </w:rPr>
        <w:fldChar w:fldCharType="begin"/>
      </w:r>
      <w:r w:rsidR="00AF5E97" w:rsidRPr="00AE3E72">
        <w:rPr>
          <w:i/>
        </w:rPr>
        <w:instrText xml:space="preserve"> REF _Ref461198075 \r \h  \* MERGEFORMAT </w:instrText>
      </w:r>
      <w:r w:rsidR="00AF5E97" w:rsidRPr="00AE3E72">
        <w:rPr>
          <w:i/>
        </w:rPr>
      </w:r>
      <w:r w:rsidR="00AF5E97" w:rsidRPr="00AE3E72">
        <w:rPr>
          <w:i/>
        </w:rPr>
        <w:fldChar w:fldCharType="separate"/>
      </w:r>
      <w:r w:rsidR="00651C8C">
        <w:rPr>
          <w:i/>
        </w:rPr>
        <w:t>5.12</w:t>
      </w:r>
      <w:r w:rsidR="00AF5E97" w:rsidRPr="00AE3E72">
        <w:rPr>
          <w:i/>
        </w:rPr>
        <w:fldChar w:fldCharType="end"/>
      </w:r>
      <w:r w:rsidR="006C35EC" w:rsidRPr="00AE3E72">
        <w:rPr>
          <w:i/>
        </w:rPr>
        <w:t xml:space="preserve">] </w:t>
      </w:r>
      <w:r w:rsidR="00524473" w:rsidRPr="00AE3E72">
        <w:rPr>
          <w:i/>
        </w:rPr>
        <w:t xml:space="preserve">of this </w:t>
      </w:r>
      <w:r w:rsidR="00DF1D93">
        <w:rPr>
          <w:i/>
        </w:rPr>
        <w:t>c</w:t>
      </w:r>
      <w:r w:rsidR="00524473" w:rsidRPr="00AE3E72">
        <w:rPr>
          <w:i/>
        </w:rPr>
        <w:t xml:space="preserve">onstitution </w:t>
      </w:r>
      <w:r w:rsidRPr="00AE3E72">
        <w:rPr>
          <w:i/>
        </w:rPr>
        <w:t xml:space="preserve">the Proposing Transferor may, within </w:t>
      </w:r>
      <w:r w:rsidR="00842D18" w:rsidRPr="00AE3E72">
        <w:rPr>
          <w:i/>
        </w:rPr>
        <w:t>60</w:t>
      </w:r>
      <w:r w:rsidRPr="00AE3E72">
        <w:rPr>
          <w:i/>
        </w:rPr>
        <w:t xml:space="preserve"> </w:t>
      </w:r>
      <w:r w:rsidR="004F212D" w:rsidRPr="00AE3E72">
        <w:rPr>
          <w:i/>
        </w:rPr>
        <w:t>working d</w:t>
      </w:r>
      <w:r w:rsidRPr="00AE3E72">
        <w:rPr>
          <w:i/>
        </w:rPr>
        <w:t>ays of the date specified by the Board</w:t>
      </w:r>
      <w:r w:rsidR="00E9337D" w:rsidRPr="00AE3E72">
        <w:rPr>
          <w:i/>
        </w:rPr>
        <w:t xml:space="preserve"> in its notice under </w:t>
      </w:r>
      <w:r w:rsidR="004D5C56" w:rsidRPr="00AE3E72">
        <w:rPr>
          <w:i/>
        </w:rPr>
        <w:t>paragraph</w:t>
      </w:r>
      <w:r w:rsidR="00E9337D" w:rsidRPr="00AE3E72">
        <w:rPr>
          <w:i/>
        </w:rPr>
        <w:t xml:space="preserve"> </w:t>
      </w:r>
      <w:r w:rsidR="005227C8">
        <w:rPr>
          <w:i/>
        </w:rPr>
        <w:t>4</w:t>
      </w:r>
      <w:r w:rsidR="00350FEA" w:rsidRPr="00AE3E72">
        <w:rPr>
          <w:i/>
        </w:rPr>
        <w:fldChar w:fldCharType="begin"/>
      </w:r>
      <w:r w:rsidR="00350FEA" w:rsidRPr="00AE3E72">
        <w:rPr>
          <w:i/>
        </w:rPr>
        <w:instrText xml:space="preserve"> REF _Ref461197820 \r \h </w:instrText>
      </w:r>
      <w:r w:rsidR="00AE3E72">
        <w:rPr>
          <w:i/>
        </w:rPr>
        <w:instrText xml:space="preserve"> \* MERGEFORMAT </w:instrText>
      </w:r>
      <w:r w:rsidR="00350FEA" w:rsidRPr="00AE3E72">
        <w:rPr>
          <w:i/>
        </w:rPr>
      </w:r>
      <w:r w:rsidR="00350FEA" w:rsidRPr="00AE3E72">
        <w:rPr>
          <w:i/>
        </w:rPr>
        <w:fldChar w:fldCharType="separate"/>
      </w:r>
      <w:r w:rsidR="00651C8C">
        <w:rPr>
          <w:i/>
        </w:rPr>
        <w:t>c</w:t>
      </w:r>
      <w:r w:rsidR="00350FEA" w:rsidRPr="00AE3E72">
        <w:rPr>
          <w:i/>
        </w:rPr>
        <w:fldChar w:fldCharType="end"/>
      </w:r>
      <w:r w:rsidRPr="00AE3E72">
        <w:rPr>
          <w:i/>
        </w:rPr>
        <w:t xml:space="preserve">, sell or transfer all of the </w:t>
      </w:r>
      <w:r w:rsidR="001B69CA" w:rsidRPr="00AE3E72">
        <w:rPr>
          <w:i/>
        </w:rPr>
        <w:t>Sale</w:t>
      </w:r>
      <w:r w:rsidRPr="00AE3E72">
        <w:rPr>
          <w:i/>
        </w:rPr>
        <w:t xml:space="preserve"> Shares (but not part only) to a third party at a price which is not less than the </w:t>
      </w:r>
      <w:r w:rsidR="001F78A0">
        <w:rPr>
          <w:i/>
        </w:rPr>
        <w:t xml:space="preserve">price set out in the </w:t>
      </w:r>
      <w:r w:rsidRPr="00AE3E72">
        <w:rPr>
          <w:i/>
        </w:rPr>
        <w:t xml:space="preserve">Proposed Sale </w:t>
      </w:r>
      <w:r w:rsidR="001F78A0">
        <w:rPr>
          <w:i/>
        </w:rPr>
        <w:t>Terms</w:t>
      </w:r>
      <w:r w:rsidRPr="00AE3E72">
        <w:rPr>
          <w:i/>
        </w:rPr>
        <w:t xml:space="preserve"> and otherwise on terms no more favourable to that third party than the </w:t>
      </w:r>
      <w:r w:rsidR="001F78A0">
        <w:rPr>
          <w:i/>
        </w:rPr>
        <w:t>Proposed Sale T</w:t>
      </w:r>
      <w:r w:rsidRPr="00AE3E72">
        <w:rPr>
          <w:i/>
        </w:rPr>
        <w:t>erms.</w:t>
      </w:r>
      <w:r w:rsidR="00342151" w:rsidRPr="00AE3E72">
        <w:rPr>
          <w:i/>
        </w:rPr>
        <w:t xml:space="preserve"> </w:t>
      </w:r>
      <w:r w:rsidR="006C35EC" w:rsidRPr="00AE3E72">
        <w:rPr>
          <w:i/>
        </w:rPr>
        <w:t xml:space="preserve"> </w:t>
      </w:r>
      <w:r w:rsidR="006C35EC" w:rsidRPr="00DB4D15">
        <w:rPr>
          <w:b/>
          <w:color w:val="C00000"/>
          <w:highlight w:val="lightGray"/>
        </w:rPr>
        <w:t>[</w:t>
      </w:r>
      <w:r w:rsidR="006C35EC" w:rsidRPr="00AE3E72">
        <w:rPr>
          <w:b/>
          <w:i/>
          <w:color w:val="C00000"/>
          <w:highlight w:val="lightGray"/>
        </w:rPr>
        <w:t xml:space="preserve">User note:  Delete the reference to clause 5.12 </w:t>
      </w:r>
      <w:r w:rsidR="00342151" w:rsidRPr="00AE3E72">
        <w:rPr>
          <w:b/>
          <w:i/>
          <w:color w:val="C00000"/>
          <w:highlight w:val="lightGray"/>
        </w:rPr>
        <w:t xml:space="preserve">(Major Share sale) </w:t>
      </w:r>
      <w:r w:rsidR="006C35EC" w:rsidRPr="00AE3E72">
        <w:rPr>
          <w:b/>
          <w:i/>
          <w:color w:val="C00000"/>
          <w:highlight w:val="lightGray"/>
        </w:rPr>
        <w:t>if clause 5.</w:t>
      </w:r>
      <w:r w:rsidR="00342151" w:rsidRPr="00AE3E72">
        <w:rPr>
          <w:b/>
          <w:i/>
          <w:color w:val="C00000"/>
          <w:highlight w:val="lightGray"/>
        </w:rPr>
        <w:t>1</w:t>
      </w:r>
      <w:r w:rsidR="006C35EC" w:rsidRPr="00AE3E72">
        <w:rPr>
          <w:b/>
          <w:i/>
          <w:color w:val="C00000"/>
          <w:highlight w:val="lightGray"/>
        </w:rPr>
        <w:t>2 has been deleted (i.e.</w:t>
      </w:r>
      <w:r w:rsidR="006C35EC" w:rsidRPr="00AE3E72">
        <w:rPr>
          <w:b/>
          <w:bCs/>
          <w:i/>
          <w:iCs/>
          <w:color w:val="C00000"/>
          <w:highlight w:val="lightGray"/>
        </w:rPr>
        <w:t xml:space="preserve"> </w:t>
      </w:r>
      <w:r w:rsidR="006C35EC" w:rsidRPr="00AE3E72">
        <w:rPr>
          <w:b/>
          <w:i/>
          <w:color w:val="C00000"/>
          <w:highlight w:val="lightGray"/>
        </w:rPr>
        <w:t>tag-along and drag-along rights are not to apply).</w:t>
      </w:r>
      <w:r w:rsidR="006C35EC" w:rsidRPr="00DB4D15">
        <w:rPr>
          <w:b/>
          <w:color w:val="C00000"/>
          <w:highlight w:val="lightGray"/>
        </w:rPr>
        <w:t>]</w:t>
      </w:r>
      <w:r w:rsidR="00681685">
        <w:rPr>
          <w:b/>
          <w:color w:val="C00000"/>
        </w:rPr>
        <w:t>]</w:t>
      </w:r>
    </w:p>
    <w:p w14:paraId="0090C285" w14:textId="77777777" w:rsidR="00697556" w:rsidRPr="000B7DB4" w:rsidRDefault="006E5356" w:rsidP="00E609EB">
      <w:pPr>
        <w:pStyle w:val="OutlinenumberedLevel1"/>
        <w:numPr>
          <w:ilvl w:val="0"/>
          <w:numId w:val="0"/>
        </w:numPr>
        <w:tabs>
          <w:tab w:val="clear" w:pos="2880"/>
        </w:tabs>
        <w:jc w:val="center"/>
      </w:pPr>
      <w:bookmarkStart w:id="118" w:name="_Toc378254070"/>
      <w:bookmarkStart w:id="119" w:name="_Toc461703712"/>
      <w:r w:rsidRPr="00BD32E3">
        <w:lastRenderedPageBreak/>
        <w:t>[</w:t>
      </w:r>
      <w:r w:rsidR="00697556" w:rsidRPr="000B7DB4">
        <w:rPr>
          <w:i/>
        </w:rPr>
        <w:t>S</w:t>
      </w:r>
      <w:r w:rsidR="00FB157E">
        <w:rPr>
          <w:i/>
        </w:rPr>
        <w:t>chedule</w:t>
      </w:r>
      <w:r w:rsidR="00697556" w:rsidRPr="000B7DB4">
        <w:rPr>
          <w:i/>
        </w:rPr>
        <w:t xml:space="preserve"> </w:t>
      </w:r>
      <w:r w:rsidR="00C376B7" w:rsidRPr="000B7DB4">
        <w:rPr>
          <w:i/>
        </w:rPr>
        <w:t>4</w:t>
      </w:r>
      <w:bookmarkEnd w:id="118"/>
      <w:bookmarkEnd w:id="119"/>
    </w:p>
    <w:p w14:paraId="0090C286" w14:textId="77777777" w:rsidR="00697556" w:rsidRPr="00BD32E3" w:rsidRDefault="00697556" w:rsidP="00531814">
      <w:pPr>
        <w:spacing w:line="320" w:lineRule="atLeast"/>
        <w:jc w:val="center"/>
        <w:rPr>
          <w:rFonts w:cs="Arial"/>
          <w:b/>
          <w:i/>
        </w:rPr>
      </w:pPr>
      <w:r w:rsidRPr="00BD32E3">
        <w:rPr>
          <w:rFonts w:cs="Arial"/>
          <w:b/>
          <w:i/>
        </w:rPr>
        <w:t>P</w:t>
      </w:r>
      <w:r w:rsidR="00E04D66" w:rsidRPr="00BD32E3">
        <w:rPr>
          <w:rFonts w:cs="Arial"/>
          <w:b/>
          <w:i/>
        </w:rPr>
        <w:t xml:space="preserve">re-emptive rights </w:t>
      </w:r>
      <w:r w:rsidR="005F5B3A" w:rsidRPr="00BD32E3">
        <w:rPr>
          <w:rFonts w:cs="Arial"/>
          <w:b/>
          <w:i/>
        </w:rPr>
        <w:t xml:space="preserve">on </w:t>
      </w:r>
      <w:r w:rsidR="00E04D66" w:rsidRPr="00BD32E3">
        <w:rPr>
          <w:rFonts w:cs="Arial"/>
          <w:b/>
          <w:i/>
        </w:rPr>
        <w:t>issues of Securities</w:t>
      </w:r>
    </w:p>
    <w:p w14:paraId="0090C287" w14:textId="644924E5" w:rsidR="00774A6B" w:rsidRPr="000D3B6A" w:rsidRDefault="003C2281" w:rsidP="00531814">
      <w:pPr>
        <w:spacing w:line="320" w:lineRule="atLeast"/>
        <w:rPr>
          <w:b/>
          <w:color w:val="C00000"/>
          <w:highlight w:val="lightGray"/>
        </w:rPr>
      </w:pPr>
      <w:r w:rsidRPr="00350FEA">
        <w:rPr>
          <w:b/>
          <w:color w:val="C00000"/>
          <w:highlight w:val="lightGray"/>
        </w:rPr>
        <w:t>[</w:t>
      </w:r>
      <w:r w:rsidRPr="000D3B6A">
        <w:rPr>
          <w:b/>
          <w:color w:val="C00000"/>
          <w:highlight w:val="lightGray"/>
        </w:rPr>
        <w:t xml:space="preserve">User note:  </w:t>
      </w:r>
    </w:p>
    <w:p w14:paraId="0090C288" w14:textId="2B63DDC6" w:rsidR="00774A6B" w:rsidRPr="00BD32E3" w:rsidRDefault="008E6649" w:rsidP="001D243E">
      <w:pPr>
        <w:numPr>
          <w:ilvl w:val="0"/>
          <w:numId w:val="3"/>
        </w:numPr>
        <w:spacing w:line="320" w:lineRule="atLeast"/>
        <w:ind w:left="567" w:hanging="567"/>
        <w:rPr>
          <w:rFonts w:cs="Arial"/>
          <w:b/>
          <w:i/>
          <w:color w:val="C00000"/>
          <w:highlight w:val="lightGray"/>
        </w:rPr>
      </w:pPr>
      <w:r>
        <w:rPr>
          <w:rFonts w:cs="Arial"/>
          <w:b/>
          <w:i/>
          <w:color w:val="C00000"/>
          <w:highlight w:val="lightGray"/>
        </w:rPr>
        <w:t>I</w:t>
      </w:r>
      <w:r w:rsidR="00774A6B" w:rsidRPr="00BD32E3">
        <w:rPr>
          <w:rFonts w:cs="Arial"/>
          <w:b/>
          <w:i/>
          <w:color w:val="C00000"/>
          <w:highlight w:val="lightGray"/>
        </w:rPr>
        <w:t xml:space="preserve">nclude this </w:t>
      </w:r>
      <w:r>
        <w:rPr>
          <w:rFonts w:cs="Arial"/>
          <w:b/>
          <w:i/>
          <w:color w:val="C00000"/>
          <w:highlight w:val="lightGray"/>
        </w:rPr>
        <w:t>S</w:t>
      </w:r>
      <w:r w:rsidR="00774A6B" w:rsidRPr="00BD32E3">
        <w:rPr>
          <w:rFonts w:cs="Arial"/>
          <w:b/>
          <w:i/>
          <w:color w:val="C00000"/>
          <w:highlight w:val="lightGray"/>
        </w:rPr>
        <w:t xml:space="preserve">chedule only if option two </w:t>
      </w:r>
      <w:r w:rsidR="00D0623D" w:rsidRPr="00BD32E3">
        <w:rPr>
          <w:rFonts w:cs="Arial"/>
          <w:b/>
          <w:i/>
          <w:color w:val="C00000"/>
          <w:highlight w:val="lightGray"/>
        </w:rPr>
        <w:t>of clause 3.3 is used i.e. the c</w:t>
      </w:r>
      <w:r w:rsidR="00774A6B" w:rsidRPr="00BD32E3">
        <w:rPr>
          <w:rFonts w:cs="Arial"/>
          <w:b/>
          <w:i/>
          <w:color w:val="C00000"/>
          <w:highlight w:val="lightGray"/>
        </w:rPr>
        <w:t xml:space="preserve">ompany has decided </w:t>
      </w:r>
      <w:r w:rsidR="00123C5E" w:rsidRPr="00BD32E3">
        <w:rPr>
          <w:rFonts w:cs="Arial"/>
          <w:b/>
          <w:i/>
          <w:color w:val="C00000"/>
          <w:highlight w:val="lightGray"/>
        </w:rPr>
        <w:t xml:space="preserve">that shares must be offered to existing shareholders before they can be issued to other persons and that the company will </w:t>
      </w:r>
      <w:r w:rsidR="00774A6B" w:rsidRPr="00BD32E3">
        <w:rPr>
          <w:rFonts w:cs="Arial"/>
          <w:b/>
          <w:i/>
          <w:color w:val="C00000"/>
          <w:highlight w:val="lightGray"/>
        </w:rPr>
        <w:t xml:space="preserve">set out its own process for offering </w:t>
      </w:r>
      <w:r w:rsidR="00123C5E" w:rsidRPr="00BD32E3">
        <w:rPr>
          <w:rFonts w:cs="Arial"/>
          <w:b/>
          <w:i/>
          <w:color w:val="C00000"/>
          <w:highlight w:val="lightGray"/>
        </w:rPr>
        <w:t xml:space="preserve">those </w:t>
      </w:r>
      <w:r w:rsidR="00774A6B" w:rsidRPr="00BD32E3">
        <w:rPr>
          <w:rFonts w:cs="Arial"/>
          <w:b/>
          <w:i/>
          <w:color w:val="C00000"/>
          <w:highlight w:val="lightGray"/>
        </w:rPr>
        <w:t>shares to existing shareholders, rather than following the statutory process set out in section 45 of the Companies Act</w:t>
      </w:r>
      <w:r w:rsidR="00123C5E" w:rsidRPr="00BD32E3">
        <w:rPr>
          <w:rFonts w:cs="Arial"/>
          <w:b/>
          <w:i/>
          <w:color w:val="C00000"/>
          <w:highlight w:val="lightGray"/>
        </w:rPr>
        <w:t>.</w:t>
      </w:r>
    </w:p>
    <w:p w14:paraId="0090C289" w14:textId="313FCDDF" w:rsidR="00123C5E" w:rsidRPr="00BD32E3" w:rsidRDefault="008E6649" w:rsidP="001D243E">
      <w:pPr>
        <w:numPr>
          <w:ilvl w:val="0"/>
          <w:numId w:val="3"/>
        </w:numPr>
        <w:spacing w:line="320" w:lineRule="atLeast"/>
        <w:ind w:left="567" w:hanging="567"/>
        <w:rPr>
          <w:rFonts w:cs="Arial"/>
          <w:b/>
          <w:i/>
          <w:color w:val="C00000"/>
          <w:highlight w:val="lightGray"/>
        </w:rPr>
      </w:pPr>
      <w:r>
        <w:rPr>
          <w:rFonts w:cs="Arial"/>
          <w:b/>
          <w:i/>
          <w:color w:val="C00000"/>
          <w:highlight w:val="lightGray"/>
        </w:rPr>
        <w:t>D</w:t>
      </w:r>
      <w:r w:rsidR="003C2281" w:rsidRPr="00BD32E3">
        <w:rPr>
          <w:rFonts w:cs="Arial"/>
          <w:b/>
          <w:i/>
          <w:color w:val="C00000"/>
          <w:highlight w:val="lightGray"/>
        </w:rPr>
        <w:t xml:space="preserve">elete this Schedule if </w:t>
      </w:r>
      <w:r w:rsidR="00342151" w:rsidRPr="00BD32E3">
        <w:rPr>
          <w:rFonts w:cs="Arial"/>
          <w:b/>
          <w:i/>
          <w:color w:val="C00000"/>
          <w:highlight w:val="lightGray"/>
        </w:rPr>
        <w:t xml:space="preserve">option one or option three </w:t>
      </w:r>
      <w:r w:rsidR="00D0623D" w:rsidRPr="00BD32E3">
        <w:rPr>
          <w:rFonts w:cs="Arial"/>
          <w:b/>
          <w:i/>
          <w:color w:val="C00000"/>
          <w:highlight w:val="lightGray"/>
        </w:rPr>
        <w:t>of clause 3.3 is used i.e. the c</w:t>
      </w:r>
      <w:r w:rsidR="003C2281" w:rsidRPr="00BD32E3">
        <w:rPr>
          <w:rFonts w:cs="Arial"/>
          <w:b/>
          <w:i/>
          <w:color w:val="C00000"/>
          <w:highlight w:val="lightGray"/>
        </w:rPr>
        <w:t xml:space="preserve">ompany </w:t>
      </w:r>
      <w:r w:rsidR="00123C5E" w:rsidRPr="00BD32E3">
        <w:rPr>
          <w:rFonts w:cs="Arial"/>
          <w:b/>
          <w:i/>
          <w:color w:val="C00000"/>
          <w:highlight w:val="lightGray"/>
        </w:rPr>
        <w:t xml:space="preserve">has decided that it will either not be </w:t>
      </w:r>
      <w:r w:rsidR="003C2281" w:rsidRPr="00BD32E3">
        <w:rPr>
          <w:rFonts w:cs="Arial"/>
          <w:b/>
          <w:i/>
          <w:color w:val="C00000"/>
          <w:highlight w:val="lightGray"/>
        </w:rPr>
        <w:t>required to offer shares to existing shareholders before issuing those shares to third parties</w:t>
      </w:r>
      <w:r w:rsidR="00123C5E" w:rsidRPr="00BD32E3">
        <w:rPr>
          <w:rFonts w:cs="Arial"/>
          <w:b/>
          <w:i/>
          <w:color w:val="C00000"/>
          <w:highlight w:val="lightGray"/>
        </w:rPr>
        <w:t xml:space="preserve"> or that it will offer shares to existing shareholders </w:t>
      </w:r>
      <w:r w:rsidR="00A519FD" w:rsidRPr="00BD32E3">
        <w:rPr>
          <w:rFonts w:cs="Arial"/>
          <w:b/>
          <w:i/>
          <w:color w:val="C00000"/>
          <w:highlight w:val="lightGray"/>
        </w:rPr>
        <w:t>under section 45</w:t>
      </w:r>
      <w:r w:rsidR="00123C5E" w:rsidRPr="00BD32E3">
        <w:rPr>
          <w:rFonts w:cs="Arial"/>
          <w:b/>
          <w:i/>
          <w:color w:val="C00000"/>
          <w:highlight w:val="lightGray"/>
        </w:rPr>
        <w:t>.</w:t>
      </w:r>
    </w:p>
    <w:p w14:paraId="0090C28A" w14:textId="3CFE0C88" w:rsidR="003C2281" w:rsidRPr="00BD32E3" w:rsidRDefault="003C2281" w:rsidP="001D243E">
      <w:pPr>
        <w:numPr>
          <w:ilvl w:val="0"/>
          <w:numId w:val="3"/>
        </w:numPr>
        <w:spacing w:line="320" w:lineRule="atLeast"/>
        <w:ind w:left="567" w:hanging="567"/>
        <w:rPr>
          <w:rFonts w:cs="Arial"/>
          <w:b/>
          <w:i/>
          <w:color w:val="C00000"/>
          <w:highlight w:val="lightGray"/>
        </w:rPr>
      </w:pPr>
      <w:r w:rsidRPr="00BD32E3">
        <w:rPr>
          <w:rFonts w:cs="Arial"/>
          <w:b/>
          <w:i/>
          <w:color w:val="C00000"/>
          <w:highlight w:val="lightGray"/>
        </w:rPr>
        <w:t>This Schedule 4 process differs from the statutory process in that it provides for any shares which are declined by a shareholder to be allocated to any other shareholder that has indicated it would like to take more than its pro-rata share of the share issue.</w:t>
      </w:r>
      <w:r w:rsidR="00322DA5">
        <w:rPr>
          <w:rFonts w:cs="Arial"/>
          <w:b/>
          <w:i/>
          <w:color w:val="C00000"/>
          <w:highlight w:val="lightGray"/>
        </w:rPr>
        <w:t xml:space="preserve">  Consider whether that is appropriate for the Company’s circumstances, and whether shareholders’ rights under this Schedule should be limited to their pro rata share only.</w:t>
      </w:r>
      <w:r w:rsidRPr="00BD32E3">
        <w:rPr>
          <w:rFonts w:cs="Arial"/>
          <w:b/>
          <w:color w:val="C00000"/>
          <w:highlight w:val="lightGray"/>
        </w:rPr>
        <w:t>]</w:t>
      </w:r>
    </w:p>
    <w:p w14:paraId="0090C28B" w14:textId="77777777" w:rsidR="004B0E70" w:rsidRPr="000D3B6A" w:rsidRDefault="00697556" w:rsidP="00531814">
      <w:pPr>
        <w:pStyle w:val="Style1"/>
        <w:numPr>
          <w:ilvl w:val="0"/>
          <w:numId w:val="11"/>
        </w:numPr>
        <w:spacing w:before="0" w:after="200" w:line="320" w:lineRule="atLeast"/>
        <w:rPr>
          <w:i/>
        </w:rPr>
      </w:pPr>
      <w:bookmarkStart w:id="120" w:name="_Toc432578818"/>
      <w:bookmarkStart w:id="121" w:name="_Toc442184754"/>
      <w:bookmarkStart w:id="122" w:name="_Toc442243619"/>
      <w:bookmarkStart w:id="123" w:name="_Toc442674015"/>
      <w:bookmarkStart w:id="124" w:name="_Toc442690768"/>
      <w:bookmarkStart w:id="125" w:name="_Toc442766258"/>
      <w:bookmarkStart w:id="126" w:name="_Toc448897599"/>
      <w:bookmarkStart w:id="127" w:name="_Toc478525379"/>
      <w:bookmarkStart w:id="128" w:name="_Toc108250059"/>
      <w:bookmarkStart w:id="129" w:name="_Ref461202323"/>
      <w:r w:rsidRPr="000D3B6A">
        <w:rPr>
          <w:i/>
        </w:rPr>
        <w:t>P</w:t>
      </w:r>
      <w:bookmarkEnd w:id="120"/>
      <w:bookmarkEnd w:id="121"/>
      <w:bookmarkEnd w:id="122"/>
      <w:bookmarkEnd w:id="123"/>
      <w:bookmarkEnd w:id="124"/>
      <w:bookmarkEnd w:id="125"/>
      <w:bookmarkEnd w:id="126"/>
      <w:bookmarkEnd w:id="127"/>
      <w:bookmarkEnd w:id="128"/>
      <w:r w:rsidR="008D320D" w:rsidRPr="000D3B6A">
        <w:rPr>
          <w:i/>
        </w:rPr>
        <w:t>RE-EMPTIVE RIGHTS</w:t>
      </w:r>
      <w:bookmarkEnd w:id="129"/>
    </w:p>
    <w:p w14:paraId="0090C28C" w14:textId="6E07DD99" w:rsidR="00697556" w:rsidRPr="000D3B6A" w:rsidRDefault="0090171C" w:rsidP="00531814">
      <w:pPr>
        <w:pStyle w:val="Style2"/>
        <w:numPr>
          <w:ilvl w:val="0"/>
          <w:numId w:val="0"/>
        </w:numPr>
        <w:spacing w:before="0"/>
        <w:ind w:left="567"/>
        <w:rPr>
          <w:i/>
        </w:rPr>
      </w:pPr>
      <w:r w:rsidRPr="000D3B6A">
        <w:rPr>
          <w:i/>
        </w:rPr>
        <w:t>Subject to paragraph</w:t>
      </w:r>
      <w:r w:rsidR="00B16413">
        <w:rPr>
          <w:i/>
        </w:rPr>
        <w:t>s</w:t>
      </w:r>
      <w:r w:rsidRPr="000D3B6A">
        <w:rPr>
          <w:i/>
        </w:rPr>
        <w:t xml:space="preserve"> </w:t>
      </w:r>
      <w:r w:rsidR="00350FEA">
        <w:rPr>
          <w:i/>
        </w:rPr>
        <w:fldChar w:fldCharType="begin"/>
      </w:r>
      <w:r w:rsidR="00350FEA">
        <w:rPr>
          <w:i/>
        </w:rPr>
        <w:instrText xml:space="preserve"> REF _Ref461202256 \r \h </w:instrText>
      </w:r>
      <w:r w:rsidR="00350FEA">
        <w:rPr>
          <w:i/>
        </w:rPr>
      </w:r>
      <w:r w:rsidR="00350FEA">
        <w:rPr>
          <w:i/>
        </w:rPr>
        <w:fldChar w:fldCharType="separate"/>
      </w:r>
      <w:r w:rsidR="00651C8C">
        <w:rPr>
          <w:i/>
        </w:rPr>
        <w:t>2</w:t>
      </w:r>
      <w:r w:rsidR="00350FEA">
        <w:rPr>
          <w:i/>
        </w:rPr>
        <w:fldChar w:fldCharType="end"/>
      </w:r>
      <w:r w:rsidR="00B16413">
        <w:rPr>
          <w:i/>
        </w:rPr>
        <w:t xml:space="preserve"> and </w:t>
      </w:r>
      <w:r w:rsidR="00B16413">
        <w:rPr>
          <w:i/>
        </w:rPr>
        <w:fldChar w:fldCharType="begin"/>
      </w:r>
      <w:r w:rsidR="00B16413">
        <w:rPr>
          <w:i/>
        </w:rPr>
        <w:instrText xml:space="preserve"> REF _Ref40882268 \w \h </w:instrText>
      </w:r>
      <w:r w:rsidR="00B16413">
        <w:rPr>
          <w:i/>
        </w:rPr>
      </w:r>
      <w:r w:rsidR="00B16413">
        <w:rPr>
          <w:i/>
        </w:rPr>
        <w:fldChar w:fldCharType="separate"/>
      </w:r>
      <w:r w:rsidR="00651C8C">
        <w:rPr>
          <w:i/>
        </w:rPr>
        <w:t>8</w:t>
      </w:r>
      <w:r w:rsidR="00B16413">
        <w:rPr>
          <w:i/>
        </w:rPr>
        <w:fldChar w:fldCharType="end"/>
      </w:r>
      <w:r w:rsidRPr="000D3B6A">
        <w:rPr>
          <w:i/>
        </w:rPr>
        <w:t>, a</w:t>
      </w:r>
      <w:r w:rsidR="00697556" w:rsidRPr="000D3B6A">
        <w:rPr>
          <w:i/>
        </w:rPr>
        <w:t xml:space="preserve">ll Securities proposed to be issued by the Company must be offered for acquisition in the manner set out in this Schedule </w:t>
      </w:r>
      <w:r w:rsidR="004B0E70" w:rsidRPr="000D3B6A">
        <w:rPr>
          <w:i/>
        </w:rPr>
        <w:t>4</w:t>
      </w:r>
      <w:r w:rsidR="00697556" w:rsidRPr="000D3B6A">
        <w:rPr>
          <w:i/>
        </w:rPr>
        <w:t xml:space="preserve"> to the existing Shareholders, except to the extent that the terms of any S</w:t>
      </w:r>
      <w:r w:rsidR="00BE4831">
        <w:rPr>
          <w:i/>
        </w:rPr>
        <w:t>hares</w:t>
      </w:r>
      <w:r w:rsidR="00697556" w:rsidRPr="000D3B6A">
        <w:rPr>
          <w:i/>
        </w:rPr>
        <w:t xml:space="preserve"> already issued do not entitle the holders of those S</w:t>
      </w:r>
      <w:r w:rsidR="00BE4831">
        <w:rPr>
          <w:i/>
        </w:rPr>
        <w:t>hares</w:t>
      </w:r>
      <w:r w:rsidR="00697556" w:rsidRPr="000D3B6A">
        <w:rPr>
          <w:i/>
        </w:rPr>
        <w:t xml:space="preserve"> to receive an offer.</w:t>
      </w:r>
    </w:p>
    <w:p w14:paraId="0090C28D" w14:textId="77777777" w:rsidR="0090171C" w:rsidRPr="000D3B6A" w:rsidRDefault="0090171C" w:rsidP="00531814">
      <w:pPr>
        <w:pStyle w:val="Style1"/>
        <w:spacing w:before="0" w:after="200" w:line="320" w:lineRule="atLeast"/>
        <w:rPr>
          <w:i/>
        </w:rPr>
      </w:pPr>
      <w:bookmarkStart w:id="130" w:name="_Ref461202256"/>
      <w:r w:rsidRPr="000D3B6A">
        <w:rPr>
          <w:i/>
        </w:rPr>
        <w:t>C</w:t>
      </w:r>
      <w:r w:rsidR="008D320D" w:rsidRPr="000D3B6A">
        <w:rPr>
          <w:i/>
        </w:rPr>
        <w:t>OMPLIANCE WITH SECURITIES LEGISLATION</w:t>
      </w:r>
      <w:bookmarkEnd w:id="130"/>
    </w:p>
    <w:p w14:paraId="0090C28E" w14:textId="5DC7BC4A" w:rsidR="0090171C" w:rsidRPr="000D3B6A" w:rsidRDefault="00AE4E83" w:rsidP="00531814">
      <w:pPr>
        <w:pStyle w:val="Style2"/>
        <w:numPr>
          <w:ilvl w:val="0"/>
          <w:numId w:val="0"/>
        </w:numPr>
        <w:spacing w:before="0"/>
        <w:ind w:left="567"/>
        <w:rPr>
          <w:i/>
        </w:rPr>
      </w:pPr>
      <w:r w:rsidRPr="000D3B6A">
        <w:rPr>
          <w:i/>
        </w:rPr>
        <w:t xml:space="preserve">No Shareholder has the right to </w:t>
      </w:r>
      <w:r w:rsidR="00D47908" w:rsidRPr="000D3B6A">
        <w:rPr>
          <w:i/>
        </w:rPr>
        <w:t xml:space="preserve">be offered or issued any Securities proposed to be issued by the Company under paragraph </w:t>
      </w:r>
      <w:r w:rsidR="00350FEA">
        <w:rPr>
          <w:i/>
        </w:rPr>
        <w:fldChar w:fldCharType="begin"/>
      </w:r>
      <w:r w:rsidR="00350FEA">
        <w:rPr>
          <w:i/>
        </w:rPr>
        <w:instrText xml:space="preserve"> REF _Ref461202323 \r \h </w:instrText>
      </w:r>
      <w:r w:rsidR="00350FEA">
        <w:rPr>
          <w:i/>
        </w:rPr>
      </w:r>
      <w:r w:rsidR="00350FEA">
        <w:rPr>
          <w:i/>
        </w:rPr>
        <w:fldChar w:fldCharType="separate"/>
      </w:r>
      <w:r w:rsidR="00651C8C">
        <w:rPr>
          <w:i/>
        </w:rPr>
        <w:t>1</w:t>
      </w:r>
      <w:r w:rsidR="00350FEA">
        <w:rPr>
          <w:i/>
        </w:rPr>
        <w:fldChar w:fldCharType="end"/>
      </w:r>
      <w:r w:rsidR="00D47908" w:rsidRPr="000D3B6A">
        <w:rPr>
          <w:i/>
        </w:rPr>
        <w:t xml:space="preserve"> unless the Company is satisfied that </w:t>
      </w:r>
      <w:r w:rsidR="00982ECD" w:rsidRPr="000D3B6A">
        <w:rPr>
          <w:i/>
        </w:rPr>
        <w:t>any offer or issue of Securities to that</w:t>
      </w:r>
      <w:r w:rsidR="00D47908" w:rsidRPr="000D3B6A">
        <w:rPr>
          <w:i/>
        </w:rPr>
        <w:t xml:space="preserve"> Shareholder </w:t>
      </w:r>
      <w:r w:rsidR="003C4553" w:rsidRPr="000D3B6A">
        <w:rPr>
          <w:i/>
        </w:rPr>
        <w:t xml:space="preserve">will be exempt from </w:t>
      </w:r>
      <w:r w:rsidR="00F0036B">
        <w:rPr>
          <w:i/>
        </w:rPr>
        <w:t>the formal information disclosure and registration requirements under</w:t>
      </w:r>
      <w:r w:rsidR="00A519FD" w:rsidRPr="000D3B6A">
        <w:rPr>
          <w:i/>
        </w:rPr>
        <w:t xml:space="preserve"> relevant </w:t>
      </w:r>
      <w:r w:rsidR="00982ECD" w:rsidRPr="000D3B6A">
        <w:rPr>
          <w:i/>
        </w:rPr>
        <w:t>securities legislation.</w:t>
      </w:r>
    </w:p>
    <w:p w14:paraId="0090C28F" w14:textId="77777777" w:rsidR="004B0E70" w:rsidRPr="000D3B6A" w:rsidRDefault="00697556" w:rsidP="00531814">
      <w:pPr>
        <w:pStyle w:val="Style1"/>
        <w:spacing w:before="0" w:after="200" w:line="320" w:lineRule="atLeast"/>
        <w:rPr>
          <w:i/>
        </w:rPr>
      </w:pPr>
      <w:bookmarkStart w:id="131" w:name="_Toc429888304"/>
      <w:bookmarkStart w:id="132" w:name="_Toc432570510"/>
      <w:bookmarkStart w:id="133" w:name="_Toc432578819"/>
      <w:bookmarkStart w:id="134" w:name="_Toc442184755"/>
      <w:bookmarkStart w:id="135" w:name="_Toc442243620"/>
      <w:bookmarkStart w:id="136" w:name="_Toc442674016"/>
      <w:bookmarkStart w:id="137" w:name="_Toc442690769"/>
      <w:bookmarkStart w:id="138" w:name="_Toc442766259"/>
      <w:bookmarkStart w:id="139" w:name="_Toc448897600"/>
      <w:bookmarkStart w:id="140" w:name="_Toc478525380"/>
      <w:bookmarkStart w:id="141" w:name="_Toc108250060"/>
      <w:r w:rsidRPr="000D3B6A">
        <w:rPr>
          <w:i/>
        </w:rPr>
        <w:t>P</w:t>
      </w:r>
      <w:bookmarkEnd w:id="131"/>
      <w:bookmarkEnd w:id="132"/>
      <w:bookmarkEnd w:id="133"/>
      <w:bookmarkEnd w:id="134"/>
      <w:bookmarkEnd w:id="135"/>
      <w:bookmarkEnd w:id="136"/>
      <w:bookmarkEnd w:id="137"/>
      <w:bookmarkEnd w:id="138"/>
      <w:bookmarkEnd w:id="139"/>
      <w:bookmarkEnd w:id="140"/>
      <w:bookmarkEnd w:id="141"/>
      <w:r w:rsidR="008D320D" w:rsidRPr="000D3B6A">
        <w:rPr>
          <w:i/>
        </w:rPr>
        <w:t>RO RATA ENTITLEMENTS</w:t>
      </w:r>
    </w:p>
    <w:p w14:paraId="0090C290" w14:textId="3D0C4D30" w:rsidR="00697556" w:rsidRPr="000D3B6A" w:rsidRDefault="00CF3A4A" w:rsidP="00531814">
      <w:pPr>
        <w:pStyle w:val="Style2"/>
        <w:numPr>
          <w:ilvl w:val="0"/>
          <w:numId w:val="0"/>
        </w:numPr>
        <w:spacing w:before="0"/>
        <w:ind w:left="567"/>
        <w:rPr>
          <w:i/>
        </w:rPr>
      </w:pPr>
      <w:r w:rsidRPr="000D3B6A">
        <w:rPr>
          <w:i/>
        </w:rPr>
        <w:t>A</w:t>
      </w:r>
      <w:r w:rsidR="00697556" w:rsidRPr="000D3B6A">
        <w:rPr>
          <w:i/>
        </w:rPr>
        <w:t>ll new Securities offered for acquisition (</w:t>
      </w:r>
      <w:r w:rsidR="00697556" w:rsidRPr="000D3B6A">
        <w:rPr>
          <w:b/>
          <w:i/>
        </w:rPr>
        <w:t>New</w:t>
      </w:r>
      <w:r w:rsidR="00697556" w:rsidRPr="000D3B6A">
        <w:rPr>
          <w:i/>
        </w:rPr>
        <w:t xml:space="preserve"> </w:t>
      </w:r>
      <w:r w:rsidR="00697556" w:rsidRPr="000D3B6A">
        <w:rPr>
          <w:b/>
          <w:i/>
        </w:rPr>
        <w:t>Securities</w:t>
      </w:r>
      <w:r w:rsidR="00697556" w:rsidRPr="000D3B6A">
        <w:rPr>
          <w:i/>
        </w:rPr>
        <w:t>) must be offered to the existing Shareholders in proportion to the number of S</w:t>
      </w:r>
      <w:r w:rsidR="00423A98">
        <w:rPr>
          <w:i/>
        </w:rPr>
        <w:t>hares</w:t>
      </w:r>
      <w:r w:rsidR="00697556" w:rsidRPr="000D3B6A">
        <w:rPr>
          <w:i/>
        </w:rPr>
        <w:t xml:space="preserve"> held</w:t>
      </w:r>
      <w:r w:rsidRPr="000D3B6A">
        <w:rPr>
          <w:i/>
        </w:rPr>
        <w:t>.  Any fractional entitlements to New Securities must be disregarded.</w:t>
      </w:r>
    </w:p>
    <w:p w14:paraId="0090C291" w14:textId="77777777" w:rsidR="004B0E70" w:rsidRPr="000B7DB4" w:rsidRDefault="00697556" w:rsidP="00531814">
      <w:pPr>
        <w:pStyle w:val="Style1"/>
        <w:spacing w:before="0" w:after="200" w:line="320" w:lineRule="atLeast"/>
        <w:rPr>
          <w:i/>
        </w:rPr>
      </w:pPr>
      <w:bookmarkStart w:id="142" w:name="_Toc429888305"/>
      <w:bookmarkStart w:id="143" w:name="_Toc432570511"/>
      <w:bookmarkStart w:id="144" w:name="_Toc432578820"/>
      <w:bookmarkStart w:id="145" w:name="_Toc442184756"/>
      <w:bookmarkStart w:id="146" w:name="_Toc442243621"/>
      <w:bookmarkStart w:id="147" w:name="_Toc442674017"/>
      <w:bookmarkStart w:id="148" w:name="_Toc442690770"/>
      <w:bookmarkStart w:id="149" w:name="_Toc442766260"/>
      <w:bookmarkStart w:id="150" w:name="_Toc448897601"/>
      <w:bookmarkStart w:id="151" w:name="_Toc478525381"/>
      <w:bookmarkStart w:id="152" w:name="_Toc108250061"/>
      <w:bookmarkStart w:id="153" w:name="_Ref461202370"/>
      <w:r w:rsidRPr="000B7DB4">
        <w:rPr>
          <w:i/>
        </w:rPr>
        <w:lastRenderedPageBreak/>
        <w:t>O</w:t>
      </w:r>
      <w:bookmarkEnd w:id="142"/>
      <w:bookmarkEnd w:id="143"/>
      <w:bookmarkEnd w:id="144"/>
      <w:bookmarkEnd w:id="145"/>
      <w:bookmarkEnd w:id="146"/>
      <w:bookmarkEnd w:id="147"/>
      <w:bookmarkEnd w:id="148"/>
      <w:bookmarkEnd w:id="149"/>
      <w:bookmarkEnd w:id="150"/>
      <w:bookmarkEnd w:id="151"/>
      <w:bookmarkEnd w:id="152"/>
      <w:r w:rsidR="008D320D" w:rsidRPr="000B7DB4">
        <w:rPr>
          <w:i/>
        </w:rPr>
        <w:t>FFER NOTICE</w:t>
      </w:r>
      <w:bookmarkEnd w:id="153"/>
    </w:p>
    <w:p w14:paraId="0090C292" w14:textId="77777777" w:rsidR="00697556" w:rsidRPr="000B7DB4" w:rsidRDefault="00697556" w:rsidP="00531814">
      <w:pPr>
        <w:pStyle w:val="Style2"/>
        <w:keepNext/>
        <w:numPr>
          <w:ilvl w:val="0"/>
          <w:numId w:val="0"/>
        </w:numPr>
        <w:spacing w:before="0"/>
        <w:ind w:left="567"/>
        <w:rPr>
          <w:i/>
        </w:rPr>
      </w:pPr>
      <w:r w:rsidRPr="000B7DB4">
        <w:rPr>
          <w:i/>
        </w:rPr>
        <w:t>The offer must be made by written notice, specifying:</w:t>
      </w:r>
    </w:p>
    <w:p w14:paraId="0090C293" w14:textId="77777777" w:rsidR="00697556" w:rsidRPr="002075D5" w:rsidRDefault="00697556" w:rsidP="00531814">
      <w:pPr>
        <w:pStyle w:val="OutlinenumberedLevel3"/>
        <w:numPr>
          <w:ilvl w:val="2"/>
          <w:numId w:val="18"/>
        </w:numPr>
        <w:spacing w:before="0"/>
        <w:rPr>
          <w:i/>
        </w:rPr>
      </w:pPr>
      <w:r w:rsidRPr="002075D5">
        <w:rPr>
          <w:i/>
        </w:rPr>
        <w:t>the number, class and terms of the New Securities offered, including the number of New Securities to which the offeree is entitled;</w:t>
      </w:r>
    </w:p>
    <w:p w14:paraId="0090C294" w14:textId="77777777" w:rsidR="00697556" w:rsidRPr="000B7DB4" w:rsidRDefault="00697556" w:rsidP="00531814">
      <w:pPr>
        <w:pStyle w:val="OutlinenumberedLevel3"/>
        <w:numPr>
          <w:ilvl w:val="2"/>
          <w:numId w:val="18"/>
        </w:numPr>
        <w:spacing w:before="0"/>
        <w:rPr>
          <w:i/>
        </w:rPr>
      </w:pPr>
      <w:r w:rsidRPr="000B7DB4">
        <w:rPr>
          <w:i/>
        </w:rPr>
        <w:t>the issue price and payment conditions; and</w:t>
      </w:r>
    </w:p>
    <w:p w14:paraId="0090C295" w14:textId="5BFF780B" w:rsidR="00697556" w:rsidRPr="000B7DB4" w:rsidRDefault="00697556" w:rsidP="00531814">
      <w:pPr>
        <w:pStyle w:val="OutlinenumberedLevel3"/>
        <w:numPr>
          <w:ilvl w:val="2"/>
          <w:numId w:val="18"/>
        </w:numPr>
        <w:spacing w:before="0"/>
        <w:rPr>
          <w:i/>
        </w:rPr>
      </w:pPr>
      <w:r w:rsidRPr="000B7DB4">
        <w:rPr>
          <w:i/>
        </w:rPr>
        <w:t xml:space="preserve">the date (being not less than </w:t>
      </w:r>
      <w:r w:rsidR="00A72658" w:rsidRPr="000B7DB4">
        <w:rPr>
          <w:i/>
        </w:rPr>
        <w:t>7</w:t>
      </w:r>
      <w:r w:rsidRPr="000B7DB4">
        <w:rPr>
          <w:i/>
        </w:rPr>
        <w:t xml:space="preserve"> days nor more than 28 days after the date of the written notice) by which the offeree must give an acceptance notice in writing to the Company containing the details set out in paragraph </w:t>
      </w:r>
      <w:r w:rsidR="00350FEA">
        <w:rPr>
          <w:i/>
        </w:rPr>
        <w:fldChar w:fldCharType="begin"/>
      </w:r>
      <w:r w:rsidR="00350FEA">
        <w:rPr>
          <w:i/>
        </w:rPr>
        <w:instrText xml:space="preserve"> REF _Ref461202341 \r \h </w:instrText>
      </w:r>
      <w:r w:rsidR="00350FEA">
        <w:rPr>
          <w:i/>
        </w:rPr>
      </w:r>
      <w:r w:rsidR="00350FEA">
        <w:rPr>
          <w:i/>
        </w:rPr>
        <w:fldChar w:fldCharType="separate"/>
      </w:r>
      <w:r w:rsidR="00651C8C">
        <w:rPr>
          <w:i/>
        </w:rPr>
        <w:t>5</w:t>
      </w:r>
      <w:r w:rsidR="00350FEA">
        <w:rPr>
          <w:i/>
        </w:rPr>
        <w:fldChar w:fldCharType="end"/>
      </w:r>
      <w:r w:rsidRPr="000B7DB4">
        <w:rPr>
          <w:i/>
        </w:rPr>
        <w:t>.</w:t>
      </w:r>
    </w:p>
    <w:p w14:paraId="0090C296" w14:textId="77777777" w:rsidR="004B0E70" w:rsidRPr="000B7DB4" w:rsidRDefault="00697556" w:rsidP="00531814">
      <w:pPr>
        <w:pStyle w:val="Style1"/>
        <w:spacing w:before="0" w:after="200" w:line="320" w:lineRule="atLeast"/>
        <w:rPr>
          <w:i/>
        </w:rPr>
      </w:pPr>
      <w:bookmarkStart w:id="154" w:name="_Toc429888306"/>
      <w:bookmarkStart w:id="155" w:name="_Toc432570512"/>
      <w:bookmarkStart w:id="156" w:name="_Toc432578821"/>
      <w:bookmarkStart w:id="157" w:name="_Toc442184757"/>
      <w:bookmarkStart w:id="158" w:name="_Toc442243622"/>
      <w:bookmarkStart w:id="159" w:name="_Toc442674018"/>
      <w:bookmarkStart w:id="160" w:name="_Toc442690771"/>
      <w:bookmarkStart w:id="161" w:name="_Toc442766261"/>
      <w:bookmarkStart w:id="162" w:name="_Toc448897602"/>
      <w:bookmarkStart w:id="163" w:name="_Toc478525382"/>
      <w:bookmarkStart w:id="164" w:name="_Toc108250062"/>
      <w:bookmarkStart w:id="165" w:name="_Ref461202341"/>
      <w:r w:rsidRPr="000B7DB4">
        <w:rPr>
          <w:i/>
        </w:rPr>
        <w:t>A</w:t>
      </w:r>
      <w:bookmarkEnd w:id="154"/>
      <w:bookmarkEnd w:id="155"/>
      <w:bookmarkEnd w:id="156"/>
      <w:bookmarkEnd w:id="157"/>
      <w:bookmarkEnd w:id="158"/>
      <w:bookmarkEnd w:id="159"/>
      <w:bookmarkEnd w:id="160"/>
      <w:bookmarkEnd w:id="161"/>
      <w:bookmarkEnd w:id="162"/>
      <w:bookmarkEnd w:id="163"/>
      <w:bookmarkEnd w:id="164"/>
      <w:r w:rsidR="008D320D" w:rsidRPr="000B7DB4">
        <w:rPr>
          <w:i/>
        </w:rPr>
        <w:t>CCEPTANCE NOTICES</w:t>
      </w:r>
      <w:bookmarkEnd w:id="165"/>
    </w:p>
    <w:p w14:paraId="0090C297" w14:textId="77777777" w:rsidR="00697556" w:rsidRPr="00350FEA" w:rsidRDefault="00D0623D" w:rsidP="00531814">
      <w:pPr>
        <w:pStyle w:val="Style2"/>
        <w:numPr>
          <w:ilvl w:val="0"/>
          <w:numId w:val="0"/>
        </w:numPr>
        <w:spacing w:before="0"/>
        <w:ind w:left="567"/>
        <w:rPr>
          <w:i/>
        </w:rPr>
      </w:pPr>
      <w:r w:rsidRPr="00350FEA">
        <w:rPr>
          <w:i/>
        </w:rPr>
        <w:t>Each acceptance n</w:t>
      </w:r>
      <w:r w:rsidR="00697556" w:rsidRPr="00350FEA">
        <w:rPr>
          <w:i/>
        </w:rPr>
        <w:t>otice must state whether or not the offeree wishes to purchase:</w:t>
      </w:r>
    </w:p>
    <w:p w14:paraId="0090C298" w14:textId="77777777" w:rsidR="00697556" w:rsidRPr="00350FEA" w:rsidRDefault="00697556" w:rsidP="00531814">
      <w:pPr>
        <w:pStyle w:val="OutlinenumberedLevel3"/>
        <w:numPr>
          <w:ilvl w:val="2"/>
          <w:numId w:val="17"/>
        </w:numPr>
        <w:spacing w:before="0"/>
        <w:rPr>
          <w:i/>
        </w:rPr>
      </w:pPr>
      <w:r w:rsidRPr="00350FEA">
        <w:rPr>
          <w:i/>
        </w:rPr>
        <w:t>the offeree’s entitlement or some lesser number of New Securities; and</w:t>
      </w:r>
    </w:p>
    <w:p w14:paraId="0090C299" w14:textId="77777777" w:rsidR="00697556" w:rsidRPr="00350FEA" w:rsidRDefault="00697556" w:rsidP="00531814">
      <w:pPr>
        <w:pStyle w:val="OutlinenumberedLevel3"/>
        <w:numPr>
          <w:ilvl w:val="2"/>
          <w:numId w:val="17"/>
        </w:numPr>
        <w:spacing w:before="0"/>
        <w:rPr>
          <w:i/>
        </w:rPr>
      </w:pPr>
      <w:bookmarkStart w:id="166" w:name="_Ref461202388"/>
      <w:r w:rsidRPr="00350FEA">
        <w:rPr>
          <w:i/>
        </w:rPr>
        <w:t>any New Securities offered to, but declined by, other offerees (</w:t>
      </w:r>
      <w:r w:rsidRPr="00350FEA">
        <w:rPr>
          <w:b/>
          <w:i/>
        </w:rPr>
        <w:t>Declined</w:t>
      </w:r>
      <w:r w:rsidRPr="00350FEA">
        <w:rPr>
          <w:i/>
        </w:rPr>
        <w:t xml:space="preserve"> </w:t>
      </w:r>
      <w:r w:rsidRPr="00350FEA">
        <w:rPr>
          <w:b/>
          <w:i/>
        </w:rPr>
        <w:t>New</w:t>
      </w:r>
      <w:r w:rsidRPr="00350FEA">
        <w:rPr>
          <w:i/>
        </w:rPr>
        <w:t xml:space="preserve"> </w:t>
      </w:r>
      <w:r w:rsidRPr="00350FEA">
        <w:rPr>
          <w:b/>
          <w:i/>
        </w:rPr>
        <w:t>Securities</w:t>
      </w:r>
      <w:r w:rsidRPr="00350FEA">
        <w:rPr>
          <w:i/>
        </w:rPr>
        <w:t>) and if so what number.</w:t>
      </w:r>
      <w:bookmarkEnd w:id="166"/>
    </w:p>
    <w:p w14:paraId="0090C29A" w14:textId="77777777" w:rsidR="004B0E70" w:rsidRPr="000B7DB4" w:rsidRDefault="008D320D" w:rsidP="00531814">
      <w:pPr>
        <w:pStyle w:val="Style1"/>
        <w:spacing w:before="0" w:after="200" w:line="320" w:lineRule="atLeast"/>
        <w:rPr>
          <w:i/>
        </w:rPr>
      </w:pPr>
      <w:bookmarkStart w:id="167" w:name="_Ref492365057"/>
      <w:bookmarkStart w:id="168" w:name="_Ref19537283"/>
      <w:r w:rsidRPr="000B7DB4">
        <w:rPr>
          <w:i/>
        </w:rPr>
        <w:t>SECURITIES NOT ACCEPTED</w:t>
      </w:r>
      <w:bookmarkEnd w:id="167"/>
    </w:p>
    <w:p w14:paraId="0090C29B" w14:textId="2FB78E10" w:rsidR="00697556" w:rsidRPr="000B7DB4" w:rsidRDefault="00697556" w:rsidP="00531814">
      <w:pPr>
        <w:pStyle w:val="Style2"/>
        <w:numPr>
          <w:ilvl w:val="0"/>
          <w:numId w:val="0"/>
        </w:numPr>
        <w:spacing w:before="0"/>
        <w:ind w:left="567"/>
        <w:rPr>
          <w:i/>
        </w:rPr>
      </w:pPr>
      <w:r w:rsidRPr="000B7DB4">
        <w:rPr>
          <w:i/>
        </w:rPr>
        <w:t xml:space="preserve">New Securities offered to Shareholders </w:t>
      </w:r>
      <w:r w:rsidR="00A72658" w:rsidRPr="000B7DB4">
        <w:rPr>
          <w:i/>
        </w:rPr>
        <w:t xml:space="preserve">under </w:t>
      </w:r>
      <w:r w:rsidRPr="000B7DB4">
        <w:rPr>
          <w:i/>
        </w:rPr>
        <w:t xml:space="preserve">paragraph </w:t>
      </w:r>
      <w:r w:rsidR="00350FEA">
        <w:rPr>
          <w:i/>
        </w:rPr>
        <w:fldChar w:fldCharType="begin"/>
      </w:r>
      <w:r w:rsidR="00350FEA">
        <w:rPr>
          <w:i/>
        </w:rPr>
        <w:instrText xml:space="preserve"> REF _Ref461202370 \r \h </w:instrText>
      </w:r>
      <w:r w:rsidR="00350FEA">
        <w:rPr>
          <w:i/>
        </w:rPr>
      </w:r>
      <w:r w:rsidR="00350FEA">
        <w:rPr>
          <w:i/>
        </w:rPr>
        <w:fldChar w:fldCharType="separate"/>
      </w:r>
      <w:r w:rsidR="00651C8C">
        <w:rPr>
          <w:i/>
        </w:rPr>
        <w:t>4</w:t>
      </w:r>
      <w:r w:rsidR="00350FEA">
        <w:rPr>
          <w:i/>
        </w:rPr>
        <w:fldChar w:fldCharType="end"/>
      </w:r>
      <w:r w:rsidRPr="000B7DB4">
        <w:rPr>
          <w:i/>
        </w:rPr>
        <w:t xml:space="preserve"> and not accepted will be used </w:t>
      </w:r>
      <w:r w:rsidR="00A72658" w:rsidRPr="000B7DB4">
        <w:rPr>
          <w:i/>
        </w:rPr>
        <w:t xml:space="preserve">to </w:t>
      </w:r>
      <w:r w:rsidRPr="000B7DB4">
        <w:rPr>
          <w:i/>
        </w:rPr>
        <w:t xml:space="preserve">satisfy requests for allocations under </w:t>
      </w:r>
      <w:r w:rsidR="00D852D6" w:rsidRPr="000B7DB4">
        <w:rPr>
          <w:i/>
        </w:rPr>
        <w:t>paragraph</w:t>
      </w:r>
      <w:r w:rsidRPr="000B7DB4">
        <w:rPr>
          <w:i/>
        </w:rPr>
        <w:t xml:space="preserve"> </w:t>
      </w:r>
      <w:r w:rsidR="00246621" w:rsidRPr="000B7DB4">
        <w:rPr>
          <w:i/>
        </w:rPr>
        <w:t>5</w:t>
      </w:r>
      <w:r w:rsidR="00350FEA">
        <w:rPr>
          <w:i/>
        </w:rPr>
        <w:fldChar w:fldCharType="begin"/>
      </w:r>
      <w:r w:rsidR="00350FEA">
        <w:rPr>
          <w:i/>
        </w:rPr>
        <w:instrText xml:space="preserve"> REF _Ref461202388 \r \h </w:instrText>
      </w:r>
      <w:r w:rsidR="00350FEA">
        <w:rPr>
          <w:i/>
        </w:rPr>
      </w:r>
      <w:r w:rsidR="00350FEA">
        <w:rPr>
          <w:i/>
        </w:rPr>
        <w:fldChar w:fldCharType="separate"/>
      </w:r>
      <w:r w:rsidR="00651C8C">
        <w:rPr>
          <w:i/>
        </w:rPr>
        <w:t>b</w:t>
      </w:r>
      <w:r w:rsidR="00350FEA">
        <w:rPr>
          <w:i/>
        </w:rPr>
        <w:fldChar w:fldCharType="end"/>
      </w:r>
      <w:r w:rsidRPr="000B7DB4">
        <w:rPr>
          <w:i/>
        </w:rPr>
        <w:t xml:space="preserve">.  If there are insufficient Declined New Securities to satisfy </w:t>
      </w:r>
      <w:r w:rsidR="00A1285F" w:rsidRPr="000B7DB4">
        <w:rPr>
          <w:i/>
        </w:rPr>
        <w:t xml:space="preserve">those </w:t>
      </w:r>
      <w:r w:rsidRPr="000B7DB4">
        <w:rPr>
          <w:i/>
        </w:rPr>
        <w:t xml:space="preserve">requests, the Declined New Securities must be divided among those Shareholders who request Declined New Securities, in proportion to their existing </w:t>
      </w:r>
      <w:r w:rsidRPr="00FD1632">
        <w:rPr>
          <w:i/>
        </w:rPr>
        <w:t>shareholdings</w:t>
      </w:r>
      <w:r w:rsidRPr="000B7DB4">
        <w:rPr>
          <w:i/>
        </w:rPr>
        <w:t xml:space="preserve"> in the Company</w:t>
      </w:r>
      <w:r w:rsidR="00FF370D">
        <w:rPr>
          <w:i/>
        </w:rPr>
        <w:t xml:space="preserve"> </w:t>
      </w:r>
      <w:r w:rsidR="00FF370D" w:rsidRPr="00AE3E72">
        <w:rPr>
          <w:i/>
          <w:iCs/>
        </w:rPr>
        <w:t xml:space="preserve">as among each </w:t>
      </w:r>
      <w:r w:rsidR="00976ED0">
        <w:rPr>
          <w:i/>
          <w:iCs/>
        </w:rPr>
        <w:t>other</w:t>
      </w:r>
      <w:r w:rsidRPr="000B7DB4">
        <w:rPr>
          <w:i/>
        </w:rPr>
        <w:t xml:space="preserve"> </w:t>
      </w:r>
      <w:r w:rsidR="00976ED0">
        <w:rPr>
          <w:i/>
        </w:rPr>
        <w:t>(</w:t>
      </w:r>
      <w:r w:rsidR="00A72658" w:rsidRPr="000B7DB4">
        <w:rPr>
          <w:i/>
        </w:rPr>
        <w:t xml:space="preserve">except </w:t>
      </w:r>
      <w:r w:rsidRPr="000B7DB4">
        <w:rPr>
          <w:i/>
        </w:rPr>
        <w:t>no Shareholder will be allocated more Declined New Securities than the number which that Shareholder has requested</w:t>
      </w:r>
      <w:r w:rsidR="00FD1632">
        <w:rPr>
          <w:i/>
        </w:rPr>
        <w:t>)</w:t>
      </w:r>
      <w:r w:rsidRPr="000B7DB4">
        <w:rPr>
          <w:i/>
        </w:rPr>
        <w:t xml:space="preserve"> and </w:t>
      </w:r>
      <w:r w:rsidR="00FD1632">
        <w:rPr>
          <w:i/>
        </w:rPr>
        <w:t xml:space="preserve">any </w:t>
      </w:r>
      <w:r w:rsidR="00D0623D" w:rsidRPr="000B7DB4">
        <w:rPr>
          <w:i/>
        </w:rPr>
        <w:t xml:space="preserve">New </w:t>
      </w:r>
      <w:r w:rsidRPr="000B7DB4">
        <w:rPr>
          <w:i/>
        </w:rPr>
        <w:t xml:space="preserve">Securities remaining unallocated after </w:t>
      </w:r>
      <w:r w:rsidR="00A1285F" w:rsidRPr="000B7DB4">
        <w:rPr>
          <w:i/>
        </w:rPr>
        <w:t xml:space="preserve">that </w:t>
      </w:r>
      <w:r w:rsidRPr="000B7DB4">
        <w:rPr>
          <w:i/>
        </w:rPr>
        <w:t>proportional division (or any subsequent division) will be used to satisfy the requests for Declined New Securities which remain unsatisfied, in proportion to the existing shareholdings of the relevant Shareholders</w:t>
      </w:r>
      <w:r w:rsidR="00FD1632">
        <w:rPr>
          <w:i/>
        </w:rPr>
        <w:t xml:space="preserve"> </w:t>
      </w:r>
      <w:r w:rsidR="00FD1632" w:rsidRPr="00AE3E72">
        <w:rPr>
          <w:i/>
          <w:iCs/>
        </w:rPr>
        <w:t>as among each other</w:t>
      </w:r>
      <w:r w:rsidRPr="000B7DB4">
        <w:rPr>
          <w:i/>
        </w:rPr>
        <w:t>.</w:t>
      </w:r>
      <w:bookmarkEnd w:id="168"/>
    </w:p>
    <w:p w14:paraId="0090C29C" w14:textId="77777777" w:rsidR="004B0E70" w:rsidRPr="000B7DB4" w:rsidRDefault="008D320D" w:rsidP="00531814">
      <w:pPr>
        <w:pStyle w:val="Style1"/>
        <w:spacing w:before="0" w:after="200" w:line="320" w:lineRule="atLeast"/>
        <w:rPr>
          <w:i/>
        </w:rPr>
      </w:pPr>
      <w:bookmarkStart w:id="169" w:name="_Ref461202467"/>
      <w:r w:rsidRPr="000B7DB4">
        <w:rPr>
          <w:i/>
        </w:rPr>
        <w:t>RESIDUAL SHARES</w:t>
      </w:r>
      <w:bookmarkEnd w:id="169"/>
    </w:p>
    <w:p w14:paraId="0090C29D" w14:textId="6C3176BF" w:rsidR="009A7C23" w:rsidRPr="000B7DB4" w:rsidRDefault="005F60AE" w:rsidP="00531814">
      <w:pPr>
        <w:pStyle w:val="Style2"/>
        <w:numPr>
          <w:ilvl w:val="0"/>
          <w:numId w:val="0"/>
        </w:numPr>
        <w:spacing w:before="0"/>
        <w:ind w:left="567"/>
        <w:rPr>
          <w:i/>
        </w:rPr>
      </w:pPr>
      <w:r w:rsidRPr="000B7DB4">
        <w:rPr>
          <w:i/>
        </w:rPr>
        <w:t xml:space="preserve">New </w:t>
      </w:r>
      <w:r w:rsidR="00697556" w:rsidRPr="000B7DB4">
        <w:rPr>
          <w:i/>
        </w:rPr>
        <w:t>Securities remaining unallocated afte</w:t>
      </w:r>
      <w:r w:rsidR="00D852D6" w:rsidRPr="000B7DB4">
        <w:rPr>
          <w:i/>
        </w:rPr>
        <w:t xml:space="preserve">r compliance with paragraphs </w:t>
      </w:r>
      <w:r w:rsidR="00D12CDA">
        <w:rPr>
          <w:i/>
        </w:rPr>
        <w:fldChar w:fldCharType="begin"/>
      </w:r>
      <w:r w:rsidR="00D12CDA">
        <w:rPr>
          <w:i/>
        </w:rPr>
        <w:instrText xml:space="preserve"> REF _Ref461202323 \r \h </w:instrText>
      </w:r>
      <w:r w:rsidR="00D12CDA">
        <w:rPr>
          <w:i/>
        </w:rPr>
      </w:r>
      <w:r w:rsidR="00D12CDA">
        <w:rPr>
          <w:i/>
        </w:rPr>
        <w:fldChar w:fldCharType="separate"/>
      </w:r>
      <w:r w:rsidR="00651C8C">
        <w:rPr>
          <w:i/>
        </w:rPr>
        <w:t>1</w:t>
      </w:r>
      <w:r w:rsidR="00D12CDA">
        <w:rPr>
          <w:i/>
        </w:rPr>
        <w:fldChar w:fldCharType="end"/>
      </w:r>
      <w:r w:rsidR="00D852D6" w:rsidRPr="000B7DB4">
        <w:rPr>
          <w:i/>
        </w:rPr>
        <w:t>-</w:t>
      </w:r>
      <w:r w:rsidR="008E6649">
        <w:rPr>
          <w:i/>
        </w:rPr>
        <w:fldChar w:fldCharType="begin"/>
      </w:r>
      <w:r w:rsidR="008E6649">
        <w:rPr>
          <w:i/>
        </w:rPr>
        <w:instrText xml:space="preserve"> REF _Ref492365057 \r \h </w:instrText>
      </w:r>
      <w:r w:rsidR="008E6649">
        <w:rPr>
          <w:i/>
        </w:rPr>
      </w:r>
      <w:r w:rsidR="008E6649">
        <w:rPr>
          <w:i/>
        </w:rPr>
        <w:fldChar w:fldCharType="separate"/>
      </w:r>
      <w:r w:rsidR="00651C8C">
        <w:rPr>
          <w:i/>
        </w:rPr>
        <w:t>6</w:t>
      </w:r>
      <w:r w:rsidR="008E6649">
        <w:rPr>
          <w:i/>
        </w:rPr>
        <w:fldChar w:fldCharType="end"/>
      </w:r>
      <w:r w:rsidR="00697556" w:rsidRPr="000B7DB4">
        <w:rPr>
          <w:i/>
        </w:rPr>
        <w:t xml:space="preserve"> may, at any time within 4 months of the date the New Securities are offered to Shareholders </w:t>
      </w:r>
      <w:r w:rsidR="00A72658" w:rsidRPr="000B7DB4">
        <w:rPr>
          <w:i/>
        </w:rPr>
        <w:t xml:space="preserve">under </w:t>
      </w:r>
      <w:r w:rsidR="00697556" w:rsidRPr="000B7DB4">
        <w:rPr>
          <w:i/>
        </w:rPr>
        <w:t xml:space="preserve">paragraph </w:t>
      </w:r>
      <w:r w:rsidR="00350FEA">
        <w:rPr>
          <w:i/>
        </w:rPr>
        <w:fldChar w:fldCharType="begin"/>
      </w:r>
      <w:r w:rsidR="00350FEA">
        <w:rPr>
          <w:i/>
        </w:rPr>
        <w:instrText xml:space="preserve"> REF _Ref461202370 \r \h </w:instrText>
      </w:r>
      <w:r w:rsidR="00350FEA">
        <w:rPr>
          <w:i/>
        </w:rPr>
      </w:r>
      <w:r w:rsidR="00350FEA">
        <w:rPr>
          <w:i/>
        </w:rPr>
        <w:fldChar w:fldCharType="separate"/>
      </w:r>
      <w:r w:rsidR="00651C8C">
        <w:rPr>
          <w:i/>
        </w:rPr>
        <w:t>4</w:t>
      </w:r>
      <w:r w:rsidR="00350FEA">
        <w:rPr>
          <w:i/>
        </w:rPr>
        <w:fldChar w:fldCharType="end"/>
      </w:r>
      <w:r w:rsidRPr="000B7DB4">
        <w:rPr>
          <w:i/>
        </w:rPr>
        <w:t>, be disposed of by the B</w:t>
      </w:r>
      <w:r w:rsidR="00697556" w:rsidRPr="000B7DB4">
        <w:rPr>
          <w:i/>
        </w:rPr>
        <w:t xml:space="preserve">oard in </w:t>
      </w:r>
      <w:r w:rsidR="00A1285F" w:rsidRPr="000B7DB4">
        <w:rPr>
          <w:i/>
        </w:rPr>
        <w:t xml:space="preserve">the </w:t>
      </w:r>
      <w:r w:rsidR="00697556" w:rsidRPr="000B7DB4">
        <w:rPr>
          <w:i/>
        </w:rPr>
        <w:t>manner it thinks most beneficial to the Company and may be offered to any person</w:t>
      </w:r>
      <w:r w:rsidRPr="000B7DB4">
        <w:rPr>
          <w:i/>
        </w:rPr>
        <w:t xml:space="preserve"> or persons the B</w:t>
      </w:r>
      <w:r w:rsidR="00697556" w:rsidRPr="000B7DB4">
        <w:rPr>
          <w:i/>
        </w:rPr>
        <w:t xml:space="preserve">oard is prepared to register as a Shareholder provided that the consideration for and terms of </w:t>
      </w:r>
      <w:r w:rsidR="00A1285F" w:rsidRPr="000B7DB4">
        <w:rPr>
          <w:i/>
        </w:rPr>
        <w:t xml:space="preserve">the </w:t>
      </w:r>
      <w:r w:rsidR="00697556" w:rsidRPr="000B7DB4">
        <w:rPr>
          <w:i/>
        </w:rPr>
        <w:t>issue must not be more favourable than those offered to the Shareholders under paragraph</w:t>
      </w:r>
      <w:r w:rsidR="00D915DF">
        <w:rPr>
          <w:i/>
        </w:rPr>
        <w:t> </w:t>
      </w:r>
      <w:r w:rsidR="00EB2784">
        <w:rPr>
          <w:i/>
        </w:rPr>
        <w:fldChar w:fldCharType="begin"/>
      </w:r>
      <w:r w:rsidR="00EB2784">
        <w:rPr>
          <w:i/>
        </w:rPr>
        <w:instrText xml:space="preserve"> REF _Ref461202370 \r \h </w:instrText>
      </w:r>
      <w:r w:rsidR="00EB2784">
        <w:rPr>
          <w:i/>
        </w:rPr>
      </w:r>
      <w:r w:rsidR="00EB2784">
        <w:rPr>
          <w:i/>
        </w:rPr>
        <w:fldChar w:fldCharType="separate"/>
      </w:r>
      <w:r w:rsidR="00EB2784">
        <w:rPr>
          <w:i/>
        </w:rPr>
        <w:t>4</w:t>
      </w:r>
      <w:r w:rsidR="00EB2784">
        <w:rPr>
          <w:i/>
        </w:rPr>
        <w:fldChar w:fldCharType="end"/>
      </w:r>
      <w:r w:rsidR="00697556" w:rsidRPr="000B7DB4">
        <w:rPr>
          <w:i/>
        </w:rPr>
        <w:t>.</w:t>
      </w:r>
    </w:p>
    <w:p w14:paraId="0090C29E" w14:textId="37FF2ABF" w:rsidR="004B0E70" w:rsidRPr="000B7DB4" w:rsidRDefault="00B16413" w:rsidP="00531814">
      <w:pPr>
        <w:pStyle w:val="Style1"/>
        <w:spacing w:before="0" w:after="200" w:line="320" w:lineRule="atLeast"/>
        <w:rPr>
          <w:i/>
        </w:rPr>
      </w:pPr>
      <w:bookmarkStart w:id="170" w:name="_Ref40882268"/>
      <w:r>
        <w:rPr>
          <w:i/>
        </w:rPr>
        <w:lastRenderedPageBreak/>
        <w:t>EXCLUDED</w:t>
      </w:r>
      <w:r w:rsidR="008D320D" w:rsidRPr="000B7DB4">
        <w:rPr>
          <w:i/>
        </w:rPr>
        <w:t xml:space="preserve"> ISSUE</w:t>
      </w:r>
      <w:bookmarkEnd w:id="170"/>
      <w:r>
        <w:rPr>
          <w:i/>
        </w:rPr>
        <w:t>S</w:t>
      </w:r>
    </w:p>
    <w:p w14:paraId="36461183" w14:textId="47F57F6A" w:rsidR="00B16413" w:rsidRPr="00140BC0" w:rsidRDefault="002A4719" w:rsidP="00531814">
      <w:pPr>
        <w:pStyle w:val="Style2"/>
        <w:numPr>
          <w:ilvl w:val="0"/>
          <w:numId w:val="0"/>
        </w:numPr>
        <w:spacing w:before="0"/>
        <w:ind w:left="567"/>
        <w:rPr>
          <w:i/>
        </w:rPr>
      </w:pPr>
      <w:r w:rsidRPr="00140BC0">
        <w:rPr>
          <w:i/>
        </w:rPr>
        <w:t xml:space="preserve">Nothing in paragraphs </w:t>
      </w:r>
      <w:r w:rsidR="00350FEA" w:rsidRPr="00140BC0">
        <w:rPr>
          <w:i/>
        </w:rPr>
        <w:fldChar w:fldCharType="begin"/>
      </w:r>
      <w:r w:rsidR="00350FEA" w:rsidRPr="00140BC0">
        <w:rPr>
          <w:i/>
        </w:rPr>
        <w:instrText xml:space="preserve"> REF _Ref461202323 \r \h </w:instrText>
      </w:r>
      <w:r w:rsidR="00140BC0" w:rsidRPr="00140BC0">
        <w:rPr>
          <w:i/>
        </w:rPr>
        <w:instrText xml:space="preserve"> \* MERGEFORMAT </w:instrText>
      </w:r>
      <w:r w:rsidR="00350FEA" w:rsidRPr="00140BC0">
        <w:rPr>
          <w:i/>
        </w:rPr>
      </w:r>
      <w:r w:rsidR="00350FEA" w:rsidRPr="00140BC0">
        <w:rPr>
          <w:i/>
        </w:rPr>
        <w:fldChar w:fldCharType="separate"/>
      </w:r>
      <w:r w:rsidR="00651C8C">
        <w:rPr>
          <w:i/>
        </w:rPr>
        <w:t>1</w:t>
      </w:r>
      <w:r w:rsidR="00350FEA" w:rsidRPr="00140BC0">
        <w:rPr>
          <w:i/>
        </w:rPr>
        <w:fldChar w:fldCharType="end"/>
      </w:r>
      <w:r w:rsidRPr="00140BC0">
        <w:rPr>
          <w:i/>
        </w:rPr>
        <w:t xml:space="preserve"> to </w:t>
      </w:r>
      <w:r w:rsidR="00350FEA" w:rsidRPr="00140BC0">
        <w:rPr>
          <w:i/>
        </w:rPr>
        <w:fldChar w:fldCharType="begin"/>
      </w:r>
      <w:r w:rsidR="00350FEA" w:rsidRPr="00140BC0">
        <w:rPr>
          <w:i/>
        </w:rPr>
        <w:instrText xml:space="preserve"> REF _Ref461202467 \r \h </w:instrText>
      </w:r>
      <w:r w:rsidR="00140BC0" w:rsidRPr="00140BC0">
        <w:rPr>
          <w:i/>
        </w:rPr>
        <w:instrText xml:space="preserve"> \* MERGEFORMAT </w:instrText>
      </w:r>
      <w:r w:rsidR="00350FEA" w:rsidRPr="00140BC0">
        <w:rPr>
          <w:i/>
        </w:rPr>
      </w:r>
      <w:r w:rsidR="00350FEA" w:rsidRPr="00140BC0">
        <w:rPr>
          <w:i/>
        </w:rPr>
        <w:fldChar w:fldCharType="separate"/>
      </w:r>
      <w:r w:rsidR="00651C8C">
        <w:rPr>
          <w:i/>
        </w:rPr>
        <w:t>7</w:t>
      </w:r>
      <w:r w:rsidR="00350FEA" w:rsidRPr="00140BC0">
        <w:rPr>
          <w:i/>
        </w:rPr>
        <w:fldChar w:fldCharType="end"/>
      </w:r>
      <w:r w:rsidRPr="00140BC0">
        <w:rPr>
          <w:i/>
        </w:rPr>
        <w:t xml:space="preserve"> applies to any issue of Securities made</w:t>
      </w:r>
      <w:r w:rsidR="00B16413" w:rsidRPr="00140BC0">
        <w:rPr>
          <w:i/>
        </w:rPr>
        <w:t>:</w:t>
      </w:r>
    </w:p>
    <w:p w14:paraId="2273A036" w14:textId="0FBA9060" w:rsidR="002F0A35" w:rsidRDefault="002F0A35" w:rsidP="00B16413">
      <w:pPr>
        <w:pStyle w:val="OutlinenumberedLevel3"/>
        <w:numPr>
          <w:ilvl w:val="2"/>
          <w:numId w:val="50"/>
        </w:numPr>
        <w:spacing w:before="0"/>
        <w:rPr>
          <w:i/>
        </w:rPr>
      </w:pPr>
      <w:r w:rsidRPr="00140BC0">
        <w:rPr>
          <w:i/>
        </w:rPr>
        <w:t xml:space="preserve">with the written approval of existing Shareholders holding Shares carrying together at least 75% of the Voting Rights; or </w:t>
      </w:r>
    </w:p>
    <w:p w14:paraId="4B179E12" w14:textId="4C3EE57A" w:rsidR="00B16413" w:rsidRPr="00140BC0" w:rsidRDefault="002A4719" w:rsidP="00B16413">
      <w:pPr>
        <w:pStyle w:val="OutlinenumberedLevel3"/>
        <w:numPr>
          <w:ilvl w:val="2"/>
          <w:numId w:val="50"/>
        </w:numPr>
        <w:spacing w:before="0"/>
        <w:rPr>
          <w:i/>
        </w:rPr>
      </w:pPr>
      <w:r w:rsidRPr="00140BC0">
        <w:rPr>
          <w:i/>
        </w:rPr>
        <w:t>with the agreement or concurrence of all entitled persons as provided in section 107(2) of the Act</w:t>
      </w:r>
      <w:r w:rsidR="00091C23">
        <w:rPr>
          <w:i/>
        </w:rPr>
        <w:t>[.]</w:t>
      </w:r>
      <w:r w:rsidR="0035161D">
        <w:rPr>
          <w:i/>
        </w:rPr>
        <w:t>[</w:t>
      </w:r>
      <w:r w:rsidR="00B16413" w:rsidRPr="00140BC0">
        <w:rPr>
          <w:i/>
        </w:rPr>
        <w:t>;</w:t>
      </w:r>
      <w:r w:rsidR="00AA7AA8" w:rsidRPr="00140BC0">
        <w:rPr>
          <w:i/>
        </w:rPr>
        <w:t xml:space="preserve"> or</w:t>
      </w:r>
    </w:p>
    <w:p w14:paraId="0090C29F" w14:textId="5ACC92E4" w:rsidR="002A4719" w:rsidRPr="00140BC0" w:rsidRDefault="00140BC0" w:rsidP="00B16413">
      <w:pPr>
        <w:pStyle w:val="OutlinenumberedLevel3"/>
        <w:numPr>
          <w:ilvl w:val="2"/>
          <w:numId w:val="50"/>
        </w:numPr>
        <w:spacing w:before="0"/>
        <w:rPr>
          <w:i/>
        </w:rPr>
      </w:pPr>
      <w:r w:rsidRPr="00140BC0">
        <w:rPr>
          <w:i/>
        </w:rPr>
        <w:t xml:space="preserve">under or in connection with an employee share option plan or similar arrangement established by the Board in accordance with this constitution </w:t>
      </w:r>
      <w:r w:rsidR="00447AD9">
        <w:rPr>
          <w:i/>
        </w:rPr>
        <w:t>or</w:t>
      </w:r>
      <w:r w:rsidRPr="00140BC0">
        <w:rPr>
          <w:i/>
        </w:rPr>
        <w:t xml:space="preserve"> any shareholders’ agreement </w:t>
      </w:r>
      <w:r w:rsidR="00FE680C">
        <w:rPr>
          <w:i/>
        </w:rPr>
        <w:t>between all of the Shareholders and the Company</w:t>
      </w:r>
      <w:r w:rsidR="002A4719" w:rsidRPr="00140BC0">
        <w:rPr>
          <w:i/>
        </w:rPr>
        <w:t>.</w:t>
      </w:r>
      <w:r w:rsidR="00FE680C">
        <w:rPr>
          <w:iCs/>
        </w:rPr>
        <w:t>]</w:t>
      </w:r>
    </w:p>
    <w:p w14:paraId="0090C2A0" w14:textId="77777777" w:rsidR="004B0E70" w:rsidRPr="000B7DB4" w:rsidRDefault="002A4719" w:rsidP="00531814">
      <w:pPr>
        <w:pStyle w:val="Style1"/>
        <w:spacing w:before="0" w:after="200" w:line="320" w:lineRule="atLeast"/>
        <w:rPr>
          <w:i/>
        </w:rPr>
      </w:pPr>
      <w:bookmarkStart w:id="171" w:name="_Toc429888308"/>
      <w:bookmarkStart w:id="172" w:name="_Toc432570514"/>
      <w:bookmarkStart w:id="173" w:name="_Toc432578823"/>
      <w:bookmarkStart w:id="174" w:name="_Toc442184759"/>
      <w:bookmarkStart w:id="175" w:name="_Toc442243624"/>
      <w:bookmarkStart w:id="176" w:name="_Toc442674020"/>
      <w:bookmarkStart w:id="177" w:name="_Toc442690773"/>
      <w:bookmarkStart w:id="178" w:name="_Toc442766263"/>
      <w:bookmarkStart w:id="179" w:name="_Toc448897604"/>
      <w:bookmarkStart w:id="180" w:name="_Toc478525384"/>
      <w:bookmarkStart w:id="181" w:name="_Toc108250064"/>
      <w:r w:rsidRPr="000B7DB4">
        <w:rPr>
          <w:i/>
        </w:rPr>
        <w:t>T</w:t>
      </w:r>
      <w:bookmarkEnd w:id="171"/>
      <w:bookmarkEnd w:id="172"/>
      <w:bookmarkEnd w:id="173"/>
      <w:bookmarkEnd w:id="174"/>
      <w:bookmarkEnd w:id="175"/>
      <w:bookmarkEnd w:id="176"/>
      <w:bookmarkEnd w:id="177"/>
      <w:bookmarkEnd w:id="178"/>
      <w:bookmarkEnd w:id="179"/>
      <w:bookmarkEnd w:id="180"/>
      <w:bookmarkEnd w:id="181"/>
      <w:r w:rsidR="008D320D" w:rsidRPr="000B7DB4">
        <w:rPr>
          <w:i/>
        </w:rPr>
        <w:t>REASURY STOCK</w:t>
      </w:r>
    </w:p>
    <w:p w14:paraId="0090C2A1" w14:textId="77777777" w:rsidR="002A4719" w:rsidRPr="00BD32E3" w:rsidRDefault="007D62E5" w:rsidP="00531814">
      <w:pPr>
        <w:pStyle w:val="Style2"/>
        <w:numPr>
          <w:ilvl w:val="0"/>
          <w:numId w:val="0"/>
        </w:numPr>
        <w:spacing w:before="0"/>
        <w:ind w:left="567"/>
        <w:rPr>
          <w:i/>
        </w:rPr>
        <w:sectPr w:rsidR="002A4719" w:rsidRPr="00BD32E3" w:rsidSect="00D2496D">
          <w:pgSz w:w="11907" w:h="16840" w:code="9"/>
          <w:pgMar w:top="1440" w:right="1797" w:bottom="1440" w:left="1797" w:header="709" w:footer="709" w:gutter="0"/>
          <w:cols w:space="708"/>
          <w:docGrid w:linePitch="360"/>
        </w:sectPr>
      </w:pPr>
      <w:r w:rsidRPr="000B7DB4">
        <w:rPr>
          <w:i/>
        </w:rPr>
        <w:t>T</w:t>
      </w:r>
      <w:r w:rsidR="002A4719" w:rsidRPr="000B7DB4">
        <w:rPr>
          <w:i/>
        </w:rPr>
        <w:t>his Schedule also appl</w:t>
      </w:r>
      <w:r w:rsidRPr="000B7DB4">
        <w:rPr>
          <w:i/>
        </w:rPr>
        <w:t>ies</w:t>
      </w:r>
      <w:r w:rsidR="002A4719" w:rsidRPr="000B7DB4">
        <w:rPr>
          <w:i/>
        </w:rPr>
        <w:t xml:space="preserve"> to the transfer of Securities held by the Company in itself as if the transfer was an issue of New Securities by the Company.</w:t>
      </w:r>
      <w:r w:rsidR="00A72658" w:rsidRPr="000B7DB4">
        <w:t>]</w:t>
      </w:r>
    </w:p>
    <w:p w14:paraId="0090C2A2" w14:textId="77777777" w:rsidR="00DD66BA" w:rsidRPr="000B7DB4" w:rsidRDefault="00BC678C" w:rsidP="002B5E76">
      <w:pPr>
        <w:pStyle w:val="OutlinenumberedLevel1"/>
        <w:numPr>
          <w:ilvl w:val="0"/>
          <w:numId w:val="0"/>
        </w:numPr>
        <w:tabs>
          <w:tab w:val="clear" w:pos="2880"/>
        </w:tabs>
        <w:jc w:val="center"/>
      </w:pPr>
      <w:bookmarkStart w:id="182" w:name="_Toc378254071"/>
      <w:bookmarkStart w:id="183" w:name="_Toc461703713"/>
      <w:r w:rsidRPr="00BD32E3">
        <w:lastRenderedPageBreak/>
        <w:t>[</w:t>
      </w:r>
      <w:r w:rsidR="00DD66BA" w:rsidRPr="000B7DB4">
        <w:rPr>
          <w:i/>
        </w:rPr>
        <w:t>S</w:t>
      </w:r>
      <w:r w:rsidR="00FB157E">
        <w:rPr>
          <w:i/>
        </w:rPr>
        <w:t>chedule</w:t>
      </w:r>
      <w:r w:rsidR="00DD66BA" w:rsidRPr="000B7DB4">
        <w:rPr>
          <w:i/>
        </w:rPr>
        <w:t xml:space="preserve"> 5</w:t>
      </w:r>
      <w:bookmarkEnd w:id="182"/>
      <w:bookmarkEnd w:id="183"/>
    </w:p>
    <w:p w14:paraId="0090C2A3" w14:textId="77777777" w:rsidR="00DD66BA" w:rsidRPr="00BD32E3" w:rsidRDefault="00DD66BA" w:rsidP="00CD5B4F">
      <w:pPr>
        <w:ind w:left="567"/>
        <w:jc w:val="center"/>
        <w:rPr>
          <w:rFonts w:cs="Arial"/>
          <w:b/>
          <w:i/>
        </w:rPr>
      </w:pPr>
      <w:bookmarkStart w:id="184" w:name="_Toc378254072"/>
      <w:r w:rsidRPr="00BD32E3">
        <w:rPr>
          <w:rFonts w:cs="Arial"/>
          <w:b/>
          <w:i/>
        </w:rPr>
        <w:t>T</w:t>
      </w:r>
      <w:r w:rsidR="00952C74" w:rsidRPr="00BD32E3">
        <w:rPr>
          <w:rFonts w:cs="Arial"/>
          <w:b/>
          <w:i/>
        </w:rPr>
        <w:t>ag-along and drag-</w:t>
      </w:r>
      <w:r w:rsidR="00E04D66" w:rsidRPr="00BD32E3">
        <w:rPr>
          <w:rFonts w:cs="Arial"/>
          <w:b/>
          <w:i/>
        </w:rPr>
        <w:t>along rights</w:t>
      </w:r>
      <w:bookmarkEnd w:id="184"/>
    </w:p>
    <w:p w14:paraId="0090C2A4" w14:textId="77777777" w:rsidR="003C2281" w:rsidRPr="00BD32E3" w:rsidRDefault="003C2281" w:rsidP="004D1315">
      <w:pPr>
        <w:spacing w:line="320" w:lineRule="atLeast"/>
        <w:rPr>
          <w:rFonts w:cs="Arial"/>
          <w:b/>
          <w:i/>
          <w:color w:val="C00000"/>
        </w:rPr>
      </w:pPr>
      <w:r w:rsidRPr="00BD32E3">
        <w:rPr>
          <w:rFonts w:cs="Arial"/>
          <w:b/>
          <w:color w:val="C00000"/>
          <w:highlight w:val="lightGray"/>
        </w:rPr>
        <w:t>[</w:t>
      </w:r>
      <w:r w:rsidR="00E12567" w:rsidRPr="00BD32E3">
        <w:rPr>
          <w:rFonts w:cs="Arial"/>
          <w:b/>
          <w:i/>
          <w:color w:val="C00000"/>
          <w:highlight w:val="lightGray"/>
        </w:rPr>
        <w:t>User n</w:t>
      </w:r>
      <w:r w:rsidRPr="00BD32E3">
        <w:rPr>
          <w:rFonts w:cs="Arial"/>
          <w:b/>
          <w:i/>
          <w:color w:val="C00000"/>
          <w:highlight w:val="lightGray"/>
        </w:rPr>
        <w:t>ote:  Delete this Schedule if clause 5.12 (Major Share s</w:t>
      </w:r>
      <w:r w:rsidR="00952C74" w:rsidRPr="00BD32E3">
        <w:rPr>
          <w:rFonts w:cs="Arial"/>
          <w:b/>
          <w:i/>
          <w:color w:val="C00000"/>
          <w:highlight w:val="lightGray"/>
        </w:rPr>
        <w:t>ale) has been deleted</w:t>
      </w:r>
      <w:r w:rsidR="004D1315" w:rsidRPr="00BD32E3">
        <w:rPr>
          <w:rFonts w:cs="Arial"/>
          <w:b/>
          <w:i/>
          <w:color w:val="C00000"/>
          <w:highlight w:val="lightGray"/>
        </w:rPr>
        <w:t xml:space="preserve"> </w:t>
      </w:r>
      <w:r w:rsidR="00952C74" w:rsidRPr="00BD32E3">
        <w:rPr>
          <w:rFonts w:cs="Arial"/>
          <w:b/>
          <w:i/>
          <w:color w:val="C00000"/>
          <w:highlight w:val="lightGray"/>
        </w:rPr>
        <w:t>(i.e. tag-along and drag-</w:t>
      </w:r>
      <w:r w:rsidRPr="00BD32E3">
        <w:rPr>
          <w:rFonts w:cs="Arial"/>
          <w:b/>
          <w:i/>
          <w:color w:val="C00000"/>
          <w:highlight w:val="lightGray"/>
        </w:rPr>
        <w:t>along rights are not to apply).</w:t>
      </w:r>
      <w:r w:rsidRPr="00BD32E3">
        <w:rPr>
          <w:rFonts w:cs="Arial"/>
          <w:b/>
          <w:color w:val="C00000"/>
          <w:highlight w:val="lightGray"/>
        </w:rPr>
        <w:t>]</w:t>
      </w:r>
    </w:p>
    <w:p w14:paraId="0090C2A5" w14:textId="77777777" w:rsidR="00DA2670" w:rsidRPr="000B7DB4" w:rsidRDefault="008D320D" w:rsidP="005D6C68">
      <w:pPr>
        <w:pStyle w:val="Style1"/>
        <w:numPr>
          <w:ilvl w:val="0"/>
          <w:numId w:val="12"/>
        </w:numPr>
        <w:rPr>
          <w:i/>
        </w:rPr>
      </w:pPr>
      <w:bookmarkStart w:id="185" w:name="_Ref461526134"/>
      <w:r w:rsidRPr="000B7DB4">
        <w:rPr>
          <w:i/>
        </w:rPr>
        <w:t>50% SALE</w:t>
      </w:r>
      <w:bookmarkEnd w:id="185"/>
    </w:p>
    <w:p w14:paraId="0090C2A6" w14:textId="4A885527" w:rsidR="00A72658" w:rsidRPr="000B7DB4" w:rsidRDefault="00A72658" w:rsidP="000B7DB4">
      <w:pPr>
        <w:pStyle w:val="Style2"/>
        <w:numPr>
          <w:ilvl w:val="0"/>
          <w:numId w:val="0"/>
        </w:numPr>
        <w:ind w:left="567"/>
        <w:rPr>
          <w:i/>
          <w:caps/>
        </w:rPr>
      </w:pPr>
      <w:r w:rsidRPr="000B7DB4">
        <w:rPr>
          <w:i/>
        </w:rPr>
        <w:t>If one or more Shareholders (</w:t>
      </w:r>
      <w:r w:rsidRPr="000B7DB4">
        <w:rPr>
          <w:b/>
          <w:i/>
        </w:rPr>
        <w:t>Seller</w:t>
      </w:r>
      <w:r w:rsidRPr="000B7DB4">
        <w:rPr>
          <w:i/>
        </w:rPr>
        <w:t xml:space="preserve">) wish, in one transaction or a series of linked transactions, to transfer Shares in the Company carrying </w:t>
      </w:r>
      <w:r w:rsidR="00C149EC">
        <w:rPr>
          <w:i/>
        </w:rPr>
        <w:t xml:space="preserve">50% or </w:t>
      </w:r>
      <w:r w:rsidRPr="000B7DB4">
        <w:rPr>
          <w:i/>
        </w:rPr>
        <w:t>more</w:t>
      </w:r>
      <w:r w:rsidR="001924A2" w:rsidRPr="000B7DB4">
        <w:rPr>
          <w:i/>
        </w:rPr>
        <w:t xml:space="preserve"> </w:t>
      </w:r>
      <w:r w:rsidRPr="000B7DB4">
        <w:rPr>
          <w:i/>
        </w:rPr>
        <w:t>of the Voting Rights (</w:t>
      </w:r>
      <w:r w:rsidRPr="000B7DB4">
        <w:rPr>
          <w:b/>
          <w:i/>
        </w:rPr>
        <w:t>Sale</w:t>
      </w:r>
      <w:r w:rsidRPr="000B7DB4">
        <w:rPr>
          <w:i/>
        </w:rPr>
        <w:t xml:space="preserve"> </w:t>
      </w:r>
      <w:r w:rsidRPr="000B7DB4">
        <w:rPr>
          <w:b/>
          <w:i/>
        </w:rPr>
        <w:t>Shares</w:t>
      </w:r>
      <w:r w:rsidRPr="000B7DB4">
        <w:rPr>
          <w:i/>
        </w:rPr>
        <w:t>) to any other person</w:t>
      </w:r>
      <w:r w:rsidR="00814BB3">
        <w:rPr>
          <w:i/>
        </w:rPr>
        <w:t xml:space="preserve"> </w:t>
      </w:r>
      <w:r w:rsidR="00814BB3" w:rsidRPr="00814BB3">
        <w:rPr>
          <w:i/>
        </w:rPr>
        <w:t>on arms’ length terms</w:t>
      </w:r>
      <w:r w:rsidRPr="000B7DB4">
        <w:rPr>
          <w:i/>
        </w:rPr>
        <w:t xml:space="preserve"> (</w:t>
      </w:r>
      <w:r w:rsidRPr="000B7DB4">
        <w:rPr>
          <w:b/>
          <w:i/>
        </w:rPr>
        <w:t>Third</w:t>
      </w:r>
      <w:r w:rsidRPr="000B7DB4">
        <w:rPr>
          <w:i/>
        </w:rPr>
        <w:t xml:space="preserve"> </w:t>
      </w:r>
      <w:r w:rsidRPr="000B7DB4">
        <w:rPr>
          <w:b/>
          <w:i/>
        </w:rPr>
        <w:t>Party</w:t>
      </w:r>
      <w:r w:rsidRPr="000B7DB4">
        <w:rPr>
          <w:i/>
        </w:rPr>
        <w:t>) then:</w:t>
      </w:r>
    </w:p>
    <w:p w14:paraId="0090C2A7" w14:textId="145DDC37" w:rsidR="00A72658" w:rsidRPr="002075D5" w:rsidRDefault="00A72658" w:rsidP="002075D5">
      <w:pPr>
        <w:pStyle w:val="OutlinenumberedLevel3"/>
        <w:numPr>
          <w:ilvl w:val="2"/>
          <w:numId w:val="16"/>
        </w:numPr>
        <w:rPr>
          <w:i/>
          <w:lang w:eastAsia="en-AU"/>
        </w:rPr>
      </w:pPr>
      <w:r w:rsidRPr="002075D5">
        <w:rPr>
          <w:i/>
          <w:lang w:eastAsia="en-AU"/>
        </w:rPr>
        <w:t xml:space="preserve">the Seller must give a notice to the Company and the other Shareholders of their intention, which must specify the terms of the proposed transfer including the </w:t>
      </w:r>
      <w:r w:rsidR="00447AD9">
        <w:rPr>
          <w:i/>
          <w:lang w:eastAsia="en-AU"/>
        </w:rPr>
        <w:t>consideration</w:t>
      </w:r>
      <w:r w:rsidRPr="002075D5">
        <w:rPr>
          <w:i/>
          <w:lang w:eastAsia="en-AU"/>
        </w:rPr>
        <w:t xml:space="preserve"> to be p</w:t>
      </w:r>
      <w:r w:rsidR="00447AD9">
        <w:rPr>
          <w:i/>
          <w:lang w:eastAsia="en-AU"/>
        </w:rPr>
        <w:t>rovided</w:t>
      </w:r>
      <w:r w:rsidRPr="002075D5">
        <w:rPr>
          <w:i/>
          <w:lang w:eastAsia="en-AU"/>
        </w:rPr>
        <w:t xml:space="preserve"> for the </w:t>
      </w:r>
      <w:r w:rsidR="00541B3F">
        <w:rPr>
          <w:i/>
          <w:lang w:eastAsia="en-AU"/>
        </w:rPr>
        <w:t xml:space="preserve">Sale </w:t>
      </w:r>
      <w:r w:rsidRPr="002075D5">
        <w:rPr>
          <w:i/>
          <w:lang w:eastAsia="en-AU"/>
        </w:rPr>
        <w:t>Shares (</w:t>
      </w:r>
      <w:r w:rsidRPr="002075D5">
        <w:rPr>
          <w:b/>
          <w:i/>
          <w:lang w:eastAsia="en-AU"/>
        </w:rPr>
        <w:t>Substantial</w:t>
      </w:r>
      <w:r w:rsidRPr="002075D5">
        <w:rPr>
          <w:i/>
          <w:lang w:eastAsia="en-AU"/>
        </w:rPr>
        <w:t xml:space="preserve"> </w:t>
      </w:r>
      <w:r w:rsidRPr="002075D5">
        <w:rPr>
          <w:b/>
          <w:i/>
          <w:lang w:eastAsia="en-AU"/>
        </w:rPr>
        <w:t>Sale</w:t>
      </w:r>
      <w:r w:rsidRPr="002075D5">
        <w:rPr>
          <w:i/>
          <w:lang w:eastAsia="en-AU"/>
        </w:rPr>
        <w:t xml:space="preserve"> </w:t>
      </w:r>
      <w:r w:rsidRPr="002075D5">
        <w:rPr>
          <w:b/>
          <w:i/>
          <w:lang w:eastAsia="en-AU"/>
        </w:rPr>
        <w:t>Notice</w:t>
      </w:r>
      <w:r w:rsidRPr="002075D5">
        <w:rPr>
          <w:i/>
          <w:lang w:eastAsia="en-AU"/>
        </w:rPr>
        <w:t>); and</w:t>
      </w:r>
    </w:p>
    <w:p w14:paraId="0090C2A8" w14:textId="39A5579B" w:rsidR="00A72658" w:rsidRPr="000B7DB4" w:rsidRDefault="00A72658" w:rsidP="00A378D6">
      <w:pPr>
        <w:pStyle w:val="OutlinenumberedLevel3"/>
        <w:numPr>
          <w:ilvl w:val="2"/>
          <w:numId w:val="16"/>
        </w:numPr>
        <w:rPr>
          <w:i/>
        </w:rPr>
      </w:pPr>
      <w:r w:rsidRPr="000B7DB4">
        <w:rPr>
          <w:i/>
          <w:lang w:eastAsia="en-AU"/>
        </w:rPr>
        <w:t>if the Sale Shares constitute Shares in the Company carrying 75% or more of the Voting Rights, the Seller has the option to require in the Substantial Sale Notice all of the other Shareholders (</w:t>
      </w:r>
      <w:r w:rsidRPr="000B7DB4">
        <w:rPr>
          <w:b/>
          <w:i/>
          <w:lang w:eastAsia="en-AU"/>
        </w:rPr>
        <w:t>Remaining</w:t>
      </w:r>
      <w:r w:rsidRPr="000B7DB4">
        <w:rPr>
          <w:i/>
          <w:lang w:eastAsia="en-AU"/>
        </w:rPr>
        <w:t xml:space="preserve"> </w:t>
      </w:r>
      <w:r w:rsidRPr="000B7DB4">
        <w:rPr>
          <w:b/>
          <w:i/>
          <w:lang w:eastAsia="en-AU"/>
        </w:rPr>
        <w:t>Shareholders</w:t>
      </w:r>
      <w:r w:rsidRPr="000B7DB4">
        <w:rPr>
          <w:i/>
          <w:lang w:eastAsia="en-AU"/>
        </w:rPr>
        <w:t>) to transfer to the Third Party all of the Shares held by the Remaining Shareholders (</w:t>
      </w:r>
      <w:r w:rsidR="00952C74" w:rsidRPr="000B7DB4">
        <w:rPr>
          <w:b/>
          <w:i/>
          <w:lang w:eastAsia="en-AU"/>
        </w:rPr>
        <w:t>Drag-</w:t>
      </w:r>
      <w:r w:rsidRPr="000B7DB4">
        <w:rPr>
          <w:b/>
          <w:i/>
          <w:lang w:eastAsia="en-AU"/>
        </w:rPr>
        <w:t>Along</w:t>
      </w:r>
      <w:r w:rsidRPr="000B7DB4">
        <w:rPr>
          <w:i/>
          <w:lang w:eastAsia="en-AU"/>
        </w:rPr>
        <w:t xml:space="preserve"> </w:t>
      </w:r>
      <w:r w:rsidRPr="000B7DB4">
        <w:rPr>
          <w:b/>
          <w:i/>
          <w:lang w:eastAsia="en-AU"/>
        </w:rPr>
        <w:t>Shares</w:t>
      </w:r>
      <w:r w:rsidRPr="000B7DB4">
        <w:rPr>
          <w:i/>
          <w:lang w:eastAsia="en-AU"/>
        </w:rPr>
        <w:t xml:space="preserve">) in accordance with </w:t>
      </w:r>
      <w:r w:rsidR="000120CE" w:rsidRPr="000B7DB4">
        <w:rPr>
          <w:i/>
          <w:lang w:eastAsia="en-AU"/>
        </w:rPr>
        <w:t xml:space="preserve">paragraph </w:t>
      </w:r>
      <w:r w:rsidR="00350FEA">
        <w:rPr>
          <w:i/>
          <w:lang w:eastAsia="en-AU"/>
        </w:rPr>
        <w:fldChar w:fldCharType="begin"/>
      </w:r>
      <w:r w:rsidR="00350FEA">
        <w:rPr>
          <w:i/>
          <w:lang w:eastAsia="en-AU"/>
        </w:rPr>
        <w:instrText xml:space="preserve"> REF _Ref461202487 \r \h </w:instrText>
      </w:r>
      <w:r w:rsidR="00350FEA">
        <w:rPr>
          <w:i/>
          <w:lang w:eastAsia="en-AU"/>
        </w:rPr>
      </w:r>
      <w:r w:rsidR="00350FEA">
        <w:rPr>
          <w:i/>
          <w:lang w:eastAsia="en-AU"/>
        </w:rPr>
        <w:fldChar w:fldCharType="separate"/>
      </w:r>
      <w:r w:rsidR="00651C8C">
        <w:rPr>
          <w:i/>
          <w:lang w:eastAsia="en-AU"/>
        </w:rPr>
        <w:t>2</w:t>
      </w:r>
      <w:r w:rsidR="00350FEA">
        <w:rPr>
          <w:i/>
          <w:lang w:eastAsia="en-AU"/>
        </w:rPr>
        <w:fldChar w:fldCharType="end"/>
      </w:r>
      <w:r w:rsidRPr="000B7DB4">
        <w:rPr>
          <w:i/>
          <w:lang w:eastAsia="en-AU"/>
        </w:rPr>
        <w:t xml:space="preserve"> (</w:t>
      </w:r>
      <w:r w:rsidR="00952C74" w:rsidRPr="000B7DB4">
        <w:rPr>
          <w:b/>
          <w:i/>
          <w:lang w:eastAsia="en-AU"/>
        </w:rPr>
        <w:t>Drag-</w:t>
      </w:r>
      <w:r w:rsidRPr="000B7DB4">
        <w:rPr>
          <w:b/>
          <w:i/>
          <w:lang w:eastAsia="en-AU"/>
        </w:rPr>
        <w:t>Along</w:t>
      </w:r>
      <w:r w:rsidRPr="000B7DB4">
        <w:rPr>
          <w:i/>
          <w:lang w:eastAsia="en-AU"/>
        </w:rPr>
        <w:t xml:space="preserve"> </w:t>
      </w:r>
      <w:r w:rsidRPr="000B7DB4">
        <w:rPr>
          <w:b/>
          <w:i/>
          <w:lang w:eastAsia="en-AU"/>
        </w:rPr>
        <w:t>Option</w:t>
      </w:r>
      <w:r w:rsidRPr="000B7DB4">
        <w:rPr>
          <w:i/>
          <w:lang w:eastAsia="en-AU"/>
        </w:rPr>
        <w:t>).</w:t>
      </w:r>
    </w:p>
    <w:p w14:paraId="0090C2A9" w14:textId="77777777" w:rsidR="00DA2670" w:rsidRPr="000B7DB4" w:rsidRDefault="008D320D" w:rsidP="000B7DB4">
      <w:pPr>
        <w:pStyle w:val="Style1"/>
        <w:rPr>
          <w:i/>
        </w:rPr>
      </w:pPr>
      <w:bookmarkStart w:id="186" w:name="_Ref461202487"/>
      <w:r w:rsidRPr="000B7DB4">
        <w:rPr>
          <w:i/>
        </w:rPr>
        <w:t>DRAG-ALONG (75% SALE</w:t>
      </w:r>
      <w:r w:rsidR="00DA2670" w:rsidRPr="000B7DB4">
        <w:rPr>
          <w:i/>
        </w:rPr>
        <w:t>)</w:t>
      </w:r>
      <w:bookmarkEnd w:id="186"/>
    </w:p>
    <w:p w14:paraId="0090C2AA" w14:textId="77777777" w:rsidR="00A72658" w:rsidRPr="000B7DB4" w:rsidRDefault="00952C74" w:rsidP="00B229CE">
      <w:pPr>
        <w:pStyle w:val="Style2"/>
        <w:numPr>
          <w:ilvl w:val="0"/>
          <w:numId w:val="0"/>
        </w:numPr>
        <w:ind w:left="567"/>
        <w:rPr>
          <w:b/>
          <w:i/>
        </w:rPr>
      </w:pPr>
      <w:r w:rsidRPr="000B7DB4">
        <w:rPr>
          <w:i/>
        </w:rPr>
        <w:t xml:space="preserve">If </w:t>
      </w:r>
      <w:r w:rsidR="000575E5">
        <w:rPr>
          <w:i/>
        </w:rPr>
        <w:t>the</w:t>
      </w:r>
      <w:r w:rsidRPr="000B7DB4">
        <w:rPr>
          <w:i/>
        </w:rPr>
        <w:t xml:space="preserve"> Seller exercises the Drag-</w:t>
      </w:r>
      <w:r w:rsidR="00A72658" w:rsidRPr="000B7DB4">
        <w:rPr>
          <w:i/>
        </w:rPr>
        <w:t>Along Option in a Substantial Sale Notice:</w:t>
      </w:r>
    </w:p>
    <w:p w14:paraId="0090C2AB" w14:textId="3301C5C9" w:rsidR="00A72658" w:rsidRPr="002075D5" w:rsidRDefault="005F60AE" w:rsidP="002075D5">
      <w:pPr>
        <w:pStyle w:val="OutlinenumberedLevel3"/>
        <w:numPr>
          <w:ilvl w:val="2"/>
          <w:numId w:val="15"/>
        </w:numPr>
        <w:rPr>
          <w:b/>
          <w:i/>
        </w:rPr>
      </w:pPr>
      <w:r w:rsidRPr="002075D5">
        <w:rPr>
          <w:i/>
        </w:rPr>
        <w:t>the Seller will</w:t>
      </w:r>
      <w:r w:rsidR="00952C74" w:rsidRPr="002075D5">
        <w:rPr>
          <w:i/>
        </w:rPr>
        <w:t xml:space="preserve"> be bound to cause the Drag-</w:t>
      </w:r>
      <w:r w:rsidR="00A72658" w:rsidRPr="002075D5">
        <w:rPr>
          <w:i/>
        </w:rPr>
        <w:t xml:space="preserve">Along Shares to be purchased by the Third Party upon the sale of the </w:t>
      </w:r>
      <w:r w:rsidR="000575E5">
        <w:rPr>
          <w:i/>
        </w:rPr>
        <w:t>Sale</w:t>
      </w:r>
      <w:r w:rsidR="000575E5" w:rsidRPr="002075D5">
        <w:rPr>
          <w:i/>
        </w:rPr>
        <w:t xml:space="preserve"> </w:t>
      </w:r>
      <w:r w:rsidR="00A72658" w:rsidRPr="002075D5">
        <w:rPr>
          <w:i/>
        </w:rPr>
        <w:t xml:space="preserve">Shares at the </w:t>
      </w:r>
      <w:r w:rsidR="00447AD9">
        <w:rPr>
          <w:i/>
        </w:rPr>
        <w:t>consideration</w:t>
      </w:r>
      <w:r w:rsidR="00A72658" w:rsidRPr="002075D5">
        <w:rPr>
          <w:i/>
        </w:rPr>
        <w:t xml:space="preserve"> per Share to be p</w:t>
      </w:r>
      <w:r w:rsidR="00447AD9">
        <w:rPr>
          <w:i/>
        </w:rPr>
        <w:t>rovide</w:t>
      </w:r>
      <w:r w:rsidR="00A72658" w:rsidRPr="002075D5">
        <w:rPr>
          <w:i/>
        </w:rPr>
        <w:t xml:space="preserve">d by the Third Party to the Seller in respect of the </w:t>
      </w:r>
      <w:r w:rsidR="000575E5">
        <w:rPr>
          <w:i/>
        </w:rPr>
        <w:t>Sale</w:t>
      </w:r>
      <w:r w:rsidR="000575E5" w:rsidRPr="002075D5">
        <w:rPr>
          <w:i/>
        </w:rPr>
        <w:t xml:space="preserve"> </w:t>
      </w:r>
      <w:r w:rsidR="00A72658" w:rsidRPr="002075D5">
        <w:rPr>
          <w:i/>
        </w:rPr>
        <w:t>Shares and otherwise on the same terms applicable to that sale (</w:t>
      </w:r>
      <w:r w:rsidR="00952C74" w:rsidRPr="002075D5">
        <w:rPr>
          <w:b/>
          <w:i/>
        </w:rPr>
        <w:t>Drag-</w:t>
      </w:r>
      <w:r w:rsidR="00A72658" w:rsidRPr="002075D5">
        <w:rPr>
          <w:b/>
          <w:i/>
        </w:rPr>
        <w:t>Along Price</w:t>
      </w:r>
      <w:r w:rsidR="00A72658" w:rsidRPr="002075D5">
        <w:rPr>
          <w:i/>
        </w:rPr>
        <w:t>);</w:t>
      </w:r>
    </w:p>
    <w:p w14:paraId="0090C2AC" w14:textId="5587B77C" w:rsidR="00A72658" w:rsidRPr="000B7DB4" w:rsidRDefault="00A72658" w:rsidP="00A378D6">
      <w:pPr>
        <w:pStyle w:val="OutlinenumberedLevel3"/>
        <w:numPr>
          <w:ilvl w:val="2"/>
          <w:numId w:val="15"/>
        </w:numPr>
        <w:rPr>
          <w:b/>
          <w:i/>
        </w:rPr>
      </w:pPr>
      <w:r w:rsidRPr="000B7DB4">
        <w:rPr>
          <w:i/>
        </w:rPr>
        <w:t>each of the Remaining Shareholders will be bound to sell their Drag</w:t>
      </w:r>
      <w:r w:rsidR="00952C74" w:rsidRPr="000B7DB4">
        <w:rPr>
          <w:i/>
        </w:rPr>
        <w:t>-</w:t>
      </w:r>
      <w:r w:rsidRPr="000B7DB4">
        <w:rPr>
          <w:i/>
        </w:rPr>
        <w:t>Along Shares</w:t>
      </w:r>
      <w:r w:rsidR="00AD4265">
        <w:rPr>
          <w:i/>
        </w:rPr>
        <w:t xml:space="preserve"> free from all encumbrances</w:t>
      </w:r>
      <w:r w:rsidR="00952C74" w:rsidRPr="000B7DB4">
        <w:rPr>
          <w:i/>
        </w:rPr>
        <w:t xml:space="preserve"> to the Third Party at the Drag-</w:t>
      </w:r>
      <w:r w:rsidRPr="000B7DB4">
        <w:rPr>
          <w:i/>
        </w:rPr>
        <w:t>Along Price;</w:t>
      </w:r>
    </w:p>
    <w:p w14:paraId="0090C2AD" w14:textId="2AFD8645" w:rsidR="00A72658" w:rsidRPr="000B7DB4" w:rsidRDefault="00A72658" w:rsidP="00A378D6">
      <w:pPr>
        <w:pStyle w:val="OutlinenumberedLevel3"/>
        <w:numPr>
          <w:ilvl w:val="2"/>
          <w:numId w:val="15"/>
        </w:numPr>
        <w:rPr>
          <w:b/>
          <w:i/>
        </w:rPr>
      </w:pPr>
      <w:r w:rsidRPr="000B7DB4">
        <w:rPr>
          <w:i/>
        </w:rPr>
        <w:t>the Substantial Sale Notice constitutes the Seller as agent of each Remaining Shareholder with full power and authority to do all things necessary to transfer all of the Drag</w:t>
      </w:r>
      <w:r w:rsidR="00952C74" w:rsidRPr="000B7DB4">
        <w:rPr>
          <w:i/>
        </w:rPr>
        <w:t>-</w:t>
      </w:r>
      <w:r w:rsidRPr="000B7DB4">
        <w:rPr>
          <w:i/>
        </w:rPr>
        <w:t xml:space="preserve">Along Shares in accordance with this </w:t>
      </w:r>
      <w:r w:rsidR="000120CE" w:rsidRPr="000B7DB4">
        <w:rPr>
          <w:i/>
        </w:rPr>
        <w:t>paragraph</w:t>
      </w:r>
      <w:r w:rsidR="00AD4265">
        <w:rPr>
          <w:i/>
        </w:rPr>
        <w:t>, including signing all documents on each Remaining Shareholder’s behalf and receiving the consideration for the Drag-Along Shares on each Remaining Shareholder’s behalf, to be held on trust for that Remaining Shareholder</w:t>
      </w:r>
      <w:r w:rsidRPr="000B7DB4">
        <w:rPr>
          <w:i/>
        </w:rPr>
        <w:t>;</w:t>
      </w:r>
    </w:p>
    <w:p w14:paraId="0090C2AE" w14:textId="77777777" w:rsidR="00A72658" w:rsidRPr="000B7DB4" w:rsidRDefault="00A72658" w:rsidP="00A378D6">
      <w:pPr>
        <w:pStyle w:val="OutlinenumberedLevel3"/>
        <w:numPr>
          <w:ilvl w:val="2"/>
          <w:numId w:val="15"/>
        </w:numPr>
        <w:rPr>
          <w:b/>
          <w:i/>
        </w:rPr>
      </w:pPr>
      <w:r w:rsidRPr="000B7DB4">
        <w:rPr>
          <w:i/>
        </w:rPr>
        <w:t>the Substantial Sale Notice, once given, is irrevocable but both the notice and all obligations arising from it will lapse if for any reason the Seller does not, prior to or simultaneousl</w:t>
      </w:r>
      <w:r w:rsidR="00952C74" w:rsidRPr="000B7DB4">
        <w:rPr>
          <w:i/>
        </w:rPr>
        <w:t>y with the transfer of the Drag-</w:t>
      </w:r>
      <w:r w:rsidRPr="000B7DB4">
        <w:rPr>
          <w:i/>
        </w:rPr>
        <w:t xml:space="preserve">Along Shares, transfer all of </w:t>
      </w:r>
      <w:r w:rsidR="000575E5">
        <w:rPr>
          <w:i/>
        </w:rPr>
        <w:t>the Sale</w:t>
      </w:r>
      <w:r w:rsidRPr="000B7DB4">
        <w:rPr>
          <w:i/>
        </w:rPr>
        <w:t xml:space="preserve"> Shares to the Third Party; and</w:t>
      </w:r>
    </w:p>
    <w:p w14:paraId="0090C2AF" w14:textId="77777777" w:rsidR="00A72658" w:rsidRPr="000B7DB4" w:rsidRDefault="00A72658" w:rsidP="00A378D6">
      <w:pPr>
        <w:pStyle w:val="OutlinenumberedLevel3"/>
        <w:numPr>
          <w:ilvl w:val="2"/>
          <w:numId w:val="15"/>
        </w:numPr>
        <w:rPr>
          <w:b/>
          <w:i/>
        </w:rPr>
      </w:pPr>
      <w:r w:rsidRPr="000B7DB4">
        <w:rPr>
          <w:i/>
        </w:rPr>
        <w:lastRenderedPageBreak/>
        <w:t>com</w:t>
      </w:r>
      <w:r w:rsidR="00952C74" w:rsidRPr="000B7DB4">
        <w:rPr>
          <w:i/>
        </w:rPr>
        <w:t>pletion of the sale of the Drag-</w:t>
      </w:r>
      <w:r w:rsidR="005F60AE" w:rsidRPr="000B7DB4">
        <w:rPr>
          <w:i/>
        </w:rPr>
        <w:t xml:space="preserve">Along Shares will </w:t>
      </w:r>
      <w:r w:rsidRPr="000B7DB4">
        <w:rPr>
          <w:i/>
        </w:rPr>
        <w:t xml:space="preserve">take place on the date of completion of the sale of the </w:t>
      </w:r>
      <w:r w:rsidR="000575E5">
        <w:rPr>
          <w:i/>
        </w:rPr>
        <w:t>Sale</w:t>
      </w:r>
      <w:r w:rsidR="000575E5" w:rsidRPr="000B7DB4">
        <w:rPr>
          <w:i/>
        </w:rPr>
        <w:t xml:space="preserve"> </w:t>
      </w:r>
      <w:r w:rsidRPr="000B7DB4">
        <w:rPr>
          <w:i/>
        </w:rPr>
        <w:t>Shares, unless in the case of the sale by any particular Remaining Shareholder, that Remaining Shareholder and the Seller agree otherwise.</w:t>
      </w:r>
    </w:p>
    <w:p w14:paraId="0090C2B0" w14:textId="77777777" w:rsidR="004E1BA6" w:rsidRPr="000B7DB4" w:rsidRDefault="00952C74" w:rsidP="000B7DB4">
      <w:pPr>
        <w:pStyle w:val="Style1"/>
        <w:rPr>
          <w:i/>
        </w:rPr>
      </w:pPr>
      <w:bookmarkStart w:id="187" w:name="_Ref461526144"/>
      <w:r w:rsidRPr="000B7DB4">
        <w:rPr>
          <w:i/>
        </w:rPr>
        <w:t>T</w:t>
      </w:r>
      <w:r w:rsidR="008D320D" w:rsidRPr="000B7DB4">
        <w:rPr>
          <w:i/>
        </w:rPr>
        <w:t>AG-ALONG</w:t>
      </w:r>
      <w:r w:rsidR="00A72658" w:rsidRPr="000B7DB4">
        <w:rPr>
          <w:i/>
        </w:rPr>
        <w:t xml:space="preserve"> (</w:t>
      </w:r>
      <w:r w:rsidR="004A340F" w:rsidRPr="000B7DB4">
        <w:rPr>
          <w:i/>
        </w:rPr>
        <w:t>50% SALE</w:t>
      </w:r>
      <w:r w:rsidR="00A72658" w:rsidRPr="000B7DB4">
        <w:rPr>
          <w:i/>
        </w:rPr>
        <w:t>)</w:t>
      </w:r>
      <w:bookmarkEnd w:id="187"/>
    </w:p>
    <w:p w14:paraId="0090C2B1" w14:textId="29F79D8B" w:rsidR="00A72658" w:rsidRPr="000B7DB4" w:rsidRDefault="00A72658" w:rsidP="000B7DB4">
      <w:pPr>
        <w:pStyle w:val="Style2"/>
        <w:numPr>
          <w:ilvl w:val="0"/>
          <w:numId w:val="0"/>
        </w:numPr>
        <w:ind w:left="567"/>
        <w:rPr>
          <w:b/>
          <w:i/>
        </w:rPr>
      </w:pPr>
      <w:r w:rsidRPr="000B7DB4">
        <w:rPr>
          <w:i/>
        </w:rPr>
        <w:t xml:space="preserve">If </w:t>
      </w:r>
      <w:r w:rsidR="000575E5">
        <w:rPr>
          <w:i/>
        </w:rPr>
        <w:t>the</w:t>
      </w:r>
      <w:r w:rsidRPr="000B7DB4">
        <w:rPr>
          <w:i/>
        </w:rPr>
        <w:t xml:space="preserve"> Seller does not or (because the number of Shares being sold carry less than 75% of the Voting R</w:t>
      </w:r>
      <w:r w:rsidR="00952C74" w:rsidRPr="000B7DB4">
        <w:rPr>
          <w:i/>
        </w:rPr>
        <w:t>ights) cannot exercise its Drag-</w:t>
      </w:r>
      <w:r w:rsidRPr="000B7DB4">
        <w:rPr>
          <w:i/>
        </w:rPr>
        <w:t xml:space="preserve">Along Option in a Substantial Sale Notice, each of the </w:t>
      </w:r>
      <w:r w:rsidR="00F75A75">
        <w:rPr>
          <w:i/>
        </w:rPr>
        <w:t>Remaining</w:t>
      </w:r>
      <w:r w:rsidRPr="000B7DB4">
        <w:rPr>
          <w:i/>
        </w:rPr>
        <w:t xml:space="preserve"> Shareholders </w:t>
      </w:r>
      <w:r w:rsidR="005F60AE" w:rsidRPr="000B7DB4">
        <w:rPr>
          <w:i/>
        </w:rPr>
        <w:t>will</w:t>
      </w:r>
      <w:r w:rsidRPr="000B7DB4">
        <w:rPr>
          <w:i/>
        </w:rPr>
        <w:t xml:space="preserve"> have the option (</w:t>
      </w:r>
      <w:r w:rsidRPr="000B7DB4">
        <w:rPr>
          <w:b/>
          <w:i/>
        </w:rPr>
        <w:t>Tag</w:t>
      </w:r>
      <w:r w:rsidR="00952C74" w:rsidRPr="000B7DB4">
        <w:rPr>
          <w:b/>
          <w:i/>
        </w:rPr>
        <w:t>-</w:t>
      </w:r>
      <w:r w:rsidRPr="000B7DB4">
        <w:rPr>
          <w:b/>
          <w:i/>
        </w:rPr>
        <w:t>Along Option</w:t>
      </w:r>
      <w:r w:rsidRPr="000B7DB4">
        <w:rPr>
          <w:i/>
        </w:rPr>
        <w:t xml:space="preserve">) to require the Seller to cause the Third Party or its nominee to purchase all of the </w:t>
      </w:r>
      <w:r w:rsidR="008E6649">
        <w:rPr>
          <w:i/>
        </w:rPr>
        <w:t>S</w:t>
      </w:r>
      <w:r w:rsidR="000575E5">
        <w:rPr>
          <w:i/>
        </w:rPr>
        <w:t>hares held by the Remaining Shareholders</w:t>
      </w:r>
      <w:r w:rsidRPr="000B7DB4">
        <w:rPr>
          <w:i/>
        </w:rPr>
        <w:t xml:space="preserve"> (</w:t>
      </w:r>
      <w:r w:rsidRPr="000B7DB4">
        <w:rPr>
          <w:b/>
          <w:i/>
        </w:rPr>
        <w:t>Tag</w:t>
      </w:r>
      <w:r w:rsidR="00952C74" w:rsidRPr="000B7DB4">
        <w:rPr>
          <w:b/>
          <w:i/>
        </w:rPr>
        <w:t>-</w:t>
      </w:r>
      <w:r w:rsidRPr="000B7DB4">
        <w:rPr>
          <w:b/>
          <w:i/>
        </w:rPr>
        <w:t>Along Shares</w:t>
      </w:r>
      <w:r w:rsidRPr="000B7DB4">
        <w:rPr>
          <w:i/>
        </w:rPr>
        <w:t>)</w:t>
      </w:r>
      <w:r w:rsidR="000575E5">
        <w:rPr>
          <w:i/>
        </w:rPr>
        <w:t xml:space="preserve"> as follows</w:t>
      </w:r>
      <w:r w:rsidRPr="000B7DB4">
        <w:rPr>
          <w:i/>
        </w:rPr>
        <w:t>:</w:t>
      </w:r>
    </w:p>
    <w:p w14:paraId="0090C2B2" w14:textId="77777777" w:rsidR="00A72658" w:rsidRPr="002075D5" w:rsidRDefault="00A72658" w:rsidP="002075D5">
      <w:pPr>
        <w:pStyle w:val="OutlinenumberedLevel3"/>
        <w:numPr>
          <w:ilvl w:val="2"/>
          <w:numId w:val="14"/>
        </w:numPr>
        <w:rPr>
          <w:b/>
          <w:i/>
        </w:rPr>
      </w:pPr>
      <w:r w:rsidRPr="002075D5">
        <w:rPr>
          <w:i/>
        </w:rPr>
        <w:t>a Remaining Shareh</w:t>
      </w:r>
      <w:r w:rsidR="00952C74" w:rsidRPr="002075D5">
        <w:rPr>
          <w:i/>
        </w:rPr>
        <w:t>older may only exercise the Tag-</w:t>
      </w:r>
      <w:r w:rsidRPr="002075D5">
        <w:rPr>
          <w:i/>
        </w:rPr>
        <w:t>Along Option by giving written notice (</w:t>
      </w:r>
      <w:r w:rsidRPr="002075D5">
        <w:rPr>
          <w:b/>
          <w:i/>
        </w:rPr>
        <w:t>Tag</w:t>
      </w:r>
      <w:r w:rsidR="00952C74" w:rsidRPr="002075D5">
        <w:rPr>
          <w:b/>
          <w:i/>
        </w:rPr>
        <w:t>-</w:t>
      </w:r>
      <w:r w:rsidRPr="002075D5">
        <w:rPr>
          <w:b/>
          <w:i/>
        </w:rPr>
        <w:t>Along Notice</w:t>
      </w:r>
      <w:r w:rsidRPr="002075D5">
        <w:rPr>
          <w:i/>
        </w:rPr>
        <w:t xml:space="preserve">) to the Seller within 10 </w:t>
      </w:r>
      <w:r w:rsidR="00A519FD" w:rsidRPr="002075D5">
        <w:rPr>
          <w:i/>
        </w:rPr>
        <w:t xml:space="preserve">working days </w:t>
      </w:r>
      <w:r w:rsidRPr="002075D5">
        <w:rPr>
          <w:i/>
        </w:rPr>
        <w:t>after the date on which the Substantial Sale Notice is given;</w:t>
      </w:r>
    </w:p>
    <w:p w14:paraId="0090C2B3" w14:textId="61AB368B" w:rsidR="00A72658" w:rsidRPr="000B7DB4" w:rsidRDefault="00A72658" w:rsidP="00A378D6">
      <w:pPr>
        <w:pStyle w:val="OutlinenumberedLevel3"/>
        <w:numPr>
          <w:ilvl w:val="2"/>
          <w:numId w:val="14"/>
        </w:numPr>
        <w:rPr>
          <w:b/>
          <w:i/>
        </w:rPr>
      </w:pPr>
      <w:r w:rsidRPr="000B7DB4">
        <w:rPr>
          <w:i/>
        </w:rPr>
        <w:t>a Tag</w:t>
      </w:r>
      <w:r w:rsidR="005E23EF">
        <w:rPr>
          <w:i/>
        </w:rPr>
        <w:t>-</w:t>
      </w:r>
      <w:r w:rsidRPr="000B7DB4">
        <w:rPr>
          <w:i/>
        </w:rPr>
        <w:t xml:space="preserve">Along Notice must be for all of </w:t>
      </w:r>
      <w:r w:rsidR="00255D2D">
        <w:rPr>
          <w:i/>
        </w:rPr>
        <w:t>a</w:t>
      </w:r>
      <w:r w:rsidR="00255D2D" w:rsidRPr="000B7DB4">
        <w:rPr>
          <w:i/>
        </w:rPr>
        <w:t xml:space="preserve"> </w:t>
      </w:r>
      <w:r w:rsidRPr="000B7DB4">
        <w:rPr>
          <w:i/>
        </w:rPr>
        <w:t xml:space="preserve">Remaining Shareholder’s </w:t>
      </w:r>
      <w:r w:rsidR="00952C74" w:rsidRPr="008B46DC">
        <w:rPr>
          <w:i/>
        </w:rPr>
        <w:t>Tag-</w:t>
      </w:r>
      <w:r w:rsidRPr="008B46DC">
        <w:rPr>
          <w:i/>
        </w:rPr>
        <w:t>Along Shares</w:t>
      </w:r>
      <w:r w:rsidRPr="000B7DB4">
        <w:rPr>
          <w:i/>
        </w:rPr>
        <w:t xml:space="preserve"> and, once given, is irrevocable but both the notice and all obligations arising from it will lapse if for any reason the sale of the </w:t>
      </w:r>
      <w:r w:rsidR="00255D2D">
        <w:rPr>
          <w:i/>
        </w:rPr>
        <w:t>Sale</w:t>
      </w:r>
      <w:r w:rsidR="00255D2D" w:rsidRPr="000B7DB4">
        <w:rPr>
          <w:i/>
        </w:rPr>
        <w:t xml:space="preserve"> </w:t>
      </w:r>
      <w:r w:rsidRPr="000B7DB4">
        <w:rPr>
          <w:i/>
        </w:rPr>
        <w:t xml:space="preserve">Shares to the Third Party does not proceed; </w:t>
      </w:r>
      <w:r w:rsidR="00DE669E">
        <w:rPr>
          <w:i/>
        </w:rPr>
        <w:t>and</w:t>
      </w:r>
    </w:p>
    <w:p w14:paraId="0090C2B4" w14:textId="77777777" w:rsidR="00A72658" w:rsidRPr="000B7DB4" w:rsidRDefault="00952C74" w:rsidP="00A378D6">
      <w:pPr>
        <w:pStyle w:val="OutlinenumberedLevel3"/>
        <w:numPr>
          <w:ilvl w:val="2"/>
          <w:numId w:val="14"/>
        </w:numPr>
        <w:rPr>
          <w:b/>
          <w:i/>
        </w:rPr>
      </w:pPr>
      <w:r w:rsidRPr="000B7DB4">
        <w:rPr>
          <w:i/>
        </w:rPr>
        <w:t>upon the exercise of the Tag-</w:t>
      </w:r>
      <w:r w:rsidR="00A72658" w:rsidRPr="000B7DB4">
        <w:rPr>
          <w:i/>
        </w:rPr>
        <w:t xml:space="preserve">Along Option in accordance with this </w:t>
      </w:r>
      <w:r w:rsidR="000120CE" w:rsidRPr="000B7DB4">
        <w:rPr>
          <w:i/>
        </w:rPr>
        <w:t>paragraph</w:t>
      </w:r>
      <w:r w:rsidR="00A72658" w:rsidRPr="000B7DB4">
        <w:rPr>
          <w:i/>
        </w:rPr>
        <w:t>:</w:t>
      </w:r>
    </w:p>
    <w:p w14:paraId="0090C2B5" w14:textId="308C5168" w:rsidR="00A72658" w:rsidRPr="000B7DB4" w:rsidRDefault="00A72658" w:rsidP="005D6C68">
      <w:pPr>
        <w:pStyle w:val="OutlinenumberedLevel3"/>
        <w:numPr>
          <w:ilvl w:val="3"/>
          <w:numId w:val="8"/>
        </w:numPr>
        <w:rPr>
          <w:b/>
          <w:i/>
        </w:rPr>
      </w:pPr>
      <w:r w:rsidRPr="000B7DB4">
        <w:rPr>
          <w:i/>
        </w:rPr>
        <w:t>the Seller will be bound to take all re</w:t>
      </w:r>
      <w:r w:rsidR="00952C74" w:rsidRPr="000B7DB4">
        <w:rPr>
          <w:i/>
        </w:rPr>
        <w:t>asonable steps to cause the Tag-</w:t>
      </w:r>
      <w:r w:rsidRPr="000B7DB4">
        <w:rPr>
          <w:i/>
        </w:rPr>
        <w:t xml:space="preserve">Along Shares to be purchased by the Third Party for the </w:t>
      </w:r>
      <w:r w:rsidR="00686D51">
        <w:rPr>
          <w:i/>
        </w:rPr>
        <w:t>consideration</w:t>
      </w:r>
      <w:r w:rsidRPr="000B7DB4">
        <w:rPr>
          <w:i/>
        </w:rPr>
        <w:t xml:space="preserve"> per Share to be </w:t>
      </w:r>
      <w:r w:rsidR="00686D51">
        <w:rPr>
          <w:i/>
        </w:rPr>
        <w:t>provided</w:t>
      </w:r>
      <w:r w:rsidRPr="000B7DB4">
        <w:rPr>
          <w:i/>
        </w:rPr>
        <w:t xml:space="preserve"> by the Third Party for its</w:t>
      </w:r>
      <w:r w:rsidR="00255D2D">
        <w:rPr>
          <w:i/>
        </w:rPr>
        <w:t xml:space="preserve"> Sale</w:t>
      </w:r>
      <w:r w:rsidRPr="000B7DB4">
        <w:rPr>
          <w:i/>
        </w:rPr>
        <w:t xml:space="preserve"> Shares and otherwise on terms no less favourable to those applicable to that sale (</w:t>
      </w:r>
      <w:r w:rsidR="00952C74" w:rsidRPr="000B7DB4">
        <w:rPr>
          <w:b/>
          <w:i/>
        </w:rPr>
        <w:t>Tag-</w:t>
      </w:r>
      <w:r w:rsidRPr="000B7DB4">
        <w:rPr>
          <w:b/>
          <w:i/>
        </w:rPr>
        <w:t>Along Price</w:t>
      </w:r>
      <w:r w:rsidRPr="000B7DB4">
        <w:rPr>
          <w:i/>
        </w:rPr>
        <w:t xml:space="preserve">); </w:t>
      </w:r>
    </w:p>
    <w:p w14:paraId="0090C2B6" w14:textId="77777777" w:rsidR="00A72658" w:rsidRPr="000B7DB4" w:rsidRDefault="00A72658" w:rsidP="005D6C68">
      <w:pPr>
        <w:pStyle w:val="OutlinenumberedLevel3"/>
        <w:numPr>
          <w:ilvl w:val="3"/>
          <w:numId w:val="8"/>
        </w:numPr>
        <w:rPr>
          <w:i/>
        </w:rPr>
      </w:pPr>
      <w:r w:rsidRPr="000B7DB4">
        <w:rPr>
          <w:i/>
        </w:rPr>
        <w:t>the Remaining Shareholders will be bou</w:t>
      </w:r>
      <w:r w:rsidR="00952C74" w:rsidRPr="000B7DB4">
        <w:rPr>
          <w:i/>
        </w:rPr>
        <w:t>nd to sell their Tag-</w:t>
      </w:r>
      <w:r w:rsidRPr="000B7DB4">
        <w:rPr>
          <w:i/>
        </w:rPr>
        <w:t>Along Share</w:t>
      </w:r>
      <w:r w:rsidR="00952C74" w:rsidRPr="000B7DB4">
        <w:rPr>
          <w:i/>
        </w:rPr>
        <w:t>s to the Third Party at the Tag-</w:t>
      </w:r>
      <w:r w:rsidRPr="000B7DB4">
        <w:rPr>
          <w:i/>
        </w:rPr>
        <w:t>Along Price;</w:t>
      </w:r>
    </w:p>
    <w:p w14:paraId="0090C2B7" w14:textId="77777777" w:rsidR="00A72658" w:rsidRPr="000B7DB4" w:rsidRDefault="00A72658" w:rsidP="00695251">
      <w:pPr>
        <w:pStyle w:val="OutlinenumberedLevel3"/>
        <w:numPr>
          <w:ilvl w:val="3"/>
          <w:numId w:val="8"/>
        </w:numPr>
        <w:rPr>
          <w:i/>
        </w:rPr>
      </w:pPr>
      <w:bookmarkStart w:id="188" w:name="_Ref461283859"/>
      <w:r w:rsidRPr="000B7DB4">
        <w:rPr>
          <w:i/>
        </w:rPr>
        <w:t>completion of the purchase by th</w:t>
      </w:r>
      <w:r w:rsidR="00952C74" w:rsidRPr="000B7DB4">
        <w:rPr>
          <w:i/>
        </w:rPr>
        <w:t>e Third Party of all of the Tag-</w:t>
      </w:r>
      <w:r w:rsidRPr="000B7DB4">
        <w:rPr>
          <w:i/>
        </w:rPr>
        <w:t xml:space="preserve">Along Shares must take place on the date of completion of the sale of the </w:t>
      </w:r>
      <w:r w:rsidR="00695251">
        <w:rPr>
          <w:i/>
        </w:rPr>
        <w:t>Sale</w:t>
      </w:r>
      <w:r w:rsidR="00695251" w:rsidRPr="000B7DB4">
        <w:rPr>
          <w:i/>
        </w:rPr>
        <w:t xml:space="preserve"> </w:t>
      </w:r>
      <w:r w:rsidRPr="000B7DB4">
        <w:rPr>
          <w:i/>
        </w:rPr>
        <w:t xml:space="preserve">Shares, which must be no later than 60 </w:t>
      </w:r>
      <w:r w:rsidR="00A519FD" w:rsidRPr="000B7DB4">
        <w:rPr>
          <w:i/>
        </w:rPr>
        <w:t xml:space="preserve">working days </w:t>
      </w:r>
      <w:r w:rsidRPr="000B7DB4">
        <w:rPr>
          <w:i/>
        </w:rPr>
        <w:t>after the date of the Substantial Sale Notice (unless in the case of the sale by any particular Remaining Shareholder, that Remaining Shareholder and the Seller agree otherwise); and</w:t>
      </w:r>
      <w:bookmarkEnd w:id="188"/>
    </w:p>
    <w:p w14:paraId="0090C2B8" w14:textId="29DABB73" w:rsidR="00A72658" w:rsidRPr="00BD32E3" w:rsidRDefault="00A72658" w:rsidP="00695251">
      <w:pPr>
        <w:pStyle w:val="OutlinenumberedLevel3"/>
        <w:numPr>
          <w:ilvl w:val="3"/>
          <w:numId w:val="8"/>
        </w:numPr>
      </w:pPr>
      <w:r w:rsidRPr="000B7DB4">
        <w:rPr>
          <w:i/>
        </w:rPr>
        <w:t>if the Seller is unable to cause the Third Party to complete</w:t>
      </w:r>
      <w:r w:rsidR="00952C74" w:rsidRPr="000B7DB4">
        <w:rPr>
          <w:i/>
        </w:rPr>
        <w:t xml:space="preserve"> the purchase of all of the Tag-</w:t>
      </w:r>
      <w:r w:rsidRPr="000B7DB4">
        <w:rPr>
          <w:i/>
        </w:rPr>
        <w:t xml:space="preserve">Along Shares in accordance with this </w:t>
      </w:r>
      <w:r w:rsidR="000120CE" w:rsidRPr="000B7DB4">
        <w:rPr>
          <w:i/>
        </w:rPr>
        <w:t>paragraph</w:t>
      </w:r>
      <w:r w:rsidRPr="000B7DB4">
        <w:rPr>
          <w:i/>
        </w:rPr>
        <w:t xml:space="preserve"> by the date specified in </w:t>
      </w:r>
      <w:r w:rsidR="000120CE" w:rsidRPr="000B7DB4">
        <w:rPr>
          <w:i/>
        </w:rPr>
        <w:t>paragraph</w:t>
      </w:r>
      <w:r w:rsidR="00DC635F">
        <w:rPr>
          <w:i/>
        </w:rPr>
        <w:t xml:space="preserve"> 3ciii</w:t>
      </w:r>
      <w:r w:rsidRPr="000B7DB4">
        <w:rPr>
          <w:i/>
        </w:rPr>
        <w:t>, then the Seller will not be entitled to sell, transfer or otherwise dispose of any of its Shares to the Third Party.</w:t>
      </w:r>
      <w:r w:rsidRPr="00BD32E3">
        <w:t>]</w:t>
      </w:r>
    </w:p>
    <w:p w14:paraId="0090C2B9" w14:textId="77777777" w:rsidR="009A7C23" w:rsidRPr="00BD32E3" w:rsidRDefault="009A7C23" w:rsidP="0038358E">
      <w:pPr>
        <w:pStyle w:val="Heading2"/>
        <w:keepNext w:val="0"/>
        <w:spacing w:before="0" w:after="200" w:line="320" w:lineRule="atLeast"/>
        <w:ind w:left="567"/>
        <w:rPr>
          <w:b w:val="0"/>
          <w:i w:val="0"/>
          <w:sz w:val="22"/>
          <w:szCs w:val="22"/>
        </w:rPr>
      </w:pPr>
    </w:p>
    <w:sectPr w:rsidR="009A7C23" w:rsidRPr="00BD32E3" w:rsidSect="00D2496D">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D7DE6" w14:textId="77777777" w:rsidR="00277EC3" w:rsidRDefault="00277EC3">
      <w:r>
        <w:separator/>
      </w:r>
    </w:p>
  </w:endnote>
  <w:endnote w:type="continuationSeparator" w:id="0">
    <w:p w14:paraId="4A3FA6CA" w14:textId="77777777" w:rsidR="00277EC3" w:rsidRDefault="0027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0C2C6" w14:textId="77777777" w:rsidR="00651C8C" w:rsidRDefault="00651C8C" w:rsidP="00884F4D">
    <w:pPr>
      <w:ind w:right="360"/>
    </w:pPr>
  </w:p>
  <w:p w14:paraId="0090C2C7" w14:textId="77777777" w:rsidR="00651C8C" w:rsidRDefault="00651C8C" w:rsidP="00884F4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0C2C9" w14:textId="01349AE2" w:rsidR="00651C8C" w:rsidRPr="00E646CE" w:rsidRDefault="00651C8C" w:rsidP="00884F4D">
    <w:pPr>
      <w:pStyle w:val="Footer"/>
      <w:spacing w:before="100" w:after="0" w:line="240" w:lineRule="auto"/>
      <w:rPr>
        <w:rFonts w:cs="Arial"/>
        <w:color w:val="C00000"/>
        <w:sz w:val="14"/>
        <w:szCs w:val="14"/>
      </w:rPr>
    </w:pPr>
    <w:r w:rsidRPr="00E646CE">
      <w:rPr>
        <w:rFonts w:cs="Arial"/>
        <w:color w:val="C00000"/>
        <w:sz w:val="14"/>
        <w:szCs w:val="14"/>
      </w:rPr>
      <w:t xml:space="preserve">This template document is provided for guidance purposes only.  We recommend you obtain the help of a qualified lawyer to complete it.  Use of this document is subject to the terms and conditions set </w:t>
    </w:r>
    <w:r>
      <w:rPr>
        <w:rFonts w:cs="Arial"/>
        <w:color w:val="C00000"/>
        <w:sz w:val="14"/>
        <w:szCs w:val="14"/>
      </w:rPr>
      <w:t>out at www.kindrik.co.nz/templates</w:t>
    </w:r>
    <w:r w:rsidRPr="00E646CE">
      <w:rPr>
        <w:rFonts w:cs="Arial"/>
        <w:color w:val="C00000"/>
        <w:sz w:val="14"/>
        <w:szCs w:val="14"/>
      </w:rPr>
      <w:t>.</w:t>
    </w:r>
  </w:p>
  <w:p w14:paraId="0090C2CA" w14:textId="5E5D5DA4" w:rsidR="00651C8C" w:rsidRPr="00E646CE" w:rsidRDefault="00651C8C" w:rsidP="0080799E">
    <w:pPr>
      <w:pStyle w:val="Footer"/>
      <w:tabs>
        <w:tab w:val="clear" w:pos="4513"/>
        <w:tab w:val="left" w:pos="1985"/>
        <w:tab w:val="center" w:pos="3119"/>
      </w:tabs>
      <w:rPr>
        <w:color w:val="C00000"/>
      </w:rPr>
    </w:pPr>
    <w:r w:rsidRPr="00E646CE">
      <w:rPr>
        <w:rFonts w:cs="Arial"/>
        <w:color w:val="C00000"/>
        <w:sz w:val="14"/>
        <w:szCs w:val="14"/>
      </w:rPr>
      <w:t xml:space="preserve">© </w:t>
    </w:r>
    <w:r>
      <w:rPr>
        <w:rFonts w:cs="Arial"/>
        <w:color w:val="C00000"/>
        <w:sz w:val="14"/>
        <w:szCs w:val="14"/>
      </w:rPr>
      <w:t xml:space="preserve">Kindrik Partners Limited 2020 </w:t>
    </w:r>
    <w:r>
      <w:rPr>
        <w:rFonts w:cs="Arial"/>
        <w:color w:val="C00000"/>
        <w:sz w:val="14"/>
        <w:szCs w:val="14"/>
      </w:rPr>
      <w:tab/>
      <w:t>v1.4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5484F" w14:textId="77777777" w:rsidR="00651C8C" w:rsidRPr="00E646CE" w:rsidRDefault="00651C8C" w:rsidP="00EA1627">
    <w:pPr>
      <w:pStyle w:val="Footer"/>
      <w:spacing w:before="100" w:after="0" w:line="240" w:lineRule="auto"/>
      <w:rPr>
        <w:rFonts w:cs="Arial"/>
        <w:color w:val="C00000"/>
        <w:sz w:val="14"/>
        <w:szCs w:val="14"/>
      </w:rPr>
    </w:pPr>
    <w:r w:rsidRPr="00E646CE">
      <w:rPr>
        <w:rFonts w:cs="Arial"/>
        <w:color w:val="C00000"/>
        <w:sz w:val="14"/>
        <w:szCs w:val="14"/>
      </w:rPr>
      <w:t xml:space="preserve">This template document is provided for guidance purposes only.  We recommend you obtain the help of a qualified lawyer to complete it.  Use of this document is subject to the terms and conditions set </w:t>
    </w:r>
    <w:r>
      <w:rPr>
        <w:rFonts w:cs="Arial"/>
        <w:color w:val="C00000"/>
        <w:sz w:val="14"/>
        <w:szCs w:val="14"/>
      </w:rPr>
      <w:t>out at www.kindrik.co.nz/templates</w:t>
    </w:r>
    <w:r w:rsidRPr="00E646CE">
      <w:rPr>
        <w:rFonts w:cs="Arial"/>
        <w:color w:val="C00000"/>
        <w:sz w:val="14"/>
        <w:szCs w:val="14"/>
      </w:rPr>
      <w:t>.</w:t>
    </w:r>
  </w:p>
  <w:p w14:paraId="0090C2CC" w14:textId="0B23A644" w:rsidR="00651C8C" w:rsidRPr="0098771F" w:rsidRDefault="00651C8C" w:rsidP="00EA1627">
    <w:pPr>
      <w:tabs>
        <w:tab w:val="left" w:pos="3686"/>
      </w:tabs>
      <w:spacing w:after="0" w:line="320" w:lineRule="atLeast"/>
      <w:rPr>
        <w:rFonts w:cs="Arial"/>
        <w:color w:val="C00000"/>
        <w:sz w:val="14"/>
        <w:szCs w:val="14"/>
      </w:rPr>
    </w:pPr>
    <w:r w:rsidRPr="00E646CE">
      <w:rPr>
        <w:rFonts w:cs="Arial"/>
        <w:color w:val="C00000"/>
        <w:sz w:val="14"/>
        <w:szCs w:val="14"/>
      </w:rPr>
      <w:t xml:space="preserve">© </w:t>
    </w:r>
    <w:r>
      <w:rPr>
        <w:rFonts w:cs="Arial"/>
        <w:color w:val="C00000"/>
        <w:sz w:val="14"/>
        <w:szCs w:val="14"/>
      </w:rPr>
      <w:t xml:space="preserve">Kindrik Partners Limited 2020 </w:t>
    </w:r>
    <w:r>
      <w:rPr>
        <w:rFonts w:cs="Arial"/>
        <w:color w:val="C00000"/>
        <w:sz w:val="14"/>
        <w:szCs w:val="14"/>
      </w:rPr>
      <w:tab/>
      <w:t>v1.4</w:t>
    </w:r>
  </w:p>
  <w:sdt>
    <w:sdtPr>
      <w:id w:val="1980654566"/>
      <w:docPartObj>
        <w:docPartGallery w:val="Page Numbers (Bottom of Page)"/>
        <w:docPartUnique/>
      </w:docPartObj>
    </w:sdtPr>
    <w:sdtEndPr>
      <w:rPr>
        <w:noProof/>
        <w:sz w:val="14"/>
        <w:szCs w:val="14"/>
      </w:rPr>
    </w:sdtEndPr>
    <w:sdtContent>
      <w:p w14:paraId="0090C2CD" w14:textId="3E1AA6C2" w:rsidR="00651C8C" w:rsidRPr="004C7A54" w:rsidRDefault="00651C8C" w:rsidP="001759E2">
        <w:pPr>
          <w:pStyle w:val="Footer"/>
          <w:spacing w:after="0"/>
          <w:jc w:val="right"/>
          <w:rPr>
            <w:sz w:val="14"/>
            <w:szCs w:val="14"/>
          </w:rPr>
        </w:pPr>
        <w:r w:rsidRPr="004C7A54">
          <w:rPr>
            <w:sz w:val="14"/>
            <w:szCs w:val="14"/>
          </w:rPr>
          <w:fldChar w:fldCharType="begin"/>
        </w:r>
        <w:r w:rsidRPr="004C7A54">
          <w:rPr>
            <w:sz w:val="14"/>
            <w:szCs w:val="14"/>
          </w:rPr>
          <w:instrText xml:space="preserve"> PAGE   \* MERGEFORMAT </w:instrText>
        </w:r>
        <w:r w:rsidRPr="004C7A54">
          <w:rPr>
            <w:sz w:val="14"/>
            <w:szCs w:val="14"/>
          </w:rPr>
          <w:fldChar w:fldCharType="separate"/>
        </w:r>
        <w:r>
          <w:rPr>
            <w:noProof/>
            <w:sz w:val="14"/>
            <w:szCs w:val="14"/>
          </w:rPr>
          <w:t>21</w:t>
        </w:r>
        <w:r w:rsidRPr="004C7A54">
          <w:rPr>
            <w:noProof/>
            <w:sz w:val="14"/>
            <w:szCs w:val="1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151B5" w14:textId="77777777" w:rsidR="00651C8C" w:rsidRPr="00E646CE" w:rsidRDefault="00651C8C" w:rsidP="00EA1627">
    <w:pPr>
      <w:pStyle w:val="Footer"/>
      <w:spacing w:before="100" w:after="0" w:line="240" w:lineRule="auto"/>
      <w:rPr>
        <w:rFonts w:cs="Arial"/>
        <w:color w:val="C00000"/>
        <w:sz w:val="14"/>
        <w:szCs w:val="14"/>
      </w:rPr>
    </w:pPr>
    <w:r w:rsidRPr="00E646CE">
      <w:rPr>
        <w:rFonts w:cs="Arial"/>
        <w:color w:val="C00000"/>
        <w:sz w:val="14"/>
        <w:szCs w:val="14"/>
      </w:rPr>
      <w:t xml:space="preserve">This template document is provided for guidance purposes only.  We recommend you obtain the help of a qualified lawyer to complete it.  Use of this document is subject to the terms and conditions set </w:t>
    </w:r>
    <w:r>
      <w:rPr>
        <w:rFonts w:cs="Arial"/>
        <w:color w:val="C00000"/>
        <w:sz w:val="14"/>
        <w:szCs w:val="14"/>
      </w:rPr>
      <w:t>out at www.kindrik.co.nz/templates</w:t>
    </w:r>
    <w:r w:rsidRPr="00E646CE">
      <w:rPr>
        <w:rFonts w:cs="Arial"/>
        <w:color w:val="C00000"/>
        <w:sz w:val="14"/>
        <w:szCs w:val="14"/>
      </w:rPr>
      <w:t>.</w:t>
    </w:r>
  </w:p>
  <w:p w14:paraId="0090C2D0" w14:textId="4CC86445" w:rsidR="00651C8C" w:rsidRPr="0098771F" w:rsidRDefault="00651C8C" w:rsidP="00EA1627">
    <w:pPr>
      <w:tabs>
        <w:tab w:val="left" w:pos="3686"/>
      </w:tabs>
      <w:spacing w:after="100" w:line="320" w:lineRule="atLeast"/>
      <w:rPr>
        <w:rFonts w:cs="Arial"/>
        <w:color w:val="C00000"/>
        <w:sz w:val="14"/>
        <w:szCs w:val="14"/>
      </w:rPr>
    </w:pPr>
    <w:r w:rsidRPr="00E646CE">
      <w:rPr>
        <w:rFonts w:cs="Arial"/>
        <w:color w:val="C00000"/>
        <w:sz w:val="14"/>
        <w:szCs w:val="14"/>
      </w:rPr>
      <w:t xml:space="preserve">© </w:t>
    </w:r>
    <w:r>
      <w:rPr>
        <w:rFonts w:cs="Arial"/>
        <w:color w:val="C00000"/>
        <w:sz w:val="14"/>
        <w:szCs w:val="14"/>
      </w:rPr>
      <w:t xml:space="preserve">Kindrik Partners Limited 2020 </w:t>
    </w:r>
    <w:r>
      <w:rPr>
        <w:rFonts w:cs="Arial"/>
        <w:color w:val="C00000"/>
        <w:sz w:val="14"/>
        <w:szCs w:val="14"/>
      </w:rPr>
      <w:tab/>
      <w:t>v1.4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D9A84" w14:textId="77777777" w:rsidR="00277EC3" w:rsidRDefault="00277EC3">
      <w:r>
        <w:separator/>
      </w:r>
    </w:p>
  </w:footnote>
  <w:footnote w:type="continuationSeparator" w:id="0">
    <w:p w14:paraId="20694B55" w14:textId="77777777" w:rsidR="00277EC3" w:rsidRDefault="00277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0C2C2" w14:textId="77777777" w:rsidR="00651C8C" w:rsidRPr="00E646CE" w:rsidRDefault="00651C8C" w:rsidP="00884F4D">
    <w:pPr>
      <w:pStyle w:val="Header"/>
      <w:jc w:val="right"/>
      <w:rPr>
        <w:b/>
      </w:rPr>
    </w:pPr>
    <w:r>
      <w:rPr>
        <w:b/>
      </w:rPr>
      <w:t>Confidential</w:t>
    </w:r>
  </w:p>
  <w:p w14:paraId="0090C2C3" w14:textId="77777777" w:rsidR="00651C8C" w:rsidRDefault="00651C8C"/>
  <w:p w14:paraId="0090C2C4" w14:textId="77777777" w:rsidR="00651C8C" w:rsidRDefault="00651C8C">
    <w:r w:rsidRPr="00E646CE">
      <w:rPr>
        <w:rFonts w:cs="Arial"/>
        <w:color w:val="C00000"/>
        <w:sz w:val="14"/>
        <w:szCs w:val="14"/>
      </w:rPr>
      <w:t>T</w:t>
    </w:r>
  </w:p>
  <w:p w14:paraId="0090C2C5" w14:textId="77777777" w:rsidR="00651C8C" w:rsidRDefault="00651C8C">
    <w:r w:rsidRPr="00E646CE">
      <w:rPr>
        <w:rFonts w:cs="Arial"/>
        <w:color w:val="C00000"/>
        <w:sz w:val="14"/>
        <w:szCs w:val="14"/>
      </w:rPr>
      <w:t>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0C2C8" w14:textId="77777777" w:rsidR="00651C8C" w:rsidRPr="007F3630" w:rsidRDefault="00651C8C" w:rsidP="007F363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0C2CE" w14:textId="77777777" w:rsidR="00651C8C" w:rsidRPr="007F3630" w:rsidRDefault="00651C8C" w:rsidP="007F3630">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0C2D1" w14:textId="77777777" w:rsidR="00651C8C" w:rsidRDefault="00651C8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0C2D2" w14:textId="77777777" w:rsidR="00651C8C" w:rsidRPr="0098771F" w:rsidRDefault="00651C8C" w:rsidP="0098771F">
    <w:pPr>
      <w:jc w:val="right"/>
      <w:rPr>
        <w:rFonts w:cs="Arial"/>
      </w:rPr>
    </w:pPr>
    <w:r w:rsidRPr="0059517B">
      <w:rPr>
        <w:rFonts w:cs="Arial"/>
      </w:rPr>
      <w:t>Constitution of [</w:t>
    </w:r>
    <w:r w:rsidRPr="0059517B">
      <w:rPr>
        <w:rFonts w:cs="Arial"/>
        <w:i/>
      </w:rPr>
      <w:t>insert company name</w:t>
    </w:r>
    <w:r w:rsidRPr="0059517B">
      <w:rPr>
        <w:rFonts w:cs="Arial"/>
      </w:rPr>
      <w:t>] Limited</w:t>
    </w:r>
    <w:r w:rsidRPr="0059517B">
      <w:rPr>
        <w:rFonts w:cs="Arial"/>
      </w:rPr>
      <w:br/>
      <w:t>Company number:  [</w:t>
    </w:r>
    <w:r w:rsidRPr="0059517B">
      <w:rPr>
        <w:rFonts w:cs="Arial"/>
        <w:i/>
      </w:rPr>
      <w:t>insert company number</w:t>
    </w:r>
    <w:r w:rsidRPr="0059517B">
      <w:rPr>
        <w:rFonts w:cs="Arial"/>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0C2D3" w14:textId="77777777" w:rsidR="00651C8C" w:rsidRDefault="00651C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2C4E"/>
    <w:multiLevelType w:val="multilevel"/>
    <w:tmpl w:val="18245DAE"/>
    <w:lvl w:ilvl="0">
      <w:start w:val="1"/>
      <w:numFmt w:val="decimal"/>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rPr>
    </w:lvl>
    <w:lvl w:ilvl="1">
      <w:start w:val="1"/>
      <w:numFmt w:val="decimal"/>
      <w:lvlText w:val="%1.%2"/>
      <w:lvlJc w:val="left"/>
      <w:pPr>
        <w:ind w:left="567" w:hanging="567"/>
      </w:pPr>
      <w:rPr>
        <w:rFonts w:ascii="Arial" w:hAnsi="Arial" w:cs="Arial" w:hint="default"/>
        <w:b w:val="0"/>
        <w:bCs w:val="0"/>
        <w:i w:val="0"/>
        <w:color w:val="auto"/>
        <w:sz w:val="20"/>
        <w:szCs w:val="20"/>
      </w:rPr>
    </w:lvl>
    <w:lvl w:ilvl="2">
      <w:start w:val="1"/>
      <w:numFmt w:val="lowerLetter"/>
      <w:lvlText w:val="%3"/>
      <w:lvlJc w:val="left"/>
      <w:pPr>
        <w:ind w:left="1135" w:hanging="567"/>
      </w:pPr>
      <w:rPr>
        <w:rFonts w:ascii="Arial" w:hAnsi="Arial" w:cs="Arial" w:hint="default"/>
        <w:b w:val="0"/>
        <w:bCs w:val="0"/>
        <w:i w:val="0"/>
        <w:iCs w:val="0"/>
        <w:caps w:val="0"/>
        <w:sz w:val="20"/>
        <w:szCs w:val="20"/>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1" w15:restartNumberingAfterBreak="0">
    <w:nsid w:val="044172C0"/>
    <w:multiLevelType w:val="hybridMultilevel"/>
    <w:tmpl w:val="DF06954A"/>
    <w:lvl w:ilvl="0" w:tplc="5920984C">
      <w:start w:val="1"/>
      <w:numFmt w:val="bullet"/>
      <w:lvlText w:val="▲"/>
      <w:lvlJc w:val="left"/>
      <w:pPr>
        <w:ind w:left="502" w:hanging="360"/>
      </w:pPr>
      <w:rPr>
        <w:rFonts w:ascii="Arial" w:hAnsi="Arial" w:hint="default"/>
        <w:b/>
        <w:i w:val="0"/>
        <w:color w:val="C00000"/>
        <w:sz w:val="16"/>
        <w:szCs w:val="16"/>
      </w:rPr>
    </w:lvl>
    <w:lvl w:ilvl="1" w:tplc="ABE627A0">
      <w:start w:val="1"/>
      <w:numFmt w:val="bullet"/>
      <w:lvlText w:val="▲"/>
      <w:lvlJc w:val="left"/>
      <w:pPr>
        <w:ind w:left="1222" w:hanging="360"/>
      </w:pPr>
      <w:rPr>
        <w:rFonts w:ascii="Arial" w:hAnsi="Arial" w:hint="default"/>
        <w:b/>
        <w:i w:val="0"/>
        <w:color w:val="C00000"/>
        <w:sz w:val="20"/>
        <w:szCs w:val="20"/>
      </w:r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2" w15:restartNumberingAfterBreak="0">
    <w:nsid w:val="053A278E"/>
    <w:multiLevelType w:val="multilevel"/>
    <w:tmpl w:val="72E8B59A"/>
    <w:lvl w:ilvl="0">
      <w:start w:val="1"/>
      <w:numFmt w:val="decimal"/>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Arial" w:hAnsi="Arial" w:cs="Arial" w:hint="default"/>
        <w:b w:val="0"/>
        <w:bCs w:val="0"/>
        <w:i w:val="0"/>
        <w:color w:val="auto"/>
        <w:sz w:val="20"/>
        <w:szCs w:val="20"/>
      </w:rPr>
    </w:lvl>
    <w:lvl w:ilvl="2">
      <w:start w:val="1"/>
      <w:numFmt w:val="lowerLetter"/>
      <w:lvlText w:val="%3"/>
      <w:lvlJc w:val="left"/>
      <w:pPr>
        <w:ind w:left="1135" w:hanging="567"/>
      </w:pPr>
      <w:rPr>
        <w:rFonts w:ascii="Arial" w:hAnsi="Arial" w:cs="Arial" w:hint="default"/>
        <w:b w:val="0"/>
        <w:bCs w:val="0"/>
        <w:i w:val="0"/>
        <w:iCs w:val="0"/>
        <w:caps w:val="0"/>
        <w:sz w:val="20"/>
        <w:szCs w:val="20"/>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3" w15:restartNumberingAfterBreak="0">
    <w:nsid w:val="16586DCE"/>
    <w:multiLevelType w:val="multilevel"/>
    <w:tmpl w:val="72E8B59A"/>
    <w:lvl w:ilvl="0">
      <w:start w:val="1"/>
      <w:numFmt w:val="decimal"/>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Arial" w:hAnsi="Arial" w:cs="Arial" w:hint="default"/>
        <w:b w:val="0"/>
        <w:bCs w:val="0"/>
        <w:i w:val="0"/>
        <w:color w:val="auto"/>
        <w:sz w:val="20"/>
        <w:szCs w:val="20"/>
      </w:rPr>
    </w:lvl>
    <w:lvl w:ilvl="2">
      <w:start w:val="1"/>
      <w:numFmt w:val="lowerLetter"/>
      <w:lvlText w:val="%3"/>
      <w:lvlJc w:val="left"/>
      <w:pPr>
        <w:ind w:left="1135" w:hanging="567"/>
      </w:pPr>
      <w:rPr>
        <w:rFonts w:ascii="Arial" w:hAnsi="Arial" w:cs="Arial" w:hint="default"/>
        <w:b w:val="0"/>
        <w:bCs w:val="0"/>
        <w:i w:val="0"/>
        <w:iCs w:val="0"/>
        <w:caps w:val="0"/>
        <w:sz w:val="20"/>
        <w:szCs w:val="20"/>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4" w15:restartNumberingAfterBreak="0">
    <w:nsid w:val="22F8326A"/>
    <w:multiLevelType w:val="multilevel"/>
    <w:tmpl w:val="72E8B59A"/>
    <w:lvl w:ilvl="0">
      <w:start w:val="1"/>
      <w:numFmt w:val="decimal"/>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Arial" w:hAnsi="Arial" w:cs="Arial" w:hint="default"/>
        <w:b w:val="0"/>
        <w:bCs w:val="0"/>
        <w:i w:val="0"/>
        <w:color w:val="auto"/>
        <w:sz w:val="20"/>
        <w:szCs w:val="20"/>
      </w:rPr>
    </w:lvl>
    <w:lvl w:ilvl="2">
      <w:start w:val="1"/>
      <w:numFmt w:val="lowerLetter"/>
      <w:lvlText w:val="%3"/>
      <w:lvlJc w:val="left"/>
      <w:pPr>
        <w:ind w:left="1135" w:hanging="567"/>
      </w:pPr>
      <w:rPr>
        <w:rFonts w:ascii="Arial" w:hAnsi="Arial" w:cs="Arial" w:hint="default"/>
        <w:b w:val="0"/>
        <w:bCs w:val="0"/>
        <w:i w:val="0"/>
        <w:iCs w:val="0"/>
        <w:caps w:val="0"/>
        <w:sz w:val="20"/>
        <w:szCs w:val="20"/>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5" w15:restartNumberingAfterBreak="0">
    <w:nsid w:val="2B5A6719"/>
    <w:multiLevelType w:val="multilevel"/>
    <w:tmpl w:val="72E8B59A"/>
    <w:lvl w:ilvl="0">
      <w:start w:val="1"/>
      <w:numFmt w:val="decimal"/>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Arial" w:hAnsi="Arial" w:cs="Arial" w:hint="default"/>
        <w:b w:val="0"/>
        <w:bCs w:val="0"/>
        <w:i w:val="0"/>
        <w:color w:val="auto"/>
        <w:sz w:val="20"/>
        <w:szCs w:val="20"/>
      </w:rPr>
    </w:lvl>
    <w:lvl w:ilvl="2">
      <w:start w:val="1"/>
      <w:numFmt w:val="lowerLetter"/>
      <w:lvlText w:val="%3"/>
      <w:lvlJc w:val="left"/>
      <w:pPr>
        <w:ind w:left="1135" w:hanging="567"/>
      </w:pPr>
      <w:rPr>
        <w:rFonts w:ascii="Arial" w:hAnsi="Arial" w:cs="Arial" w:hint="default"/>
        <w:b w:val="0"/>
        <w:bCs w:val="0"/>
        <w:i w:val="0"/>
        <w:iCs w:val="0"/>
        <w:caps w:val="0"/>
        <w:sz w:val="20"/>
        <w:szCs w:val="20"/>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6" w15:restartNumberingAfterBreak="0">
    <w:nsid w:val="2F0F006D"/>
    <w:multiLevelType w:val="hybridMultilevel"/>
    <w:tmpl w:val="F04C3474"/>
    <w:lvl w:ilvl="0" w:tplc="5920984C">
      <w:start w:val="1"/>
      <w:numFmt w:val="bullet"/>
      <w:lvlText w:val="▲"/>
      <w:lvlJc w:val="left"/>
      <w:pPr>
        <w:ind w:left="927" w:hanging="360"/>
      </w:pPr>
      <w:rPr>
        <w:rFonts w:ascii="Arial" w:hAnsi="Arial" w:hint="default"/>
        <w:b/>
        <w:i w:val="0"/>
        <w:color w:val="C00000"/>
        <w:sz w:val="16"/>
        <w:szCs w:val="16"/>
      </w:rPr>
    </w:lvl>
    <w:lvl w:ilvl="1" w:tplc="42B0BD86">
      <w:start w:val="1"/>
      <w:numFmt w:val="lowerLetter"/>
      <w:lvlText w:val="%2"/>
      <w:lvlJc w:val="left"/>
      <w:pPr>
        <w:ind w:left="1647" w:hanging="360"/>
      </w:pPr>
      <w:rPr>
        <w:rFonts w:hint="default"/>
      </w:r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7" w15:restartNumberingAfterBreak="0">
    <w:nsid w:val="353F0318"/>
    <w:multiLevelType w:val="multilevel"/>
    <w:tmpl w:val="6CA46D68"/>
    <w:lvl w:ilvl="0">
      <w:start w:val="1"/>
      <w:numFmt w:val="decimal"/>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rPr>
    </w:lvl>
    <w:lvl w:ilvl="1">
      <w:start w:val="1"/>
      <w:numFmt w:val="decimal"/>
      <w:lvlText w:val="%1.%2"/>
      <w:lvlJc w:val="left"/>
      <w:pPr>
        <w:ind w:left="567" w:hanging="567"/>
      </w:pPr>
      <w:rPr>
        <w:rFonts w:ascii="Arial" w:hAnsi="Arial" w:cs="Arial" w:hint="default"/>
        <w:b w:val="0"/>
        <w:bCs w:val="0"/>
        <w:i w:val="0"/>
        <w:color w:val="auto"/>
        <w:sz w:val="20"/>
        <w:szCs w:val="20"/>
      </w:rPr>
    </w:lvl>
    <w:lvl w:ilvl="2">
      <w:start w:val="1"/>
      <w:numFmt w:val="lowerLetter"/>
      <w:lvlText w:val="%3"/>
      <w:lvlJc w:val="left"/>
      <w:pPr>
        <w:ind w:left="1135" w:hanging="567"/>
      </w:pPr>
      <w:rPr>
        <w:rFonts w:ascii="Arial" w:hAnsi="Arial" w:cs="Arial" w:hint="default"/>
        <w:b w:val="0"/>
        <w:bCs w:val="0"/>
        <w:i w:val="0"/>
        <w:iCs w:val="0"/>
        <w:caps w:val="0"/>
        <w:sz w:val="20"/>
        <w:szCs w:val="20"/>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8" w15:restartNumberingAfterBreak="0">
    <w:nsid w:val="46A30D40"/>
    <w:multiLevelType w:val="multilevel"/>
    <w:tmpl w:val="CD5867BE"/>
    <w:lvl w:ilvl="0">
      <w:start w:val="1"/>
      <w:numFmt w:val="decimal"/>
      <w:lvlText w:val="%1"/>
      <w:lvlJc w:val="left"/>
      <w:pPr>
        <w:tabs>
          <w:tab w:val="num" w:pos="567"/>
        </w:tabs>
        <w:ind w:left="567" w:hanging="567"/>
      </w:pPr>
      <w:rPr>
        <w:rFonts w:hint="default"/>
        <w:b w:val="0"/>
        <w:sz w:val="20"/>
        <w:szCs w:val="20"/>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b w:val="0"/>
      </w:rPr>
    </w:lvl>
    <w:lvl w:ilvl="3">
      <w:start w:val="1"/>
      <w:numFmt w:val="lowerRoman"/>
      <w:lvlText w:val="%4"/>
      <w:lvlJc w:val="left"/>
      <w:pPr>
        <w:tabs>
          <w:tab w:val="num" w:pos="1701"/>
        </w:tabs>
        <w:ind w:left="1701" w:hanging="283"/>
      </w:pPr>
      <w:rPr>
        <w:rFonts w:hint="default"/>
        <w:b w:val="0"/>
      </w:rPr>
    </w:lvl>
    <w:lvl w:ilvl="4">
      <w:start w:val="1"/>
      <w:numFmt w:val="decimal"/>
      <w:lvlText w:val="%1.%2.%3.%4.%5"/>
      <w:lvlJc w:val="left"/>
      <w:pPr>
        <w:tabs>
          <w:tab w:val="num" w:pos="1008"/>
        </w:tabs>
        <w:ind w:left="1008" w:hanging="1008"/>
      </w:pPr>
      <w:rPr>
        <w:rFonts w:hint="default"/>
        <w:b w:val="0"/>
      </w:rPr>
    </w:lvl>
    <w:lvl w:ilvl="5">
      <w:start w:val="1"/>
      <w:numFmt w:val="decimal"/>
      <w:lvlText w:val="%1.%2.%3.%4.%5.%6"/>
      <w:lvlJc w:val="left"/>
      <w:pPr>
        <w:tabs>
          <w:tab w:val="num" w:pos="1152"/>
        </w:tabs>
        <w:ind w:left="1152" w:hanging="1152"/>
      </w:pPr>
      <w:rPr>
        <w:rFonts w:hint="default"/>
        <w:b w:val="0"/>
      </w:rPr>
    </w:lvl>
    <w:lvl w:ilvl="6">
      <w:start w:val="1"/>
      <w:numFmt w:val="decimal"/>
      <w:lvlText w:val="%1.%2.%3.%4.%5.%6.%7"/>
      <w:lvlJc w:val="left"/>
      <w:pPr>
        <w:tabs>
          <w:tab w:val="num" w:pos="1296"/>
        </w:tabs>
        <w:ind w:left="1296" w:hanging="1296"/>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584"/>
        </w:tabs>
        <w:ind w:left="1584" w:hanging="1584"/>
      </w:pPr>
      <w:rPr>
        <w:rFonts w:hint="default"/>
        <w:b w:val="0"/>
      </w:rPr>
    </w:lvl>
  </w:abstractNum>
  <w:abstractNum w:abstractNumId="9" w15:restartNumberingAfterBreak="0">
    <w:nsid w:val="4E37579D"/>
    <w:multiLevelType w:val="multilevel"/>
    <w:tmpl w:val="C3EE3A4A"/>
    <w:lvl w:ilvl="0">
      <w:start w:val="1"/>
      <w:numFmt w:val="decimal"/>
      <w:pStyle w:val="Style1"/>
      <w:lvlText w:val="%1"/>
      <w:lvlJc w:val="left"/>
      <w:pPr>
        <w:tabs>
          <w:tab w:val="num" w:pos="567"/>
        </w:tabs>
        <w:ind w:left="567" w:hanging="567"/>
      </w:pPr>
      <w:rPr>
        <w:rFonts w:ascii="Arial Black" w:hAnsi="Arial Black" w:cs="Arial" w:hint="default"/>
        <w:b w:val="0"/>
        <w:bCs/>
        <w:i w:val="0"/>
        <w:iCs w:val="0"/>
        <w:caps/>
        <w:strike w:val="0"/>
        <w:dstrike w:val="0"/>
        <w:vanish w:val="0"/>
        <w:color w:val="C00000"/>
        <w:sz w:val="20"/>
        <w:szCs w:val="20"/>
        <w:vertAlign w:val="baseline"/>
      </w:rPr>
    </w:lvl>
    <w:lvl w:ilvl="1">
      <w:start w:val="1"/>
      <w:numFmt w:val="decimal"/>
      <w:pStyle w:val="Style2"/>
      <w:lvlText w:val="%1.%2"/>
      <w:lvlJc w:val="left"/>
      <w:pPr>
        <w:ind w:left="567" w:hanging="567"/>
      </w:pPr>
      <w:rPr>
        <w:rFonts w:ascii="Arial" w:hAnsi="Arial" w:cs="Arial" w:hint="default"/>
        <w:b w:val="0"/>
        <w:bCs w:val="0"/>
        <w:i w:val="0"/>
        <w:color w:val="auto"/>
        <w:sz w:val="20"/>
        <w:szCs w:val="20"/>
      </w:rPr>
    </w:lvl>
    <w:lvl w:ilvl="2">
      <w:start w:val="1"/>
      <w:numFmt w:val="lowerLetter"/>
      <w:lvlText w:val="%3"/>
      <w:lvlJc w:val="left"/>
      <w:pPr>
        <w:ind w:left="1135" w:hanging="567"/>
      </w:pPr>
      <w:rPr>
        <w:rFonts w:ascii="Arial" w:hAnsi="Arial" w:cs="Arial" w:hint="default"/>
        <w:b w:val="0"/>
        <w:bCs w:val="0"/>
        <w:i w:val="0"/>
        <w:iCs w:val="0"/>
        <w:caps w:val="0"/>
        <w:sz w:val="20"/>
        <w:szCs w:val="20"/>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10" w15:restartNumberingAfterBreak="0">
    <w:nsid w:val="52B65B1E"/>
    <w:multiLevelType w:val="multilevel"/>
    <w:tmpl w:val="93B89600"/>
    <w:lvl w:ilvl="0">
      <w:start w:val="1"/>
      <w:numFmt w:val="decimal"/>
      <w:pStyle w:val="OutlinenumberedLevel1"/>
      <w:lvlText w:val="%1"/>
      <w:lvlJc w:val="left"/>
      <w:pPr>
        <w:tabs>
          <w:tab w:val="num" w:pos="567"/>
        </w:tabs>
        <w:ind w:left="567" w:hanging="567"/>
      </w:pPr>
      <w:rPr>
        <w:rFonts w:ascii="Arial Black" w:hAnsi="Arial Black" w:cs="Arial" w:hint="default"/>
        <w:b w:val="0"/>
        <w:bCs/>
        <w:i w:val="0"/>
        <w:iCs w:val="0"/>
        <w:caps/>
        <w:strike w:val="0"/>
        <w:dstrike w:val="0"/>
        <w:vanish w:val="0"/>
        <w:color w:val="C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utlinenumberedLevel2"/>
      <w:lvlText w:val="%1.%2"/>
      <w:lvlJc w:val="left"/>
      <w:pPr>
        <w:ind w:left="567" w:hanging="567"/>
      </w:pPr>
      <w:rPr>
        <w:rFonts w:ascii="Arial" w:hAnsi="Arial" w:cs="Arial" w:hint="default"/>
        <w:b w:val="0"/>
        <w:bCs w:val="0"/>
        <w:i w:val="0"/>
        <w:color w:val="auto"/>
        <w:sz w:val="20"/>
        <w:szCs w:val="20"/>
      </w:rPr>
    </w:lvl>
    <w:lvl w:ilvl="2">
      <w:start w:val="1"/>
      <w:numFmt w:val="lowerLetter"/>
      <w:pStyle w:val="OutlinenumberedLevel3"/>
      <w:lvlText w:val="%3"/>
      <w:lvlJc w:val="left"/>
      <w:pPr>
        <w:ind w:left="1135" w:hanging="567"/>
      </w:pPr>
      <w:rPr>
        <w:rFonts w:ascii="Arial" w:hAnsi="Arial" w:cs="Arial" w:hint="default"/>
        <w:b w:val="0"/>
        <w:bCs w:val="0"/>
        <w:i w:val="0"/>
        <w:iCs w:val="0"/>
        <w:caps w:val="0"/>
        <w:sz w:val="20"/>
        <w:szCs w:val="20"/>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pStyle w:val="OutlinenumberedLevel5"/>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pStyle w:val="OutlinenumberedLevel4"/>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11" w15:restartNumberingAfterBreak="0">
    <w:nsid w:val="56134C84"/>
    <w:multiLevelType w:val="multilevel"/>
    <w:tmpl w:val="72E8B59A"/>
    <w:lvl w:ilvl="0">
      <w:start w:val="1"/>
      <w:numFmt w:val="decimal"/>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Arial" w:hAnsi="Arial" w:cs="Arial" w:hint="default"/>
        <w:b w:val="0"/>
        <w:bCs w:val="0"/>
        <w:i w:val="0"/>
        <w:color w:val="auto"/>
        <w:sz w:val="20"/>
        <w:szCs w:val="20"/>
      </w:rPr>
    </w:lvl>
    <w:lvl w:ilvl="2">
      <w:start w:val="1"/>
      <w:numFmt w:val="lowerLetter"/>
      <w:lvlText w:val="%3"/>
      <w:lvlJc w:val="left"/>
      <w:pPr>
        <w:ind w:left="1135" w:hanging="567"/>
      </w:pPr>
      <w:rPr>
        <w:rFonts w:ascii="Arial" w:hAnsi="Arial" w:cs="Arial" w:hint="default"/>
        <w:b w:val="0"/>
        <w:bCs w:val="0"/>
        <w:i w:val="0"/>
        <w:iCs w:val="0"/>
        <w:caps w:val="0"/>
        <w:sz w:val="20"/>
        <w:szCs w:val="20"/>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12" w15:restartNumberingAfterBreak="0">
    <w:nsid w:val="64FF52CB"/>
    <w:multiLevelType w:val="hybridMultilevel"/>
    <w:tmpl w:val="132A978A"/>
    <w:lvl w:ilvl="0" w:tplc="5920984C">
      <w:start w:val="1"/>
      <w:numFmt w:val="bullet"/>
      <w:lvlText w:val="▲"/>
      <w:lvlJc w:val="left"/>
      <w:pPr>
        <w:ind w:left="720" w:hanging="360"/>
      </w:pPr>
      <w:rPr>
        <w:rFonts w:ascii="Arial" w:hAnsi="Arial" w:hint="default"/>
        <w:b/>
        <w:i w:val="0"/>
        <w:color w:val="C00000"/>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7DB1B06"/>
    <w:multiLevelType w:val="multilevel"/>
    <w:tmpl w:val="72E8B59A"/>
    <w:lvl w:ilvl="0">
      <w:start w:val="1"/>
      <w:numFmt w:val="decimal"/>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Arial" w:hAnsi="Arial" w:cs="Arial" w:hint="default"/>
        <w:b w:val="0"/>
        <w:bCs w:val="0"/>
        <w:i w:val="0"/>
        <w:color w:val="auto"/>
        <w:sz w:val="20"/>
        <w:szCs w:val="20"/>
      </w:rPr>
    </w:lvl>
    <w:lvl w:ilvl="2">
      <w:start w:val="1"/>
      <w:numFmt w:val="lowerLetter"/>
      <w:lvlText w:val="%3"/>
      <w:lvlJc w:val="left"/>
      <w:pPr>
        <w:ind w:left="1135" w:hanging="567"/>
      </w:pPr>
      <w:rPr>
        <w:rFonts w:ascii="Arial" w:hAnsi="Arial" w:cs="Arial" w:hint="default"/>
        <w:b w:val="0"/>
        <w:bCs w:val="0"/>
        <w:i w:val="0"/>
        <w:iCs w:val="0"/>
        <w:caps w:val="0"/>
        <w:sz w:val="20"/>
        <w:szCs w:val="20"/>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14" w15:restartNumberingAfterBreak="0">
    <w:nsid w:val="741C2CB3"/>
    <w:multiLevelType w:val="hybridMultilevel"/>
    <w:tmpl w:val="077C78F6"/>
    <w:lvl w:ilvl="0" w:tplc="5920984C">
      <w:start w:val="1"/>
      <w:numFmt w:val="bullet"/>
      <w:lvlText w:val="▲"/>
      <w:lvlJc w:val="left"/>
      <w:pPr>
        <w:ind w:left="1854" w:hanging="360"/>
      </w:pPr>
      <w:rPr>
        <w:rFonts w:ascii="Arial" w:hAnsi="Arial" w:hint="default"/>
        <w:b/>
        <w:i w:val="0"/>
        <w:color w:val="C00000"/>
        <w:sz w:val="16"/>
        <w:szCs w:val="16"/>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15" w15:restartNumberingAfterBreak="0">
    <w:nsid w:val="7AAA22EB"/>
    <w:multiLevelType w:val="hybridMultilevel"/>
    <w:tmpl w:val="AB9AB68A"/>
    <w:lvl w:ilvl="0" w:tplc="B0D445DC">
      <w:start w:val="1"/>
      <w:numFmt w:val="decimal"/>
      <w:lvlText w:val="%1"/>
      <w:lvlJc w:val="left"/>
      <w:pPr>
        <w:ind w:left="720" w:hanging="360"/>
      </w:pPr>
      <w:rPr>
        <w:rFonts w:hint="default"/>
        <w:b/>
        <w:i w:val="0"/>
      </w:rPr>
    </w:lvl>
    <w:lvl w:ilvl="1" w:tplc="5920984C">
      <w:start w:val="1"/>
      <w:numFmt w:val="bullet"/>
      <w:lvlText w:val="▲"/>
      <w:lvlJc w:val="left"/>
      <w:pPr>
        <w:ind w:left="928" w:hanging="360"/>
      </w:pPr>
      <w:rPr>
        <w:rFonts w:ascii="Arial" w:hAnsi="Arial" w:hint="default"/>
        <w:b/>
        <w:i w:val="0"/>
        <w:color w:val="C00000"/>
        <w:sz w:val="16"/>
        <w:szCs w:val="16"/>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12"/>
  </w:num>
  <w:num w:numId="5">
    <w:abstractNumId w:val="14"/>
  </w:num>
  <w:num w:numId="6">
    <w:abstractNumId w:val="1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1"/>
  </w:num>
  <w:num w:numId="43">
    <w:abstractNumId w:val="5"/>
  </w:num>
  <w:num w:numId="44">
    <w:abstractNumId w:val="13"/>
  </w:num>
  <w:num w:numId="45">
    <w:abstractNumId w:val="4"/>
  </w:num>
  <w:num w:numId="46">
    <w:abstractNumId w:val="10"/>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5C2"/>
    <w:rsid w:val="00000D3C"/>
    <w:rsid w:val="00004B21"/>
    <w:rsid w:val="00005859"/>
    <w:rsid w:val="00006BEE"/>
    <w:rsid w:val="000071AA"/>
    <w:rsid w:val="00010F36"/>
    <w:rsid w:val="000120CE"/>
    <w:rsid w:val="00013185"/>
    <w:rsid w:val="00016BB8"/>
    <w:rsid w:val="00017644"/>
    <w:rsid w:val="00017830"/>
    <w:rsid w:val="00017C25"/>
    <w:rsid w:val="0002320A"/>
    <w:rsid w:val="00026552"/>
    <w:rsid w:val="000309BA"/>
    <w:rsid w:val="00030ED1"/>
    <w:rsid w:val="00031D25"/>
    <w:rsid w:val="000323E0"/>
    <w:rsid w:val="00033711"/>
    <w:rsid w:val="000353E2"/>
    <w:rsid w:val="00040DCD"/>
    <w:rsid w:val="00040F41"/>
    <w:rsid w:val="00041FDC"/>
    <w:rsid w:val="00045EAC"/>
    <w:rsid w:val="00046561"/>
    <w:rsid w:val="00046B39"/>
    <w:rsid w:val="0005375B"/>
    <w:rsid w:val="000564D8"/>
    <w:rsid w:val="000575E5"/>
    <w:rsid w:val="0006118D"/>
    <w:rsid w:val="0006263E"/>
    <w:rsid w:val="00066CC4"/>
    <w:rsid w:val="00066E50"/>
    <w:rsid w:val="00067AF5"/>
    <w:rsid w:val="00071722"/>
    <w:rsid w:val="00072E50"/>
    <w:rsid w:val="000745AC"/>
    <w:rsid w:val="000749A1"/>
    <w:rsid w:val="00077C1D"/>
    <w:rsid w:val="000805BB"/>
    <w:rsid w:val="00081E82"/>
    <w:rsid w:val="0008249E"/>
    <w:rsid w:val="0008579F"/>
    <w:rsid w:val="000907D1"/>
    <w:rsid w:val="00091C23"/>
    <w:rsid w:val="00093888"/>
    <w:rsid w:val="0009468B"/>
    <w:rsid w:val="000960BE"/>
    <w:rsid w:val="000974FC"/>
    <w:rsid w:val="000979B4"/>
    <w:rsid w:val="000A1FC6"/>
    <w:rsid w:val="000A261A"/>
    <w:rsid w:val="000A303E"/>
    <w:rsid w:val="000A31A1"/>
    <w:rsid w:val="000A3DBD"/>
    <w:rsid w:val="000A5D90"/>
    <w:rsid w:val="000A614D"/>
    <w:rsid w:val="000A716B"/>
    <w:rsid w:val="000A7D5F"/>
    <w:rsid w:val="000B28C4"/>
    <w:rsid w:val="000B4255"/>
    <w:rsid w:val="000B7DB4"/>
    <w:rsid w:val="000C2104"/>
    <w:rsid w:val="000C3263"/>
    <w:rsid w:val="000C745C"/>
    <w:rsid w:val="000D3116"/>
    <w:rsid w:val="000D329E"/>
    <w:rsid w:val="000D3B6A"/>
    <w:rsid w:val="000D4876"/>
    <w:rsid w:val="000D4D42"/>
    <w:rsid w:val="000D6ACA"/>
    <w:rsid w:val="000D7848"/>
    <w:rsid w:val="000D7EF4"/>
    <w:rsid w:val="000E11C6"/>
    <w:rsid w:val="000E4822"/>
    <w:rsid w:val="000E6116"/>
    <w:rsid w:val="000E666C"/>
    <w:rsid w:val="000F0449"/>
    <w:rsid w:val="000F3775"/>
    <w:rsid w:val="000F576E"/>
    <w:rsid w:val="000F6765"/>
    <w:rsid w:val="000F768A"/>
    <w:rsid w:val="000F785B"/>
    <w:rsid w:val="00101F5B"/>
    <w:rsid w:val="00103A7C"/>
    <w:rsid w:val="0010652E"/>
    <w:rsid w:val="00107ACB"/>
    <w:rsid w:val="001104A1"/>
    <w:rsid w:val="001123B0"/>
    <w:rsid w:val="001139D6"/>
    <w:rsid w:val="00114DA3"/>
    <w:rsid w:val="001152BD"/>
    <w:rsid w:val="001163CB"/>
    <w:rsid w:val="0012254F"/>
    <w:rsid w:val="001229D3"/>
    <w:rsid w:val="00123269"/>
    <w:rsid w:val="00123C5E"/>
    <w:rsid w:val="001256F1"/>
    <w:rsid w:val="00126DCB"/>
    <w:rsid w:val="00132FD0"/>
    <w:rsid w:val="00133D38"/>
    <w:rsid w:val="001341AD"/>
    <w:rsid w:val="00134E3D"/>
    <w:rsid w:val="00140BC0"/>
    <w:rsid w:val="00144B7E"/>
    <w:rsid w:val="00145DE2"/>
    <w:rsid w:val="00146A26"/>
    <w:rsid w:val="00151B83"/>
    <w:rsid w:val="0015228E"/>
    <w:rsid w:val="001536AC"/>
    <w:rsid w:val="0015498D"/>
    <w:rsid w:val="00154AB0"/>
    <w:rsid w:val="00155C0D"/>
    <w:rsid w:val="00161494"/>
    <w:rsid w:val="0016274B"/>
    <w:rsid w:val="001628BE"/>
    <w:rsid w:val="001637C6"/>
    <w:rsid w:val="00165A66"/>
    <w:rsid w:val="00165A69"/>
    <w:rsid w:val="00170073"/>
    <w:rsid w:val="001706BE"/>
    <w:rsid w:val="00171F87"/>
    <w:rsid w:val="00174FF2"/>
    <w:rsid w:val="001759E2"/>
    <w:rsid w:val="0017767C"/>
    <w:rsid w:val="0017777A"/>
    <w:rsid w:val="00177E82"/>
    <w:rsid w:val="00185D0D"/>
    <w:rsid w:val="00185F34"/>
    <w:rsid w:val="00186A75"/>
    <w:rsid w:val="00186D59"/>
    <w:rsid w:val="00186FEE"/>
    <w:rsid w:val="0018740B"/>
    <w:rsid w:val="001924A2"/>
    <w:rsid w:val="001953E5"/>
    <w:rsid w:val="00195F7E"/>
    <w:rsid w:val="00196CB3"/>
    <w:rsid w:val="00197511"/>
    <w:rsid w:val="001A0913"/>
    <w:rsid w:val="001A0AEB"/>
    <w:rsid w:val="001A0B07"/>
    <w:rsid w:val="001A1B28"/>
    <w:rsid w:val="001A4B99"/>
    <w:rsid w:val="001A6377"/>
    <w:rsid w:val="001A78FA"/>
    <w:rsid w:val="001B0871"/>
    <w:rsid w:val="001B17D7"/>
    <w:rsid w:val="001B620C"/>
    <w:rsid w:val="001B69C7"/>
    <w:rsid w:val="001B69CA"/>
    <w:rsid w:val="001B765B"/>
    <w:rsid w:val="001B793D"/>
    <w:rsid w:val="001B79C0"/>
    <w:rsid w:val="001C0760"/>
    <w:rsid w:val="001C0A2D"/>
    <w:rsid w:val="001C0BF3"/>
    <w:rsid w:val="001C657E"/>
    <w:rsid w:val="001C72FD"/>
    <w:rsid w:val="001C7646"/>
    <w:rsid w:val="001D088D"/>
    <w:rsid w:val="001D1C7E"/>
    <w:rsid w:val="001D243E"/>
    <w:rsid w:val="001D3A7F"/>
    <w:rsid w:val="001E01C5"/>
    <w:rsid w:val="001E3787"/>
    <w:rsid w:val="001E4F00"/>
    <w:rsid w:val="001E54F1"/>
    <w:rsid w:val="001E6A60"/>
    <w:rsid w:val="001F342F"/>
    <w:rsid w:val="001F4323"/>
    <w:rsid w:val="001F4954"/>
    <w:rsid w:val="001F4F64"/>
    <w:rsid w:val="001F5563"/>
    <w:rsid w:val="001F61FA"/>
    <w:rsid w:val="001F78A0"/>
    <w:rsid w:val="00200EDC"/>
    <w:rsid w:val="0020125C"/>
    <w:rsid w:val="00201301"/>
    <w:rsid w:val="00201E4C"/>
    <w:rsid w:val="0020216B"/>
    <w:rsid w:val="00203137"/>
    <w:rsid w:val="0020358A"/>
    <w:rsid w:val="002059C6"/>
    <w:rsid w:val="002063D2"/>
    <w:rsid w:val="002075D5"/>
    <w:rsid w:val="0021125B"/>
    <w:rsid w:val="002123C6"/>
    <w:rsid w:val="00212EA2"/>
    <w:rsid w:val="0021343E"/>
    <w:rsid w:val="00213480"/>
    <w:rsid w:val="00214CDF"/>
    <w:rsid w:val="00214D42"/>
    <w:rsid w:val="00216401"/>
    <w:rsid w:val="002167EB"/>
    <w:rsid w:val="0022078A"/>
    <w:rsid w:val="00221415"/>
    <w:rsid w:val="00223606"/>
    <w:rsid w:val="0022453B"/>
    <w:rsid w:val="0022561C"/>
    <w:rsid w:val="00230645"/>
    <w:rsid w:val="0023135A"/>
    <w:rsid w:val="00235147"/>
    <w:rsid w:val="00236460"/>
    <w:rsid w:val="002369F9"/>
    <w:rsid w:val="00236CCB"/>
    <w:rsid w:val="002375EF"/>
    <w:rsid w:val="0024034E"/>
    <w:rsid w:val="00241E68"/>
    <w:rsid w:val="00243520"/>
    <w:rsid w:val="00243B6D"/>
    <w:rsid w:val="00244017"/>
    <w:rsid w:val="0024516E"/>
    <w:rsid w:val="00246621"/>
    <w:rsid w:val="00246A1E"/>
    <w:rsid w:val="002502D0"/>
    <w:rsid w:val="00251822"/>
    <w:rsid w:val="0025224F"/>
    <w:rsid w:val="002532D4"/>
    <w:rsid w:val="00253EC1"/>
    <w:rsid w:val="0025551E"/>
    <w:rsid w:val="00255D2D"/>
    <w:rsid w:val="002606CF"/>
    <w:rsid w:val="00261F19"/>
    <w:rsid w:val="00261FF7"/>
    <w:rsid w:val="002625E1"/>
    <w:rsid w:val="002632DE"/>
    <w:rsid w:val="00264009"/>
    <w:rsid w:val="00272989"/>
    <w:rsid w:val="00275D23"/>
    <w:rsid w:val="00277EC3"/>
    <w:rsid w:val="00280182"/>
    <w:rsid w:val="0028092F"/>
    <w:rsid w:val="00280F45"/>
    <w:rsid w:val="002822D0"/>
    <w:rsid w:val="00284F5A"/>
    <w:rsid w:val="00290BEE"/>
    <w:rsid w:val="00292A62"/>
    <w:rsid w:val="00292E42"/>
    <w:rsid w:val="00294E38"/>
    <w:rsid w:val="0029503B"/>
    <w:rsid w:val="00296757"/>
    <w:rsid w:val="00297907"/>
    <w:rsid w:val="00297D7C"/>
    <w:rsid w:val="002A0A9A"/>
    <w:rsid w:val="002A4719"/>
    <w:rsid w:val="002A7BDB"/>
    <w:rsid w:val="002B2536"/>
    <w:rsid w:val="002B28E4"/>
    <w:rsid w:val="002B29AD"/>
    <w:rsid w:val="002B2E4C"/>
    <w:rsid w:val="002B505C"/>
    <w:rsid w:val="002B5E76"/>
    <w:rsid w:val="002C1592"/>
    <w:rsid w:val="002C59F4"/>
    <w:rsid w:val="002C69AC"/>
    <w:rsid w:val="002C6CFE"/>
    <w:rsid w:val="002C7501"/>
    <w:rsid w:val="002D0699"/>
    <w:rsid w:val="002D1713"/>
    <w:rsid w:val="002D35F5"/>
    <w:rsid w:val="002D5763"/>
    <w:rsid w:val="002E059C"/>
    <w:rsid w:val="002E1877"/>
    <w:rsid w:val="002E2133"/>
    <w:rsid w:val="002E4290"/>
    <w:rsid w:val="002E655F"/>
    <w:rsid w:val="002F01BE"/>
    <w:rsid w:val="002F0A35"/>
    <w:rsid w:val="002F6B59"/>
    <w:rsid w:val="00303DC1"/>
    <w:rsid w:val="00304044"/>
    <w:rsid w:val="0030730C"/>
    <w:rsid w:val="00312783"/>
    <w:rsid w:val="00313260"/>
    <w:rsid w:val="00313E97"/>
    <w:rsid w:val="003148D9"/>
    <w:rsid w:val="00314AAE"/>
    <w:rsid w:val="00314B8B"/>
    <w:rsid w:val="00316852"/>
    <w:rsid w:val="00316BBF"/>
    <w:rsid w:val="00320800"/>
    <w:rsid w:val="0032107D"/>
    <w:rsid w:val="00322DA5"/>
    <w:rsid w:val="00322F3A"/>
    <w:rsid w:val="0032306F"/>
    <w:rsid w:val="00325BAE"/>
    <w:rsid w:val="00327390"/>
    <w:rsid w:val="003276E3"/>
    <w:rsid w:val="00331B01"/>
    <w:rsid w:val="00332B0F"/>
    <w:rsid w:val="00332B37"/>
    <w:rsid w:val="00333B3D"/>
    <w:rsid w:val="0033450A"/>
    <w:rsid w:val="0033516F"/>
    <w:rsid w:val="003351AF"/>
    <w:rsid w:val="00335E9F"/>
    <w:rsid w:val="003367FE"/>
    <w:rsid w:val="00340325"/>
    <w:rsid w:val="0034087C"/>
    <w:rsid w:val="003412CC"/>
    <w:rsid w:val="00341444"/>
    <w:rsid w:val="00341589"/>
    <w:rsid w:val="00341CC5"/>
    <w:rsid w:val="00342151"/>
    <w:rsid w:val="00342BFD"/>
    <w:rsid w:val="00347AE7"/>
    <w:rsid w:val="00350FEA"/>
    <w:rsid w:val="00351516"/>
    <w:rsid w:val="0035161D"/>
    <w:rsid w:val="00351F6D"/>
    <w:rsid w:val="00353FD6"/>
    <w:rsid w:val="00364772"/>
    <w:rsid w:val="0036522D"/>
    <w:rsid w:val="00365DC9"/>
    <w:rsid w:val="003661D2"/>
    <w:rsid w:val="003703BF"/>
    <w:rsid w:val="0037175A"/>
    <w:rsid w:val="00371DE4"/>
    <w:rsid w:val="00372492"/>
    <w:rsid w:val="003735A9"/>
    <w:rsid w:val="00374E97"/>
    <w:rsid w:val="00374F26"/>
    <w:rsid w:val="00375568"/>
    <w:rsid w:val="00377539"/>
    <w:rsid w:val="0038358E"/>
    <w:rsid w:val="0039053C"/>
    <w:rsid w:val="003A201B"/>
    <w:rsid w:val="003A53B8"/>
    <w:rsid w:val="003A74BE"/>
    <w:rsid w:val="003B2C91"/>
    <w:rsid w:val="003B326B"/>
    <w:rsid w:val="003B620F"/>
    <w:rsid w:val="003C1F34"/>
    <w:rsid w:val="003C2281"/>
    <w:rsid w:val="003C2C11"/>
    <w:rsid w:val="003C4553"/>
    <w:rsid w:val="003C680F"/>
    <w:rsid w:val="003C6B09"/>
    <w:rsid w:val="003D1AAC"/>
    <w:rsid w:val="003D2790"/>
    <w:rsid w:val="003D2D81"/>
    <w:rsid w:val="003E5F3F"/>
    <w:rsid w:val="003F0B2A"/>
    <w:rsid w:val="003F19E5"/>
    <w:rsid w:val="003F2441"/>
    <w:rsid w:val="003F2BF1"/>
    <w:rsid w:val="003F2C9F"/>
    <w:rsid w:val="003F4406"/>
    <w:rsid w:val="003F633F"/>
    <w:rsid w:val="003F798B"/>
    <w:rsid w:val="00403F76"/>
    <w:rsid w:val="004041B2"/>
    <w:rsid w:val="00404B6F"/>
    <w:rsid w:val="004078A7"/>
    <w:rsid w:val="00410206"/>
    <w:rsid w:val="00410427"/>
    <w:rsid w:val="00411C4C"/>
    <w:rsid w:val="00411CF4"/>
    <w:rsid w:val="00413084"/>
    <w:rsid w:val="00416E9C"/>
    <w:rsid w:val="0042033A"/>
    <w:rsid w:val="00420C08"/>
    <w:rsid w:val="00422360"/>
    <w:rsid w:val="004227F2"/>
    <w:rsid w:val="00422889"/>
    <w:rsid w:val="0042396E"/>
    <w:rsid w:val="00423A98"/>
    <w:rsid w:val="0043043B"/>
    <w:rsid w:val="004312A3"/>
    <w:rsid w:val="004326F1"/>
    <w:rsid w:val="00434EEF"/>
    <w:rsid w:val="00435F48"/>
    <w:rsid w:val="00436BFC"/>
    <w:rsid w:val="004410C8"/>
    <w:rsid w:val="0044466C"/>
    <w:rsid w:val="004451A8"/>
    <w:rsid w:val="004455E8"/>
    <w:rsid w:val="00445BDB"/>
    <w:rsid w:val="0044763D"/>
    <w:rsid w:val="00447AD9"/>
    <w:rsid w:val="00451C9C"/>
    <w:rsid w:val="00452145"/>
    <w:rsid w:val="00452625"/>
    <w:rsid w:val="00452971"/>
    <w:rsid w:val="00452C8A"/>
    <w:rsid w:val="00454AC5"/>
    <w:rsid w:val="004550CF"/>
    <w:rsid w:val="0046016B"/>
    <w:rsid w:val="00460B10"/>
    <w:rsid w:val="004632CF"/>
    <w:rsid w:val="00464398"/>
    <w:rsid w:val="0046770A"/>
    <w:rsid w:val="004679A3"/>
    <w:rsid w:val="00472060"/>
    <w:rsid w:val="0047208C"/>
    <w:rsid w:val="00472D44"/>
    <w:rsid w:val="0047379D"/>
    <w:rsid w:val="00473F8F"/>
    <w:rsid w:val="00474626"/>
    <w:rsid w:val="0047493A"/>
    <w:rsid w:val="004771DC"/>
    <w:rsid w:val="004779CD"/>
    <w:rsid w:val="00480011"/>
    <w:rsid w:val="00480AB9"/>
    <w:rsid w:val="00481820"/>
    <w:rsid w:val="00481CFD"/>
    <w:rsid w:val="004826A9"/>
    <w:rsid w:val="00484A4C"/>
    <w:rsid w:val="0048712B"/>
    <w:rsid w:val="00491814"/>
    <w:rsid w:val="00491E12"/>
    <w:rsid w:val="0049651D"/>
    <w:rsid w:val="004A0267"/>
    <w:rsid w:val="004A2A7C"/>
    <w:rsid w:val="004A340F"/>
    <w:rsid w:val="004A3772"/>
    <w:rsid w:val="004A41F3"/>
    <w:rsid w:val="004B0E70"/>
    <w:rsid w:val="004B3FCC"/>
    <w:rsid w:val="004B53F1"/>
    <w:rsid w:val="004B5552"/>
    <w:rsid w:val="004B5E91"/>
    <w:rsid w:val="004B771B"/>
    <w:rsid w:val="004B7B01"/>
    <w:rsid w:val="004C31F9"/>
    <w:rsid w:val="004C4AE5"/>
    <w:rsid w:val="004C5285"/>
    <w:rsid w:val="004C6847"/>
    <w:rsid w:val="004C6F21"/>
    <w:rsid w:val="004C73CE"/>
    <w:rsid w:val="004C7A54"/>
    <w:rsid w:val="004D1315"/>
    <w:rsid w:val="004D4219"/>
    <w:rsid w:val="004D5C56"/>
    <w:rsid w:val="004D60BC"/>
    <w:rsid w:val="004D7C1B"/>
    <w:rsid w:val="004E031A"/>
    <w:rsid w:val="004E19CB"/>
    <w:rsid w:val="004E1BA6"/>
    <w:rsid w:val="004E24C8"/>
    <w:rsid w:val="004E270C"/>
    <w:rsid w:val="004E36CB"/>
    <w:rsid w:val="004E4D89"/>
    <w:rsid w:val="004E4DFC"/>
    <w:rsid w:val="004F212D"/>
    <w:rsid w:val="004F3227"/>
    <w:rsid w:val="00504B23"/>
    <w:rsid w:val="00506B5B"/>
    <w:rsid w:val="00507F86"/>
    <w:rsid w:val="00515A65"/>
    <w:rsid w:val="00516E0F"/>
    <w:rsid w:val="005174CD"/>
    <w:rsid w:val="005202F6"/>
    <w:rsid w:val="005211C4"/>
    <w:rsid w:val="005227C8"/>
    <w:rsid w:val="005229BF"/>
    <w:rsid w:val="00523A77"/>
    <w:rsid w:val="00524412"/>
    <w:rsid w:val="00524473"/>
    <w:rsid w:val="00525BC4"/>
    <w:rsid w:val="005278AB"/>
    <w:rsid w:val="00531814"/>
    <w:rsid w:val="00531ACF"/>
    <w:rsid w:val="00533A5A"/>
    <w:rsid w:val="00533EC0"/>
    <w:rsid w:val="00537269"/>
    <w:rsid w:val="00541B3F"/>
    <w:rsid w:val="00541BFC"/>
    <w:rsid w:val="0054361D"/>
    <w:rsid w:val="0054437D"/>
    <w:rsid w:val="00545082"/>
    <w:rsid w:val="00551FCE"/>
    <w:rsid w:val="00552BB2"/>
    <w:rsid w:val="00552E51"/>
    <w:rsid w:val="00557470"/>
    <w:rsid w:val="005609ED"/>
    <w:rsid w:val="005634A6"/>
    <w:rsid w:val="0056493E"/>
    <w:rsid w:val="0057325B"/>
    <w:rsid w:val="00575EC4"/>
    <w:rsid w:val="005858E3"/>
    <w:rsid w:val="00590846"/>
    <w:rsid w:val="00591FFC"/>
    <w:rsid w:val="00592F53"/>
    <w:rsid w:val="00593237"/>
    <w:rsid w:val="00593B34"/>
    <w:rsid w:val="00594971"/>
    <w:rsid w:val="0059517B"/>
    <w:rsid w:val="005A295C"/>
    <w:rsid w:val="005A6294"/>
    <w:rsid w:val="005A7137"/>
    <w:rsid w:val="005A7196"/>
    <w:rsid w:val="005B019B"/>
    <w:rsid w:val="005B1082"/>
    <w:rsid w:val="005C3464"/>
    <w:rsid w:val="005C48FA"/>
    <w:rsid w:val="005C4C47"/>
    <w:rsid w:val="005C50CA"/>
    <w:rsid w:val="005C61D2"/>
    <w:rsid w:val="005C68E7"/>
    <w:rsid w:val="005D1F1C"/>
    <w:rsid w:val="005D2B73"/>
    <w:rsid w:val="005D6C68"/>
    <w:rsid w:val="005D711E"/>
    <w:rsid w:val="005E179C"/>
    <w:rsid w:val="005E2181"/>
    <w:rsid w:val="005E23EF"/>
    <w:rsid w:val="005E2883"/>
    <w:rsid w:val="005E2F5A"/>
    <w:rsid w:val="005E36C6"/>
    <w:rsid w:val="005F0838"/>
    <w:rsid w:val="005F48C8"/>
    <w:rsid w:val="005F5B3A"/>
    <w:rsid w:val="005F60AE"/>
    <w:rsid w:val="005F7744"/>
    <w:rsid w:val="00601678"/>
    <w:rsid w:val="00602563"/>
    <w:rsid w:val="00611B91"/>
    <w:rsid w:val="00614E1E"/>
    <w:rsid w:val="0061673E"/>
    <w:rsid w:val="0062071E"/>
    <w:rsid w:val="00621E2E"/>
    <w:rsid w:val="00632569"/>
    <w:rsid w:val="0063300E"/>
    <w:rsid w:val="00633F5C"/>
    <w:rsid w:val="006356D5"/>
    <w:rsid w:val="00635EB4"/>
    <w:rsid w:val="0063601C"/>
    <w:rsid w:val="0064194F"/>
    <w:rsid w:val="0064512D"/>
    <w:rsid w:val="00645F0C"/>
    <w:rsid w:val="0064754F"/>
    <w:rsid w:val="00650942"/>
    <w:rsid w:val="00650E93"/>
    <w:rsid w:val="00651C8C"/>
    <w:rsid w:val="00652985"/>
    <w:rsid w:val="00656BE6"/>
    <w:rsid w:val="00656EF8"/>
    <w:rsid w:val="006602C8"/>
    <w:rsid w:val="00662D43"/>
    <w:rsid w:val="0066399F"/>
    <w:rsid w:val="00667240"/>
    <w:rsid w:val="00671F29"/>
    <w:rsid w:val="006731E0"/>
    <w:rsid w:val="00675E4C"/>
    <w:rsid w:val="00681685"/>
    <w:rsid w:val="00684877"/>
    <w:rsid w:val="00686D51"/>
    <w:rsid w:val="00692B6A"/>
    <w:rsid w:val="00694527"/>
    <w:rsid w:val="00695251"/>
    <w:rsid w:val="006959DF"/>
    <w:rsid w:val="00697556"/>
    <w:rsid w:val="006977A5"/>
    <w:rsid w:val="00697F62"/>
    <w:rsid w:val="006A0EFD"/>
    <w:rsid w:val="006A216F"/>
    <w:rsid w:val="006A4A86"/>
    <w:rsid w:val="006A5040"/>
    <w:rsid w:val="006A5914"/>
    <w:rsid w:val="006B0C84"/>
    <w:rsid w:val="006B2277"/>
    <w:rsid w:val="006B24EE"/>
    <w:rsid w:val="006B413E"/>
    <w:rsid w:val="006B7B5F"/>
    <w:rsid w:val="006C016A"/>
    <w:rsid w:val="006C0DDD"/>
    <w:rsid w:val="006C138C"/>
    <w:rsid w:val="006C13C6"/>
    <w:rsid w:val="006C2E38"/>
    <w:rsid w:val="006C35EC"/>
    <w:rsid w:val="006C4570"/>
    <w:rsid w:val="006C503C"/>
    <w:rsid w:val="006C796B"/>
    <w:rsid w:val="006D2C2E"/>
    <w:rsid w:val="006D7F30"/>
    <w:rsid w:val="006E5356"/>
    <w:rsid w:val="006E6D18"/>
    <w:rsid w:val="006F2F6A"/>
    <w:rsid w:val="006F5D54"/>
    <w:rsid w:val="00700EDD"/>
    <w:rsid w:val="00703368"/>
    <w:rsid w:val="00703A9C"/>
    <w:rsid w:val="0071207E"/>
    <w:rsid w:val="00713949"/>
    <w:rsid w:val="007153C9"/>
    <w:rsid w:val="00715F3C"/>
    <w:rsid w:val="00716752"/>
    <w:rsid w:val="007173D7"/>
    <w:rsid w:val="00720DAD"/>
    <w:rsid w:val="00722732"/>
    <w:rsid w:val="0072469C"/>
    <w:rsid w:val="00725B4B"/>
    <w:rsid w:val="00726C67"/>
    <w:rsid w:val="00726CFC"/>
    <w:rsid w:val="00730E32"/>
    <w:rsid w:val="0073198A"/>
    <w:rsid w:val="00733170"/>
    <w:rsid w:val="0073507B"/>
    <w:rsid w:val="00736948"/>
    <w:rsid w:val="0074178D"/>
    <w:rsid w:val="00741982"/>
    <w:rsid w:val="00741E2F"/>
    <w:rsid w:val="0074206C"/>
    <w:rsid w:val="007422C8"/>
    <w:rsid w:val="00742515"/>
    <w:rsid w:val="007447E9"/>
    <w:rsid w:val="00744821"/>
    <w:rsid w:val="0074510C"/>
    <w:rsid w:val="00746468"/>
    <w:rsid w:val="00746869"/>
    <w:rsid w:val="00746A6D"/>
    <w:rsid w:val="00746B32"/>
    <w:rsid w:val="00751C97"/>
    <w:rsid w:val="00752A00"/>
    <w:rsid w:val="007574ED"/>
    <w:rsid w:val="00761EFE"/>
    <w:rsid w:val="00764E1D"/>
    <w:rsid w:val="00764F01"/>
    <w:rsid w:val="0076780A"/>
    <w:rsid w:val="007736A0"/>
    <w:rsid w:val="00773C1B"/>
    <w:rsid w:val="00774766"/>
    <w:rsid w:val="00774A6B"/>
    <w:rsid w:val="00776556"/>
    <w:rsid w:val="007816B6"/>
    <w:rsid w:val="0078372D"/>
    <w:rsid w:val="00785851"/>
    <w:rsid w:val="0078620E"/>
    <w:rsid w:val="0078680C"/>
    <w:rsid w:val="00790273"/>
    <w:rsid w:val="0079030F"/>
    <w:rsid w:val="0079112A"/>
    <w:rsid w:val="00797349"/>
    <w:rsid w:val="00797B61"/>
    <w:rsid w:val="007A1987"/>
    <w:rsid w:val="007A5D29"/>
    <w:rsid w:val="007A7B84"/>
    <w:rsid w:val="007B03B3"/>
    <w:rsid w:val="007B0CB4"/>
    <w:rsid w:val="007B11D0"/>
    <w:rsid w:val="007B18AB"/>
    <w:rsid w:val="007B1C6A"/>
    <w:rsid w:val="007B3BC2"/>
    <w:rsid w:val="007B4C9F"/>
    <w:rsid w:val="007C0C84"/>
    <w:rsid w:val="007C15D3"/>
    <w:rsid w:val="007C38B4"/>
    <w:rsid w:val="007C49C0"/>
    <w:rsid w:val="007C542D"/>
    <w:rsid w:val="007C6974"/>
    <w:rsid w:val="007D1234"/>
    <w:rsid w:val="007D259A"/>
    <w:rsid w:val="007D62E5"/>
    <w:rsid w:val="007E07E4"/>
    <w:rsid w:val="007E4E48"/>
    <w:rsid w:val="007E51C5"/>
    <w:rsid w:val="007E66A5"/>
    <w:rsid w:val="007E75C7"/>
    <w:rsid w:val="007F0523"/>
    <w:rsid w:val="007F3630"/>
    <w:rsid w:val="007F389D"/>
    <w:rsid w:val="007F43AA"/>
    <w:rsid w:val="007F696A"/>
    <w:rsid w:val="0080190F"/>
    <w:rsid w:val="00803CD3"/>
    <w:rsid w:val="00804C89"/>
    <w:rsid w:val="00804D5E"/>
    <w:rsid w:val="0080791C"/>
    <w:rsid w:val="0080799E"/>
    <w:rsid w:val="00811667"/>
    <w:rsid w:val="00811766"/>
    <w:rsid w:val="00812AED"/>
    <w:rsid w:val="0081492E"/>
    <w:rsid w:val="00814BB3"/>
    <w:rsid w:val="00814D56"/>
    <w:rsid w:val="00816376"/>
    <w:rsid w:val="0081717F"/>
    <w:rsid w:val="00820D6F"/>
    <w:rsid w:val="00821CB8"/>
    <w:rsid w:val="00821FE9"/>
    <w:rsid w:val="0082457D"/>
    <w:rsid w:val="00831F6A"/>
    <w:rsid w:val="008328DF"/>
    <w:rsid w:val="008339E4"/>
    <w:rsid w:val="008354C9"/>
    <w:rsid w:val="008354E1"/>
    <w:rsid w:val="0083663F"/>
    <w:rsid w:val="00837EE7"/>
    <w:rsid w:val="00840461"/>
    <w:rsid w:val="0084132F"/>
    <w:rsid w:val="00842D18"/>
    <w:rsid w:val="00844B6C"/>
    <w:rsid w:val="00845166"/>
    <w:rsid w:val="00846801"/>
    <w:rsid w:val="0084681F"/>
    <w:rsid w:val="00851848"/>
    <w:rsid w:val="00853143"/>
    <w:rsid w:val="008532DF"/>
    <w:rsid w:val="008551F7"/>
    <w:rsid w:val="008556F6"/>
    <w:rsid w:val="00856148"/>
    <w:rsid w:val="00857A3A"/>
    <w:rsid w:val="0086085F"/>
    <w:rsid w:val="00861199"/>
    <w:rsid w:val="008677D2"/>
    <w:rsid w:val="0087472B"/>
    <w:rsid w:val="00874A99"/>
    <w:rsid w:val="00881317"/>
    <w:rsid w:val="00884354"/>
    <w:rsid w:val="00884F4D"/>
    <w:rsid w:val="00885022"/>
    <w:rsid w:val="00885CC9"/>
    <w:rsid w:val="00893545"/>
    <w:rsid w:val="008A00C3"/>
    <w:rsid w:val="008A1ED1"/>
    <w:rsid w:val="008A22C4"/>
    <w:rsid w:val="008A2BE2"/>
    <w:rsid w:val="008A2D8F"/>
    <w:rsid w:val="008A5524"/>
    <w:rsid w:val="008A76DC"/>
    <w:rsid w:val="008B16A8"/>
    <w:rsid w:val="008B1A34"/>
    <w:rsid w:val="008B2B90"/>
    <w:rsid w:val="008B3105"/>
    <w:rsid w:val="008B46DC"/>
    <w:rsid w:val="008B54CC"/>
    <w:rsid w:val="008B5F20"/>
    <w:rsid w:val="008B7831"/>
    <w:rsid w:val="008B7C7F"/>
    <w:rsid w:val="008C091A"/>
    <w:rsid w:val="008C0DC4"/>
    <w:rsid w:val="008C4700"/>
    <w:rsid w:val="008D320D"/>
    <w:rsid w:val="008E0C4E"/>
    <w:rsid w:val="008E33A8"/>
    <w:rsid w:val="008E5F85"/>
    <w:rsid w:val="008E6649"/>
    <w:rsid w:val="008F03D2"/>
    <w:rsid w:val="008F0A62"/>
    <w:rsid w:val="008F2F9B"/>
    <w:rsid w:val="008F683B"/>
    <w:rsid w:val="00900B8A"/>
    <w:rsid w:val="0090171C"/>
    <w:rsid w:val="00902636"/>
    <w:rsid w:val="009031F1"/>
    <w:rsid w:val="009038A3"/>
    <w:rsid w:val="00903EBA"/>
    <w:rsid w:val="009043FB"/>
    <w:rsid w:val="00905E62"/>
    <w:rsid w:val="00906DB7"/>
    <w:rsid w:val="00906F78"/>
    <w:rsid w:val="00910813"/>
    <w:rsid w:val="00913019"/>
    <w:rsid w:val="00913C89"/>
    <w:rsid w:val="009165D4"/>
    <w:rsid w:val="00917DA5"/>
    <w:rsid w:val="00920772"/>
    <w:rsid w:val="009217A2"/>
    <w:rsid w:val="009244B5"/>
    <w:rsid w:val="0092573C"/>
    <w:rsid w:val="00932588"/>
    <w:rsid w:val="00932893"/>
    <w:rsid w:val="009348BE"/>
    <w:rsid w:val="0093545A"/>
    <w:rsid w:val="00937281"/>
    <w:rsid w:val="00937BCC"/>
    <w:rsid w:val="009406F5"/>
    <w:rsid w:val="00940D0C"/>
    <w:rsid w:val="00942C11"/>
    <w:rsid w:val="009434D8"/>
    <w:rsid w:val="00944004"/>
    <w:rsid w:val="00945DA8"/>
    <w:rsid w:val="00952C74"/>
    <w:rsid w:val="00957503"/>
    <w:rsid w:val="00960048"/>
    <w:rsid w:val="009614A3"/>
    <w:rsid w:val="00962B96"/>
    <w:rsid w:val="00964BDA"/>
    <w:rsid w:val="00975D2A"/>
    <w:rsid w:val="00976425"/>
    <w:rsid w:val="00976ED0"/>
    <w:rsid w:val="00977581"/>
    <w:rsid w:val="00980350"/>
    <w:rsid w:val="00980499"/>
    <w:rsid w:val="00982ECD"/>
    <w:rsid w:val="00984065"/>
    <w:rsid w:val="009854BE"/>
    <w:rsid w:val="009865E0"/>
    <w:rsid w:val="0098771F"/>
    <w:rsid w:val="00990B15"/>
    <w:rsid w:val="00990D47"/>
    <w:rsid w:val="009911FA"/>
    <w:rsid w:val="00993339"/>
    <w:rsid w:val="009A7722"/>
    <w:rsid w:val="009A7C23"/>
    <w:rsid w:val="009B00FE"/>
    <w:rsid w:val="009B3ED9"/>
    <w:rsid w:val="009B4AB2"/>
    <w:rsid w:val="009B5DE4"/>
    <w:rsid w:val="009B76E8"/>
    <w:rsid w:val="009C18D7"/>
    <w:rsid w:val="009C3D96"/>
    <w:rsid w:val="009C493D"/>
    <w:rsid w:val="009C4E83"/>
    <w:rsid w:val="009C78D0"/>
    <w:rsid w:val="009D03F6"/>
    <w:rsid w:val="009D2A9C"/>
    <w:rsid w:val="009D2C35"/>
    <w:rsid w:val="009D422C"/>
    <w:rsid w:val="009D5507"/>
    <w:rsid w:val="009D625D"/>
    <w:rsid w:val="009D6431"/>
    <w:rsid w:val="009E1A74"/>
    <w:rsid w:val="009F002E"/>
    <w:rsid w:val="009F0216"/>
    <w:rsid w:val="009F2292"/>
    <w:rsid w:val="009F22D3"/>
    <w:rsid w:val="009F2F41"/>
    <w:rsid w:val="009F6EF6"/>
    <w:rsid w:val="009F7AED"/>
    <w:rsid w:val="00A00B93"/>
    <w:rsid w:val="00A017F8"/>
    <w:rsid w:val="00A06CD6"/>
    <w:rsid w:val="00A0733F"/>
    <w:rsid w:val="00A106C8"/>
    <w:rsid w:val="00A10DB0"/>
    <w:rsid w:val="00A10FDB"/>
    <w:rsid w:val="00A1285F"/>
    <w:rsid w:val="00A16313"/>
    <w:rsid w:val="00A20BD5"/>
    <w:rsid w:val="00A20D3B"/>
    <w:rsid w:val="00A2495E"/>
    <w:rsid w:val="00A25D4C"/>
    <w:rsid w:val="00A31EAC"/>
    <w:rsid w:val="00A32985"/>
    <w:rsid w:val="00A32ACC"/>
    <w:rsid w:val="00A33BCC"/>
    <w:rsid w:val="00A378D6"/>
    <w:rsid w:val="00A409BB"/>
    <w:rsid w:val="00A443B3"/>
    <w:rsid w:val="00A47AB1"/>
    <w:rsid w:val="00A519FD"/>
    <w:rsid w:val="00A55D85"/>
    <w:rsid w:val="00A61064"/>
    <w:rsid w:val="00A67269"/>
    <w:rsid w:val="00A72658"/>
    <w:rsid w:val="00A72AE0"/>
    <w:rsid w:val="00A72B07"/>
    <w:rsid w:val="00A73F7A"/>
    <w:rsid w:val="00A74C5E"/>
    <w:rsid w:val="00A75C4D"/>
    <w:rsid w:val="00A767F0"/>
    <w:rsid w:val="00A774EF"/>
    <w:rsid w:val="00A852B3"/>
    <w:rsid w:val="00A86B58"/>
    <w:rsid w:val="00A86C09"/>
    <w:rsid w:val="00A91B82"/>
    <w:rsid w:val="00A9264E"/>
    <w:rsid w:val="00A92808"/>
    <w:rsid w:val="00A93553"/>
    <w:rsid w:val="00A93D23"/>
    <w:rsid w:val="00A9660E"/>
    <w:rsid w:val="00AA0274"/>
    <w:rsid w:val="00AA0B82"/>
    <w:rsid w:val="00AA406D"/>
    <w:rsid w:val="00AA7AA8"/>
    <w:rsid w:val="00AB136E"/>
    <w:rsid w:val="00AB25C7"/>
    <w:rsid w:val="00AB2BF7"/>
    <w:rsid w:val="00AC0843"/>
    <w:rsid w:val="00AC71C7"/>
    <w:rsid w:val="00AD0110"/>
    <w:rsid w:val="00AD11AE"/>
    <w:rsid w:val="00AD1D0D"/>
    <w:rsid w:val="00AD4265"/>
    <w:rsid w:val="00AD540F"/>
    <w:rsid w:val="00AE3373"/>
    <w:rsid w:val="00AE3E72"/>
    <w:rsid w:val="00AE4355"/>
    <w:rsid w:val="00AE4E83"/>
    <w:rsid w:val="00AE58CF"/>
    <w:rsid w:val="00AE7DD0"/>
    <w:rsid w:val="00AF39F5"/>
    <w:rsid w:val="00AF4FA3"/>
    <w:rsid w:val="00AF5E97"/>
    <w:rsid w:val="00AF6F4E"/>
    <w:rsid w:val="00B00097"/>
    <w:rsid w:val="00B054D4"/>
    <w:rsid w:val="00B05B72"/>
    <w:rsid w:val="00B068CD"/>
    <w:rsid w:val="00B10DFC"/>
    <w:rsid w:val="00B13702"/>
    <w:rsid w:val="00B149F9"/>
    <w:rsid w:val="00B157D6"/>
    <w:rsid w:val="00B15D54"/>
    <w:rsid w:val="00B16413"/>
    <w:rsid w:val="00B1697E"/>
    <w:rsid w:val="00B16E04"/>
    <w:rsid w:val="00B20AB2"/>
    <w:rsid w:val="00B2186E"/>
    <w:rsid w:val="00B229CE"/>
    <w:rsid w:val="00B232FD"/>
    <w:rsid w:val="00B25F7D"/>
    <w:rsid w:val="00B34C12"/>
    <w:rsid w:val="00B34F85"/>
    <w:rsid w:val="00B3537C"/>
    <w:rsid w:val="00B37817"/>
    <w:rsid w:val="00B50369"/>
    <w:rsid w:val="00B52CD1"/>
    <w:rsid w:val="00B60183"/>
    <w:rsid w:val="00B60278"/>
    <w:rsid w:val="00B638E2"/>
    <w:rsid w:val="00B6607F"/>
    <w:rsid w:val="00B70804"/>
    <w:rsid w:val="00B70815"/>
    <w:rsid w:val="00B70EA0"/>
    <w:rsid w:val="00B71C65"/>
    <w:rsid w:val="00B741D8"/>
    <w:rsid w:val="00B74548"/>
    <w:rsid w:val="00B7690B"/>
    <w:rsid w:val="00B779F5"/>
    <w:rsid w:val="00B77FDA"/>
    <w:rsid w:val="00B80716"/>
    <w:rsid w:val="00B81B2B"/>
    <w:rsid w:val="00B824C2"/>
    <w:rsid w:val="00B85E63"/>
    <w:rsid w:val="00B87EA3"/>
    <w:rsid w:val="00B90B6A"/>
    <w:rsid w:val="00B94DD8"/>
    <w:rsid w:val="00B9553D"/>
    <w:rsid w:val="00B96581"/>
    <w:rsid w:val="00BA0B35"/>
    <w:rsid w:val="00BA0E9F"/>
    <w:rsid w:val="00BA1C40"/>
    <w:rsid w:val="00BA2D5A"/>
    <w:rsid w:val="00BA3FAF"/>
    <w:rsid w:val="00BA5A47"/>
    <w:rsid w:val="00BA715D"/>
    <w:rsid w:val="00BB01BF"/>
    <w:rsid w:val="00BB1A3A"/>
    <w:rsid w:val="00BB662F"/>
    <w:rsid w:val="00BC31B1"/>
    <w:rsid w:val="00BC346E"/>
    <w:rsid w:val="00BC42F7"/>
    <w:rsid w:val="00BC4408"/>
    <w:rsid w:val="00BC5B07"/>
    <w:rsid w:val="00BC678C"/>
    <w:rsid w:val="00BC6D4E"/>
    <w:rsid w:val="00BD074D"/>
    <w:rsid w:val="00BD32E3"/>
    <w:rsid w:val="00BD3363"/>
    <w:rsid w:val="00BE0084"/>
    <w:rsid w:val="00BE30CC"/>
    <w:rsid w:val="00BE4831"/>
    <w:rsid w:val="00BF1B1E"/>
    <w:rsid w:val="00BF2377"/>
    <w:rsid w:val="00BF256D"/>
    <w:rsid w:val="00BF2665"/>
    <w:rsid w:val="00BF36F4"/>
    <w:rsid w:val="00BF4A65"/>
    <w:rsid w:val="00BF57BB"/>
    <w:rsid w:val="00BF6313"/>
    <w:rsid w:val="00C00172"/>
    <w:rsid w:val="00C029E2"/>
    <w:rsid w:val="00C04D1C"/>
    <w:rsid w:val="00C062CE"/>
    <w:rsid w:val="00C062DD"/>
    <w:rsid w:val="00C0774F"/>
    <w:rsid w:val="00C111AF"/>
    <w:rsid w:val="00C149EC"/>
    <w:rsid w:val="00C14DED"/>
    <w:rsid w:val="00C163C1"/>
    <w:rsid w:val="00C176E7"/>
    <w:rsid w:val="00C21FF9"/>
    <w:rsid w:val="00C2481C"/>
    <w:rsid w:val="00C263EB"/>
    <w:rsid w:val="00C26D60"/>
    <w:rsid w:val="00C27931"/>
    <w:rsid w:val="00C36732"/>
    <w:rsid w:val="00C374E6"/>
    <w:rsid w:val="00C376B7"/>
    <w:rsid w:val="00C4414C"/>
    <w:rsid w:val="00C4585E"/>
    <w:rsid w:val="00C60A5D"/>
    <w:rsid w:val="00C614C5"/>
    <w:rsid w:val="00C65340"/>
    <w:rsid w:val="00C73072"/>
    <w:rsid w:val="00C76BFB"/>
    <w:rsid w:val="00C77482"/>
    <w:rsid w:val="00C86ADF"/>
    <w:rsid w:val="00C904A1"/>
    <w:rsid w:val="00C91B76"/>
    <w:rsid w:val="00C92B4F"/>
    <w:rsid w:val="00C93D8E"/>
    <w:rsid w:val="00C95187"/>
    <w:rsid w:val="00C96791"/>
    <w:rsid w:val="00CA1754"/>
    <w:rsid w:val="00CA468B"/>
    <w:rsid w:val="00CA590B"/>
    <w:rsid w:val="00CA72D3"/>
    <w:rsid w:val="00CA7BC2"/>
    <w:rsid w:val="00CB04B4"/>
    <w:rsid w:val="00CB3229"/>
    <w:rsid w:val="00CB348C"/>
    <w:rsid w:val="00CB7570"/>
    <w:rsid w:val="00CC1536"/>
    <w:rsid w:val="00CC760E"/>
    <w:rsid w:val="00CC7D3B"/>
    <w:rsid w:val="00CD4A49"/>
    <w:rsid w:val="00CD4E20"/>
    <w:rsid w:val="00CD5B4F"/>
    <w:rsid w:val="00CE0B1D"/>
    <w:rsid w:val="00CE19DE"/>
    <w:rsid w:val="00CE33C4"/>
    <w:rsid w:val="00CE6C3A"/>
    <w:rsid w:val="00CF089A"/>
    <w:rsid w:val="00CF262F"/>
    <w:rsid w:val="00CF3A4A"/>
    <w:rsid w:val="00CF6137"/>
    <w:rsid w:val="00CF710B"/>
    <w:rsid w:val="00CF7871"/>
    <w:rsid w:val="00D000A6"/>
    <w:rsid w:val="00D03849"/>
    <w:rsid w:val="00D0623D"/>
    <w:rsid w:val="00D062CD"/>
    <w:rsid w:val="00D10690"/>
    <w:rsid w:val="00D10934"/>
    <w:rsid w:val="00D10950"/>
    <w:rsid w:val="00D12CDA"/>
    <w:rsid w:val="00D12CE1"/>
    <w:rsid w:val="00D168FF"/>
    <w:rsid w:val="00D2002E"/>
    <w:rsid w:val="00D2496D"/>
    <w:rsid w:val="00D24C81"/>
    <w:rsid w:val="00D264D8"/>
    <w:rsid w:val="00D303C5"/>
    <w:rsid w:val="00D3099F"/>
    <w:rsid w:val="00D3288F"/>
    <w:rsid w:val="00D357B6"/>
    <w:rsid w:val="00D36920"/>
    <w:rsid w:val="00D375E7"/>
    <w:rsid w:val="00D43D13"/>
    <w:rsid w:val="00D449A1"/>
    <w:rsid w:val="00D47908"/>
    <w:rsid w:val="00D524C7"/>
    <w:rsid w:val="00D539F8"/>
    <w:rsid w:val="00D55D77"/>
    <w:rsid w:val="00D57026"/>
    <w:rsid w:val="00D57E66"/>
    <w:rsid w:val="00D60EA3"/>
    <w:rsid w:val="00D6310F"/>
    <w:rsid w:val="00D70988"/>
    <w:rsid w:val="00D710EF"/>
    <w:rsid w:val="00D77679"/>
    <w:rsid w:val="00D852D6"/>
    <w:rsid w:val="00D915DF"/>
    <w:rsid w:val="00D92962"/>
    <w:rsid w:val="00D94CF3"/>
    <w:rsid w:val="00D96627"/>
    <w:rsid w:val="00DA06F3"/>
    <w:rsid w:val="00DA077D"/>
    <w:rsid w:val="00DA0EC9"/>
    <w:rsid w:val="00DA1CEB"/>
    <w:rsid w:val="00DA2428"/>
    <w:rsid w:val="00DA2670"/>
    <w:rsid w:val="00DA651C"/>
    <w:rsid w:val="00DB0232"/>
    <w:rsid w:val="00DB0729"/>
    <w:rsid w:val="00DB2B2C"/>
    <w:rsid w:val="00DB3106"/>
    <w:rsid w:val="00DB4D15"/>
    <w:rsid w:val="00DB5B53"/>
    <w:rsid w:val="00DB7C6B"/>
    <w:rsid w:val="00DC28F8"/>
    <w:rsid w:val="00DC31C4"/>
    <w:rsid w:val="00DC4310"/>
    <w:rsid w:val="00DC635F"/>
    <w:rsid w:val="00DD160B"/>
    <w:rsid w:val="00DD30B4"/>
    <w:rsid w:val="00DD3DC5"/>
    <w:rsid w:val="00DD508A"/>
    <w:rsid w:val="00DD5A32"/>
    <w:rsid w:val="00DD5EDF"/>
    <w:rsid w:val="00DD66BA"/>
    <w:rsid w:val="00DD67DF"/>
    <w:rsid w:val="00DE155C"/>
    <w:rsid w:val="00DE3701"/>
    <w:rsid w:val="00DE3D7B"/>
    <w:rsid w:val="00DE5AC9"/>
    <w:rsid w:val="00DE5E16"/>
    <w:rsid w:val="00DE669E"/>
    <w:rsid w:val="00DE6E3E"/>
    <w:rsid w:val="00DE7875"/>
    <w:rsid w:val="00DF1D93"/>
    <w:rsid w:val="00DF6BF9"/>
    <w:rsid w:val="00E0063F"/>
    <w:rsid w:val="00E00D0C"/>
    <w:rsid w:val="00E02D45"/>
    <w:rsid w:val="00E03B81"/>
    <w:rsid w:val="00E04D66"/>
    <w:rsid w:val="00E04F6D"/>
    <w:rsid w:val="00E07DC2"/>
    <w:rsid w:val="00E12567"/>
    <w:rsid w:val="00E13526"/>
    <w:rsid w:val="00E15957"/>
    <w:rsid w:val="00E179A6"/>
    <w:rsid w:val="00E221E4"/>
    <w:rsid w:val="00E245D1"/>
    <w:rsid w:val="00E24A59"/>
    <w:rsid w:val="00E258A9"/>
    <w:rsid w:val="00E27BAB"/>
    <w:rsid w:val="00E33EA3"/>
    <w:rsid w:val="00E367B5"/>
    <w:rsid w:val="00E40FD2"/>
    <w:rsid w:val="00E420A9"/>
    <w:rsid w:val="00E43559"/>
    <w:rsid w:val="00E45E9B"/>
    <w:rsid w:val="00E46435"/>
    <w:rsid w:val="00E5126E"/>
    <w:rsid w:val="00E52B58"/>
    <w:rsid w:val="00E55630"/>
    <w:rsid w:val="00E55677"/>
    <w:rsid w:val="00E55C6E"/>
    <w:rsid w:val="00E56948"/>
    <w:rsid w:val="00E60984"/>
    <w:rsid w:val="00E609EB"/>
    <w:rsid w:val="00E63671"/>
    <w:rsid w:val="00E674EA"/>
    <w:rsid w:val="00E67A6C"/>
    <w:rsid w:val="00E67FBA"/>
    <w:rsid w:val="00E73528"/>
    <w:rsid w:val="00E80006"/>
    <w:rsid w:val="00E80E36"/>
    <w:rsid w:val="00E82639"/>
    <w:rsid w:val="00E829FE"/>
    <w:rsid w:val="00E8312C"/>
    <w:rsid w:val="00E84058"/>
    <w:rsid w:val="00E84937"/>
    <w:rsid w:val="00E85772"/>
    <w:rsid w:val="00E8787D"/>
    <w:rsid w:val="00E87CA6"/>
    <w:rsid w:val="00E92570"/>
    <w:rsid w:val="00E9337D"/>
    <w:rsid w:val="00E935FA"/>
    <w:rsid w:val="00EA1627"/>
    <w:rsid w:val="00EA1C04"/>
    <w:rsid w:val="00EB242D"/>
    <w:rsid w:val="00EB2784"/>
    <w:rsid w:val="00EB3942"/>
    <w:rsid w:val="00EB3C6E"/>
    <w:rsid w:val="00EB497F"/>
    <w:rsid w:val="00EB5234"/>
    <w:rsid w:val="00EB547C"/>
    <w:rsid w:val="00ED1200"/>
    <w:rsid w:val="00ED2EEC"/>
    <w:rsid w:val="00ED3673"/>
    <w:rsid w:val="00ED4155"/>
    <w:rsid w:val="00EE07F5"/>
    <w:rsid w:val="00EE15C2"/>
    <w:rsid w:val="00EE2F9E"/>
    <w:rsid w:val="00EE3101"/>
    <w:rsid w:val="00EE371B"/>
    <w:rsid w:val="00EE37C3"/>
    <w:rsid w:val="00EF254A"/>
    <w:rsid w:val="00EF2CFC"/>
    <w:rsid w:val="00EF5F7F"/>
    <w:rsid w:val="00EF6947"/>
    <w:rsid w:val="00F0036B"/>
    <w:rsid w:val="00F00953"/>
    <w:rsid w:val="00F01991"/>
    <w:rsid w:val="00F03040"/>
    <w:rsid w:val="00F105EA"/>
    <w:rsid w:val="00F11C31"/>
    <w:rsid w:val="00F12B84"/>
    <w:rsid w:val="00F17601"/>
    <w:rsid w:val="00F17760"/>
    <w:rsid w:val="00F2485C"/>
    <w:rsid w:val="00F25B80"/>
    <w:rsid w:val="00F26B77"/>
    <w:rsid w:val="00F31811"/>
    <w:rsid w:val="00F329BB"/>
    <w:rsid w:val="00F35E5F"/>
    <w:rsid w:val="00F36D1A"/>
    <w:rsid w:val="00F3733B"/>
    <w:rsid w:val="00F40028"/>
    <w:rsid w:val="00F40535"/>
    <w:rsid w:val="00F418DC"/>
    <w:rsid w:val="00F4290F"/>
    <w:rsid w:val="00F435FC"/>
    <w:rsid w:val="00F50F00"/>
    <w:rsid w:val="00F52458"/>
    <w:rsid w:val="00F54E34"/>
    <w:rsid w:val="00F54F05"/>
    <w:rsid w:val="00F55DC5"/>
    <w:rsid w:val="00F60E60"/>
    <w:rsid w:val="00F61FA2"/>
    <w:rsid w:val="00F628D1"/>
    <w:rsid w:val="00F62A05"/>
    <w:rsid w:val="00F669AD"/>
    <w:rsid w:val="00F67FC9"/>
    <w:rsid w:val="00F70D9A"/>
    <w:rsid w:val="00F7108D"/>
    <w:rsid w:val="00F72213"/>
    <w:rsid w:val="00F73FC3"/>
    <w:rsid w:val="00F7474B"/>
    <w:rsid w:val="00F75A75"/>
    <w:rsid w:val="00F8046E"/>
    <w:rsid w:val="00F82196"/>
    <w:rsid w:val="00F83047"/>
    <w:rsid w:val="00F8330B"/>
    <w:rsid w:val="00F85C86"/>
    <w:rsid w:val="00F86575"/>
    <w:rsid w:val="00F86F56"/>
    <w:rsid w:val="00F8705E"/>
    <w:rsid w:val="00F8755F"/>
    <w:rsid w:val="00F87BBE"/>
    <w:rsid w:val="00F918BD"/>
    <w:rsid w:val="00F93D08"/>
    <w:rsid w:val="00F94C79"/>
    <w:rsid w:val="00F966A2"/>
    <w:rsid w:val="00F96C6F"/>
    <w:rsid w:val="00FA54E2"/>
    <w:rsid w:val="00FB157E"/>
    <w:rsid w:val="00FB1738"/>
    <w:rsid w:val="00FB6D15"/>
    <w:rsid w:val="00FC0D3F"/>
    <w:rsid w:val="00FC5B3C"/>
    <w:rsid w:val="00FC6055"/>
    <w:rsid w:val="00FC6215"/>
    <w:rsid w:val="00FC6590"/>
    <w:rsid w:val="00FD13D2"/>
    <w:rsid w:val="00FD1632"/>
    <w:rsid w:val="00FD589B"/>
    <w:rsid w:val="00FE06AF"/>
    <w:rsid w:val="00FE22A2"/>
    <w:rsid w:val="00FE3CFA"/>
    <w:rsid w:val="00FE4BE9"/>
    <w:rsid w:val="00FE680C"/>
    <w:rsid w:val="00FE7151"/>
    <w:rsid w:val="00FF06DE"/>
    <w:rsid w:val="00FF0FAA"/>
    <w:rsid w:val="00FF370D"/>
    <w:rsid w:val="00FF38B9"/>
    <w:rsid w:val="00FF38C4"/>
    <w:rsid w:val="00FF540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90C0EC"/>
  <w15:docId w15:val="{A894B63F-CB0A-46D1-A481-D5214152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17B"/>
    <w:pPr>
      <w:spacing w:after="200" w:line="320" w:lineRule="exact"/>
    </w:pPr>
    <w:rPr>
      <w:rFonts w:ascii="Arial" w:hAnsi="Arial"/>
      <w:lang w:eastAsia="en-US"/>
    </w:rPr>
  </w:style>
  <w:style w:type="paragraph" w:styleId="Heading1">
    <w:name w:val="heading 1"/>
    <w:basedOn w:val="Normal"/>
    <w:next w:val="Heading2"/>
    <w:link w:val="Heading1Char"/>
    <w:qFormat/>
    <w:rsid w:val="00004B21"/>
    <w:pPr>
      <w:tabs>
        <w:tab w:val="left" w:pos="2880"/>
      </w:tabs>
      <w:spacing w:line="320" w:lineRule="atLeast"/>
      <w:outlineLvl w:val="0"/>
    </w:pPr>
    <w:rPr>
      <w:b/>
    </w:rPr>
  </w:style>
  <w:style w:type="paragraph" w:styleId="Heading2">
    <w:name w:val="heading 2"/>
    <w:basedOn w:val="Normal"/>
    <w:next w:val="Normal"/>
    <w:qFormat/>
    <w:rsid w:val="00D92962"/>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1229D3"/>
    <w:pPr>
      <w:keepNext/>
      <w:spacing w:before="240" w:after="60"/>
      <w:outlineLvl w:val="2"/>
    </w:pPr>
    <w:rPr>
      <w:rFonts w:ascii="Cambria" w:hAnsi="Cambria"/>
      <w:b/>
      <w:bCs/>
      <w:sz w:val="26"/>
      <w:szCs w:val="26"/>
      <w:lang w:val="x-none"/>
    </w:rPr>
  </w:style>
  <w:style w:type="paragraph" w:styleId="Heading4">
    <w:name w:val="heading 4"/>
    <w:basedOn w:val="Normal"/>
    <w:next w:val="Normal"/>
    <w:link w:val="Heading4Char"/>
    <w:semiHidden/>
    <w:unhideWhenUsed/>
    <w:qFormat/>
    <w:rsid w:val="00DE5A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rsid w:val="001229D3"/>
    <w:rPr>
      <w:rFonts w:ascii="Cambria" w:eastAsia="Times New Roman" w:hAnsi="Cambria" w:cs="Times New Roman"/>
      <w:b/>
      <w:bCs/>
      <w:sz w:val="26"/>
      <w:szCs w:val="26"/>
      <w:lang w:eastAsia="en-US"/>
    </w:rPr>
  </w:style>
  <w:style w:type="paragraph" w:customStyle="1" w:styleId="OutlinenumberedLevel1">
    <w:name w:val="Outline numbered Level 1"/>
    <w:basedOn w:val="Heading1"/>
    <w:next w:val="Normal"/>
    <w:link w:val="OutlinenumberedLevel1Char"/>
    <w:qFormat/>
    <w:rsid w:val="009D625D"/>
    <w:pPr>
      <w:keepNext/>
      <w:numPr>
        <w:numId w:val="29"/>
      </w:numPr>
      <w:spacing w:before="120"/>
    </w:pPr>
    <w:rPr>
      <w:rFonts w:ascii="Arial Black" w:hAnsi="Arial Black" w:cs="Arial"/>
      <w:b w:val="0"/>
      <w:caps/>
      <w:color w:val="C00000"/>
    </w:rPr>
  </w:style>
  <w:style w:type="paragraph" w:customStyle="1" w:styleId="OutlinenumberedLevel2">
    <w:name w:val="Outline numbered Level 2"/>
    <w:basedOn w:val="Normal"/>
    <w:link w:val="OutlinenumberedLevel2Char"/>
    <w:qFormat/>
    <w:rsid w:val="000353E2"/>
    <w:pPr>
      <w:numPr>
        <w:ilvl w:val="1"/>
        <w:numId w:val="29"/>
      </w:numPr>
      <w:spacing w:before="120" w:line="320" w:lineRule="atLeast"/>
    </w:pPr>
    <w:rPr>
      <w:rFonts w:cs="Arial"/>
    </w:rPr>
  </w:style>
  <w:style w:type="paragraph" w:customStyle="1" w:styleId="OutlinenumberedLevel3">
    <w:name w:val="Outline numbered Level 3"/>
    <w:basedOn w:val="Normal"/>
    <w:qFormat/>
    <w:rsid w:val="009D625D"/>
    <w:pPr>
      <w:numPr>
        <w:ilvl w:val="2"/>
        <w:numId w:val="29"/>
      </w:numPr>
      <w:spacing w:before="120" w:line="320" w:lineRule="atLeast"/>
    </w:pPr>
    <w:rPr>
      <w:rFonts w:cs="Arial"/>
    </w:rPr>
  </w:style>
  <w:style w:type="paragraph" w:customStyle="1" w:styleId="OutlinenumberedLevel4">
    <w:name w:val="Outline numbered Level 4"/>
    <w:basedOn w:val="Normal"/>
    <w:qFormat/>
    <w:rsid w:val="0059517B"/>
    <w:pPr>
      <w:numPr>
        <w:ilvl w:val="5"/>
        <w:numId w:val="29"/>
      </w:numPr>
      <w:spacing w:before="120" w:line="320" w:lineRule="atLeast"/>
    </w:pPr>
    <w:rPr>
      <w:rFonts w:cs="Arial"/>
      <w:noProof/>
    </w:rPr>
  </w:style>
  <w:style w:type="paragraph" w:customStyle="1" w:styleId="OutlinenumberedLevel5">
    <w:name w:val="Outline numbered Level 5"/>
    <w:basedOn w:val="OutlinenumberedLevel4"/>
    <w:qFormat/>
    <w:rsid w:val="0059517B"/>
    <w:pPr>
      <w:numPr>
        <w:ilvl w:val="4"/>
      </w:numPr>
    </w:pPr>
  </w:style>
  <w:style w:type="paragraph" w:styleId="Header">
    <w:name w:val="header"/>
    <w:basedOn w:val="Normal"/>
    <w:link w:val="HeaderChar"/>
    <w:rsid w:val="0059517B"/>
    <w:pPr>
      <w:tabs>
        <w:tab w:val="center" w:pos="4513"/>
        <w:tab w:val="right" w:pos="9026"/>
      </w:tabs>
    </w:pPr>
  </w:style>
  <w:style w:type="character" w:customStyle="1" w:styleId="HeaderChar">
    <w:name w:val="Header Char"/>
    <w:link w:val="Header"/>
    <w:rsid w:val="0059517B"/>
    <w:rPr>
      <w:rFonts w:ascii="Arial" w:hAnsi="Arial"/>
      <w:lang w:eastAsia="en-US"/>
    </w:rPr>
  </w:style>
  <w:style w:type="paragraph" w:styleId="Footer">
    <w:name w:val="footer"/>
    <w:basedOn w:val="Normal"/>
    <w:link w:val="FooterChar"/>
    <w:uiPriority w:val="99"/>
    <w:rsid w:val="0059517B"/>
    <w:pPr>
      <w:tabs>
        <w:tab w:val="center" w:pos="4513"/>
        <w:tab w:val="right" w:pos="9026"/>
      </w:tabs>
    </w:pPr>
  </w:style>
  <w:style w:type="table" w:styleId="TableGrid">
    <w:name w:val="Table Grid"/>
    <w:basedOn w:val="TableNormal"/>
    <w:rsid w:val="00420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C760E"/>
    <w:rPr>
      <w:rFonts w:ascii="Tahoma" w:hAnsi="Tahoma" w:cs="Tahoma"/>
      <w:sz w:val="16"/>
      <w:szCs w:val="16"/>
    </w:rPr>
  </w:style>
  <w:style w:type="paragraph" w:styleId="TOCHeading">
    <w:name w:val="TOC Heading"/>
    <w:basedOn w:val="Heading1"/>
    <w:next w:val="Normal"/>
    <w:uiPriority w:val="39"/>
    <w:semiHidden/>
    <w:unhideWhenUsed/>
    <w:qFormat/>
    <w:rsid w:val="001229D3"/>
    <w:pPr>
      <w:keepLines/>
      <w:spacing w:before="480" w:after="0"/>
      <w:outlineLvl w:val="9"/>
    </w:pPr>
    <w:rPr>
      <w:rFonts w:ascii="Cambria" w:hAnsi="Cambria"/>
      <w:bCs/>
      <w:color w:val="365F91"/>
      <w:sz w:val="28"/>
      <w:szCs w:val="28"/>
      <w:lang w:val="en-US"/>
    </w:rPr>
  </w:style>
  <w:style w:type="character" w:customStyle="1" w:styleId="FooterChar">
    <w:name w:val="Footer Char"/>
    <w:link w:val="Footer"/>
    <w:uiPriority w:val="99"/>
    <w:rsid w:val="0059517B"/>
    <w:rPr>
      <w:rFonts w:ascii="Arial" w:hAnsi="Arial"/>
      <w:lang w:eastAsia="en-US"/>
    </w:rPr>
  </w:style>
  <w:style w:type="paragraph" w:styleId="Subtitle">
    <w:name w:val="Subtitle"/>
    <w:basedOn w:val="Normal"/>
    <w:next w:val="Normal"/>
    <w:link w:val="SubtitleChar"/>
    <w:qFormat/>
    <w:rsid w:val="00F40028"/>
    <w:pPr>
      <w:spacing w:after="60"/>
      <w:jc w:val="center"/>
      <w:outlineLvl w:val="1"/>
    </w:pPr>
    <w:rPr>
      <w:rFonts w:ascii="Cambria" w:hAnsi="Cambria"/>
      <w:sz w:val="24"/>
      <w:szCs w:val="24"/>
    </w:rPr>
  </w:style>
  <w:style w:type="character" w:customStyle="1" w:styleId="SubtitleChar">
    <w:name w:val="Subtitle Char"/>
    <w:link w:val="Subtitle"/>
    <w:rsid w:val="00F40028"/>
    <w:rPr>
      <w:rFonts w:ascii="Cambria" w:eastAsia="Times New Roman" w:hAnsi="Cambria" w:cs="Times New Roman"/>
      <w:sz w:val="24"/>
      <w:szCs w:val="24"/>
      <w:lang w:eastAsia="en-US"/>
    </w:rPr>
  </w:style>
  <w:style w:type="paragraph" w:styleId="TOC2">
    <w:name w:val="toc 2"/>
    <w:basedOn w:val="Normal"/>
    <w:next w:val="Normal"/>
    <w:autoRedefine/>
    <w:uiPriority w:val="39"/>
    <w:rsid w:val="000A1FC6"/>
    <w:pPr>
      <w:spacing w:after="100"/>
      <w:ind w:left="200"/>
    </w:pPr>
  </w:style>
  <w:style w:type="character" w:styleId="Hyperlink">
    <w:name w:val="Hyperlink"/>
    <w:basedOn w:val="DefaultParagraphFont"/>
    <w:uiPriority w:val="99"/>
    <w:unhideWhenUsed/>
    <w:rsid w:val="000A1FC6"/>
    <w:rPr>
      <w:color w:val="0000FF" w:themeColor="hyperlink"/>
      <w:u w:val="single"/>
    </w:rPr>
  </w:style>
  <w:style w:type="paragraph" w:styleId="TOC1">
    <w:name w:val="toc 1"/>
    <w:basedOn w:val="Normal"/>
    <w:next w:val="Normal"/>
    <w:autoRedefine/>
    <w:uiPriority w:val="39"/>
    <w:rsid w:val="000A1FC6"/>
    <w:pPr>
      <w:spacing w:after="100"/>
    </w:pPr>
  </w:style>
  <w:style w:type="paragraph" w:customStyle="1" w:styleId="Style1">
    <w:name w:val="Style1"/>
    <w:basedOn w:val="Heading4"/>
    <w:next w:val="Style2"/>
    <w:link w:val="Style1Char"/>
    <w:qFormat/>
    <w:rsid w:val="00DE5AC9"/>
    <w:pPr>
      <w:numPr>
        <w:numId w:val="8"/>
      </w:numPr>
    </w:pPr>
    <w:rPr>
      <w:rFonts w:ascii="Arial Black" w:eastAsia="MS Mincho" w:hAnsi="Arial Black"/>
      <w:i w:val="0"/>
      <w:color w:val="C00000"/>
    </w:rPr>
  </w:style>
  <w:style w:type="paragraph" w:customStyle="1" w:styleId="Style2">
    <w:name w:val="Style2"/>
    <w:basedOn w:val="OutlinenumberedLevel2"/>
    <w:next w:val="Normal"/>
    <w:link w:val="Style2Char"/>
    <w:qFormat/>
    <w:rsid w:val="00C2481C"/>
    <w:pPr>
      <w:numPr>
        <w:numId w:val="8"/>
      </w:numPr>
    </w:pPr>
    <w:rPr>
      <w:rFonts w:eastAsia="MS Mincho"/>
    </w:rPr>
  </w:style>
  <w:style w:type="character" w:customStyle="1" w:styleId="Heading1Char">
    <w:name w:val="Heading 1 Char"/>
    <w:basedOn w:val="DefaultParagraphFont"/>
    <w:link w:val="Heading1"/>
    <w:rsid w:val="000A1FC6"/>
    <w:rPr>
      <w:rFonts w:ascii="Arial" w:hAnsi="Arial"/>
      <w:b/>
      <w:lang w:eastAsia="en-US"/>
    </w:rPr>
  </w:style>
  <w:style w:type="character" w:customStyle="1" w:styleId="OutlinenumberedLevel1Char">
    <w:name w:val="Outline numbered Level 1 Char"/>
    <w:basedOn w:val="Heading1Char"/>
    <w:link w:val="OutlinenumberedLevel1"/>
    <w:rsid w:val="009D625D"/>
    <w:rPr>
      <w:rFonts w:ascii="Arial Black" w:hAnsi="Arial Black" w:cs="Arial"/>
      <w:b w:val="0"/>
      <w:caps/>
      <w:color w:val="C00000"/>
      <w:lang w:eastAsia="en-US"/>
    </w:rPr>
  </w:style>
  <w:style w:type="character" w:customStyle="1" w:styleId="Style1Char">
    <w:name w:val="Style1 Char"/>
    <w:basedOn w:val="OutlinenumberedLevel1Char"/>
    <w:link w:val="Style1"/>
    <w:rsid w:val="00DE5AC9"/>
    <w:rPr>
      <w:rFonts w:ascii="Arial Black" w:eastAsia="MS Mincho" w:hAnsi="Arial Black" w:cstheme="majorBidi"/>
      <w:b/>
      <w:bCs/>
      <w:iCs/>
      <w:caps w:val="0"/>
      <w:color w:val="C00000"/>
      <w:lang w:eastAsia="en-US"/>
    </w:rPr>
  </w:style>
  <w:style w:type="character" w:customStyle="1" w:styleId="Heading4Char">
    <w:name w:val="Heading 4 Char"/>
    <w:basedOn w:val="DefaultParagraphFont"/>
    <w:link w:val="Heading4"/>
    <w:semiHidden/>
    <w:rsid w:val="00DE5AC9"/>
    <w:rPr>
      <w:rFonts w:asciiTheme="majorHAnsi" w:eastAsiaTheme="majorEastAsia" w:hAnsiTheme="majorHAnsi" w:cstheme="majorBidi"/>
      <w:b/>
      <w:bCs/>
      <w:i/>
      <w:iCs/>
      <w:color w:val="4F81BD" w:themeColor="accent1"/>
      <w:lang w:eastAsia="en-US"/>
    </w:rPr>
  </w:style>
  <w:style w:type="character" w:customStyle="1" w:styleId="OutlinenumberedLevel2Char">
    <w:name w:val="Outline numbered Level 2 Char"/>
    <w:basedOn w:val="DefaultParagraphFont"/>
    <w:link w:val="OutlinenumberedLevel2"/>
    <w:rsid w:val="000353E2"/>
    <w:rPr>
      <w:rFonts w:ascii="Arial" w:hAnsi="Arial" w:cs="Arial"/>
      <w:lang w:eastAsia="en-US"/>
    </w:rPr>
  </w:style>
  <w:style w:type="character" w:customStyle="1" w:styleId="Style2Char">
    <w:name w:val="Style2 Char"/>
    <w:basedOn w:val="OutlinenumberedLevel2Char"/>
    <w:link w:val="Style2"/>
    <w:rsid w:val="00C2481C"/>
    <w:rPr>
      <w:rFonts w:ascii="Arial" w:eastAsia="MS Mincho" w:hAnsi="Arial" w:cs="Arial"/>
      <w:lang w:eastAsia="en-US"/>
    </w:rPr>
  </w:style>
  <w:style w:type="character" w:styleId="CommentReference">
    <w:name w:val="annotation reference"/>
    <w:basedOn w:val="DefaultParagraphFont"/>
    <w:semiHidden/>
    <w:unhideWhenUsed/>
    <w:rsid w:val="00452C8A"/>
    <w:rPr>
      <w:sz w:val="16"/>
      <w:szCs w:val="16"/>
    </w:rPr>
  </w:style>
  <w:style w:type="paragraph" w:styleId="CommentText">
    <w:name w:val="annotation text"/>
    <w:basedOn w:val="Normal"/>
    <w:link w:val="CommentTextChar"/>
    <w:unhideWhenUsed/>
    <w:rsid w:val="00452C8A"/>
    <w:pPr>
      <w:spacing w:line="240" w:lineRule="auto"/>
    </w:pPr>
  </w:style>
  <w:style w:type="character" w:customStyle="1" w:styleId="CommentTextChar">
    <w:name w:val="Comment Text Char"/>
    <w:basedOn w:val="DefaultParagraphFont"/>
    <w:link w:val="CommentText"/>
    <w:rsid w:val="00452C8A"/>
    <w:rPr>
      <w:rFonts w:ascii="Arial" w:hAnsi="Arial"/>
      <w:lang w:eastAsia="en-US"/>
    </w:rPr>
  </w:style>
  <w:style w:type="paragraph" w:styleId="CommentSubject">
    <w:name w:val="annotation subject"/>
    <w:basedOn w:val="CommentText"/>
    <w:next w:val="CommentText"/>
    <w:link w:val="CommentSubjectChar"/>
    <w:semiHidden/>
    <w:unhideWhenUsed/>
    <w:rsid w:val="00452C8A"/>
    <w:rPr>
      <w:b/>
      <w:bCs/>
    </w:rPr>
  </w:style>
  <w:style w:type="character" w:customStyle="1" w:styleId="CommentSubjectChar">
    <w:name w:val="Comment Subject Char"/>
    <w:basedOn w:val="CommentTextChar"/>
    <w:link w:val="CommentSubject"/>
    <w:semiHidden/>
    <w:rsid w:val="00452C8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102687">
      <w:bodyDiv w:val="1"/>
      <w:marLeft w:val="0"/>
      <w:marRight w:val="0"/>
      <w:marTop w:val="0"/>
      <w:marBottom w:val="0"/>
      <w:divBdr>
        <w:top w:val="none" w:sz="0" w:space="0" w:color="auto"/>
        <w:left w:val="none" w:sz="0" w:space="0" w:color="auto"/>
        <w:bottom w:val="none" w:sz="0" w:space="0" w:color="auto"/>
        <w:right w:val="none" w:sz="0" w:space="0" w:color="auto"/>
      </w:divBdr>
    </w:div>
    <w:div w:id="114119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65B281849A5C4FACA494C242AF993A" ma:contentTypeVersion="11" ma:contentTypeDescription="Create a new document." ma:contentTypeScope="" ma:versionID="007c29d18a6ba2a853f2715fd0d321ee">
  <xsd:schema xmlns:xsd="http://www.w3.org/2001/XMLSchema" xmlns:xs="http://www.w3.org/2001/XMLSchema" xmlns:p="http://schemas.microsoft.com/office/2006/metadata/properties" xmlns:ns2="64c6fc88-ff74-4c51-aef9-745da8093523" xmlns:ns3="12f4376b-83ac-43e5-9531-048417a91184" targetNamespace="http://schemas.microsoft.com/office/2006/metadata/properties" ma:root="true" ma:fieldsID="0e994ef76d5799de4721d766368e1b00" ns2:_="" ns3:_="">
    <xsd:import namespace="64c6fc88-ff74-4c51-aef9-745da8093523"/>
    <xsd:import namespace="12f4376b-83ac-43e5-9531-048417a9118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6fc88-ff74-4c51-aef9-745da80935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f4376b-83ac-43e5-9531-048417a9118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6F32-883A-4AA7-A7E6-91FB9F816B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D05941-1D04-484A-9508-BF3808C6E9B6}">
  <ds:schemaRefs>
    <ds:schemaRef ds:uri="http://schemas.microsoft.com/sharepoint/v3/contenttype/forms"/>
  </ds:schemaRefs>
</ds:datastoreItem>
</file>

<file path=customXml/itemProps3.xml><?xml version="1.0" encoding="utf-8"?>
<ds:datastoreItem xmlns:ds="http://schemas.openxmlformats.org/officeDocument/2006/customXml" ds:itemID="{491E6B43-B762-43C3-B491-C17D83D2F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6fc88-ff74-4c51-aef9-745da8093523"/>
    <ds:schemaRef ds:uri="12f4376b-83ac-43e5-9531-048417a91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75BE3-BFE6-4CC7-A19D-AEE79230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11319</Words>
  <Characters>64520</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Constitution template</vt:lpstr>
    </vt:vector>
  </TitlesOfParts>
  <Company>Kindrik Partners Limited</Company>
  <LinksUpToDate>false</LinksUpToDate>
  <CharactersWithSpaces>75688</CharactersWithSpaces>
  <SharedDoc>false</SharedDoc>
  <HyperlinkBase>www.kindrik.co.nz</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template</dc:title>
  <dc:subject>New Zealand Company Constitution</dc:subject>
  <dc:creator>Kindrik Partners</dc:creator>
  <cp:keywords>Technology company constitution</cp:keywords>
  <dc:description>Kindrik Partners Limited's standard technology company constitution, with pre-emptive rights on share transfers and tag and drag provisions</dc:description>
  <cp:lastModifiedBy>KP</cp:lastModifiedBy>
  <cp:revision>2</cp:revision>
  <cp:lastPrinted>2020-09-13T20:53:00Z</cp:lastPrinted>
  <dcterms:created xsi:type="dcterms:W3CDTF">2020-09-14T10:35:00Z</dcterms:created>
  <dcterms:modified xsi:type="dcterms:W3CDTF">2020-09-14T10:35:00Z</dcterms:modified>
  <cp:category>Governance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0x010100B465B281849A5C4FACA494C242AF993A</vt:lpwstr>
  </property>
</Properties>
</file>