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A25BA" w14:textId="77777777" w:rsidR="005F5EF2" w:rsidRPr="005F5EF2" w:rsidRDefault="005F5EF2" w:rsidP="005F5EF2">
      <w:bookmarkStart w:id="0" w:name="_GoBack"/>
      <w:bookmarkEnd w:id="0"/>
      <w:r w:rsidRPr="005F5EF2">
        <w:rPr>
          <w:noProof/>
          <w:lang w:eastAsia="en-NZ"/>
        </w:rPr>
        <mc:AlternateContent>
          <mc:Choice Requires="wpg">
            <w:drawing>
              <wp:anchor distT="0" distB="0" distL="114300" distR="114300" simplePos="0" relativeHeight="251660288" behindDoc="0" locked="0" layoutInCell="1" allowOverlap="1" wp14:anchorId="02A57BC5" wp14:editId="2189D52A">
                <wp:simplePos x="0" y="0"/>
                <wp:positionH relativeFrom="column">
                  <wp:posOffset>75565</wp:posOffset>
                </wp:positionH>
                <wp:positionV relativeFrom="paragraph">
                  <wp:posOffset>115570</wp:posOffset>
                </wp:positionV>
                <wp:extent cx="4465320" cy="662940"/>
                <wp:effectExtent l="320675" t="676275" r="0" b="8134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5320" cy="662940"/>
                          <a:chOff x="0" y="0"/>
                          <a:chExt cx="4465320" cy="662940"/>
                        </a:xfrm>
                      </wpg:grpSpPr>
                      <wps:wsp>
                        <wps:cNvPr id="3"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E466A5" w14:textId="77777777" w:rsidR="00FA2C8B" w:rsidRPr="00BB58D5" w:rsidRDefault="00FA2C8B" w:rsidP="005F5EF2">
                              <w:pPr>
                                <w:spacing w:line="320" w:lineRule="exact"/>
                                <w:rPr>
                                  <w:rFonts w:eastAsia="Calibri"/>
                                  <w:lang w:eastAsia="en-US"/>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4" name="Text Box 2"/>
                        <wps:cNvSpPr txBox="1">
                          <a:spLocks noChangeArrowheads="1"/>
                        </wps:cNvSpPr>
                        <wps:spPr bwMode="auto">
                          <a:xfrm>
                            <a:off x="450850" y="44450"/>
                            <a:ext cx="40144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206B8B" w14:textId="77777777" w:rsidR="00FA2C8B" w:rsidRPr="00BB58D5" w:rsidRDefault="00FA2C8B" w:rsidP="005F5EF2">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shareholders’ agreement – services company</w:t>
                              </w:r>
                            </w:p>
                          </w:txbxContent>
                        </wps:txbx>
                        <wps:bodyPr rot="0" vert="horz" wrap="none" lIns="91440" tIns="45720" rIns="91440" bIns="45720" anchor="t" anchorCtr="0" upright="1">
                          <a:noAutofit/>
                        </wps:bodyPr>
                      </wps:wsp>
                      <wpg:grpSp>
                        <wpg:cNvPr id="5" name="Group 39"/>
                        <wpg:cNvGrpSpPr>
                          <a:grpSpLocks/>
                        </wpg:cNvGrpSpPr>
                        <wpg:grpSpPr bwMode="auto">
                          <a:xfrm>
                            <a:off x="0" y="0"/>
                            <a:ext cx="309245" cy="658495"/>
                            <a:chOff x="12131" y="998"/>
                            <a:chExt cx="487" cy="1037"/>
                          </a:xfrm>
                        </wpg:grpSpPr>
                        <wps:wsp>
                          <wps:cNvPr id="6"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6"/>
                          <wpg:cNvGrpSpPr>
                            <a:grpSpLocks/>
                          </wpg:cNvGrpSpPr>
                          <wpg:grpSpPr bwMode="auto">
                            <a:xfrm>
                              <a:off x="11623" y="-66"/>
                              <a:ext cx="5665" cy="3395"/>
                              <a:chOff x="11623" y="-66"/>
                              <a:chExt cx="5665" cy="3395"/>
                            </a:xfrm>
                          </wpg:grpSpPr>
                          <wps:wsp>
                            <wps:cNvPr id="8"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2A57BC5" id="Group 2" o:spid="_x0000_s1026" style="position:absolute;margin-left:5.95pt;margin-top:9.1pt;width:351.6pt;height:52.2pt;z-index:251660288" coordsize="44653,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w8xAAAANoAAAAPAAAAZHJzL2Rvd25yZXYueG1sRI/dagIx&#10;FITvC75DOEJvimbbg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KRUzDzEAAAA2gAAAA8A&#10;AAAAAAAAAAAAAAAABwIAAGRycy9kb3ducmV2LnhtbFBLBQYAAAAAAwADALcAAAD4AgAAAAA=&#10;" filled="f" stroked="f" strokeweight=".5pt">
                  <v:textbox>
                    <w:txbxContent>
                      <w:p w14:paraId="20E466A5" w14:textId="77777777" w:rsidR="00FA2C8B" w:rsidRPr="00BB58D5" w:rsidRDefault="00FA2C8B" w:rsidP="005F5EF2">
                        <w:pPr>
                          <w:spacing w:line="320" w:lineRule="exact"/>
                          <w:rPr>
                            <w:rFonts w:eastAsia="Calibri"/>
                            <w:lang w:eastAsia="en-US"/>
                          </w:rPr>
                        </w:pPr>
                        <w:r w:rsidRPr="00BB58D5">
                          <w:rPr>
                            <w:rFonts w:ascii="Arial Black" w:hAnsi="Arial Black" w:cs="Arial"/>
                            <w:b/>
                            <w:color w:val="808080"/>
                          </w:rPr>
                          <w:t>User notes</w:t>
                        </w:r>
                      </w:p>
                    </w:txbxContent>
                  </v:textbox>
                </v:shape>
                <v:shape id="Text Box 2" o:spid="_x0000_s1028" type="#_x0000_t202" style="position:absolute;left:4508;top:444;width:40145;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15206B8B" w14:textId="77777777" w:rsidR="00FA2C8B" w:rsidRPr="00BB58D5" w:rsidRDefault="00FA2C8B" w:rsidP="005F5EF2">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shareholders’ agreement – services company</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517613EE" w14:textId="77777777" w:rsidR="005F5EF2" w:rsidRPr="005F5EF2" w:rsidRDefault="005F5EF2" w:rsidP="005F5EF2"/>
    <w:p w14:paraId="39E7769D" w14:textId="77777777" w:rsidR="005F5EF2" w:rsidRPr="005F5EF2" w:rsidRDefault="005F5EF2" w:rsidP="005F5EF2">
      <w:r w:rsidRPr="005F5EF2">
        <w:rPr>
          <w:noProof/>
          <w:lang w:eastAsia="en-NZ"/>
        </w:rPr>
        <mc:AlternateContent>
          <mc:Choice Requires="wps">
            <w:drawing>
              <wp:anchor distT="0" distB="0" distL="114300" distR="114300" simplePos="0" relativeHeight="251659264" behindDoc="0" locked="0" layoutInCell="1" allowOverlap="1" wp14:anchorId="3FC36043" wp14:editId="4550B711">
                <wp:simplePos x="0" y="0"/>
                <wp:positionH relativeFrom="column">
                  <wp:posOffset>2590619</wp:posOffset>
                </wp:positionH>
                <wp:positionV relativeFrom="paragraph">
                  <wp:posOffset>302895</wp:posOffset>
                </wp:positionV>
                <wp:extent cx="0" cy="7391219"/>
                <wp:effectExtent l="0" t="0" r="19050"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91219"/>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2E29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23.85pt" to="204pt,6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" strokecolor="#c00000">
                <v:stroke opacity="29555f"/>
              </v:line>
            </w:pict>
          </mc:Fallback>
        </mc:AlternateContent>
      </w:r>
    </w:p>
    <w:p w14:paraId="7FBE471D" w14:textId="77777777" w:rsidR="005F5EF2" w:rsidRPr="005F5EF2" w:rsidRDefault="005F5EF2" w:rsidP="005F5EF2">
      <w:pPr>
        <w:spacing w:before="200" w:after="160" w:line="240" w:lineRule="exact"/>
        <w:ind w:left="142"/>
        <w:rPr>
          <w:rFonts w:cs="Arial"/>
          <w:color w:val="C00000"/>
          <w:sz w:val="18"/>
          <w:szCs w:val="18"/>
        </w:rPr>
        <w:sectPr w:rsidR="005F5EF2" w:rsidRPr="005F5EF2" w:rsidSect="00B370AD">
          <w:footerReference w:type="default" r:id="rId11"/>
          <w:footerReference w:type="first" r:id="rId12"/>
          <w:pgSz w:w="11907" w:h="16840" w:code="9"/>
          <w:pgMar w:top="1843" w:right="1559" w:bottom="1440" w:left="2126" w:header="709" w:footer="709" w:gutter="0"/>
          <w:cols w:space="708"/>
          <w:titlePg/>
          <w:docGrid w:linePitch="360"/>
        </w:sectPr>
      </w:pPr>
    </w:p>
    <w:p w14:paraId="41BB1AD2" w14:textId="77777777" w:rsidR="005F5EF2" w:rsidRPr="005F5EF2" w:rsidRDefault="005F5EF2" w:rsidP="005F5EF2">
      <w:pPr>
        <w:spacing w:before="200" w:after="160" w:line="240" w:lineRule="exact"/>
        <w:ind w:left="142"/>
        <w:rPr>
          <w:rFonts w:cs="Arial"/>
          <w:sz w:val="18"/>
          <w:szCs w:val="18"/>
        </w:rPr>
      </w:pPr>
      <w:r w:rsidRPr="005F5EF2">
        <w:rPr>
          <w:rFonts w:cs="Arial"/>
          <w:sz w:val="18"/>
          <w:szCs w:val="18"/>
        </w:rPr>
        <w:t xml:space="preserve">This shareholders’ agreement is intended for use by small to medium sized services companies.  </w:t>
      </w:r>
    </w:p>
    <w:p w14:paraId="4200CAB9" w14:textId="77777777" w:rsidR="005F5EF2" w:rsidRPr="005F5EF2" w:rsidRDefault="005F5EF2" w:rsidP="005F5EF2">
      <w:pPr>
        <w:spacing w:before="200" w:after="160" w:line="240" w:lineRule="exact"/>
        <w:ind w:left="142"/>
        <w:rPr>
          <w:rFonts w:cs="Arial"/>
          <w:sz w:val="18"/>
          <w:szCs w:val="18"/>
        </w:rPr>
      </w:pPr>
      <w:r w:rsidRPr="005F5EF2">
        <w:rPr>
          <w:rFonts w:cs="Arial"/>
          <w:sz w:val="18"/>
          <w:szCs w:val="18"/>
        </w:rPr>
        <w:t>The agreement contains:</w:t>
      </w:r>
    </w:p>
    <w:p w14:paraId="336DEC48" w14:textId="77777777" w:rsidR="005F5EF2" w:rsidRPr="005F5EF2" w:rsidRDefault="00834BDD" w:rsidP="005F5EF2">
      <w:pPr>
        <w:numPr>
          <w:ilvl w:val="1"/>
          <w:numId w:val="13"/>
        </w:numPr>
        <w:tabs>
          <w:tab w:val="clear" w:pos="567"/>
          <w:tab w:val="left" w:pos="142"/>
          <w:tab w:val="left" w:pos="709"/>
        </w:tabs>
        <w:spacing w:before="200" w:after="160" w:line="240" w:lineRule="exact"/>
        <w:ind w:left="709" w:hanging="567"/>
        <w:rPr>
          <w:rFonts w:cs="Arial"/>
          <w:sz w:val="18"/>
          <w:szCs w:val="18"/>
        </w:rPr>
      </w:pPr>
      <w:r>
        <w:rPr>
          <w:rFonts w:cs="Arial"/>
          <w:sz w:val="18"/>
          <w:szCs w:val="18"/>
        </w:rPr>
        <w:t xml:space="preserve">standard </w:t>
      </w:r>
      <w:r w:rsidR="005F5EF2" w:rsidRPr="005F5EF2">
        <w:rPr>
          <w:rFonts w:cs="Arial"/>
          <w:sz w:val="18"/>
          <w:szCs w:val="18"/>
        </w:rPr>
        <w:t xml:space="preserve">provisions dealing with the management of the company and the relationship between the shareholders (e.g. rights to appoint directors, matters requiring the approval of all appointed directors, the provision of financial information, </w:t>
      </w:r>
      <w:r>
        <w:rPr>
          <w:rFonts w:cs="Arial"/>
          <w:sz w:val="18"/>
          <w:szCs w:val="18"/>
        </w:rPr>
        <w:t xml:space="preserve">and </w:t>
      </w:r>
      <w:r w:rsidR="005F5EF2" w:rsidRPr="005F5EF2">
        <w:rPr>
          <w:rFonts w:cs="Arial"/>
          <w:sz w:val="18"/>
          <w:szCs w:val="18"/>
        </w:rPr>
        <w:t>confidentiality provisions, etc</w:t>
      </w:r>
      <w:r>
        <w:rPr>
          <w:rFonts w:cs="Arial"/>
          <w:sz w:val="18"/>
          <w:szCs w:val="18"/>
        </w:rPr>
        <w:t>.</w:t>
      </w:r>
      <w:r w:rsidR="005F5EF2" w:rsidRPr="005F5EF2">
        <w:rPr>
          <w:rFonts w:cs="Arial"/>
          <w:sz w:val="18"/>
          <w:szCs w:val="18"/>
        </w:rPr>
        <w:t>)</w:t>
      </w:r>
    </w:p>
    <w:p w14:paraId="1B0E4E2A" w14:textId="77777777" w:rsidR="005F5EF2" w:rsidRDefault="005F5EF2" w:rsidP="005F5EF2">
      <w:pPr>
        <w:numPr>
          <w:ilvl w:val="1"/>
          <w:numId w:val="13"/>
        </w:numPr>
        <w:tabs>
          <w:tab w:val="clear" w:pos="567"/>
          <w:tab w:val="left" w:pos="142"/>
          <w:tab w:val="left" w:pos="709"/>
        </w:tabs>
        <w:spacing w:before="200" w:after="160" w:line="240" w:lineRule="exact"/>
        <w:ind w:left="709" w:hanging="567"/>
        <w:rPr>
          <w:rFonts w:cs="Arial"/>
          <w:sz w:val="18"/>
          <w:szCs w:val="18"/>
        </w:rPr>
      </w:pPr>
      <w:r w:rsidRPr="005F5EF2">
        <w:rPr>
          <w:rFonts w:cs="Arial"/>
          <w:sz w:val="18"/>
          <w:szCs w:val="18"/>
        </w:rPr>
        <w:t xml:space="preserve">provisions to address the special requirements of services companies with owners working in the business.  </w:t>
      </w:r>
    </w:p>
    <w:p w14:paraId="0ED96A17" w14:textId="77777777" w:rsidR="00224CB4" w:rsidRDefault="0023015C" w:rsidP="0023015C">
      <w:pPr>
        <w:tabs>
          <w:tab w:val="clear" w:pos="567"/>
          <w:tab w:val="left" w:pos="142"/>
          <w:tab w:val="left" w:pos="709"/>
        </w:tabs>
        <w:spacing w:before="200" w:after="160" w:line="240" w:lineRule="exact"/>
        <w:ind w:left="142"/>
        <w:rPr>
          <w:rFonts w:cs="Arial"/>
          <w:sz w:val="18"/>
          <w:szCs w:val="18"/>
        </w:rPr>
      </w:pPr>
      <w:r>
        <w:rPr>
          <w:rFonts w:cs="Arial"/>
          <w:sz w:val="18"/>
          <w:szCs w:val="18"/>
        </w:rPr>
        <w:t>The</w:t>
      </w:r>
      <w:r w:rsidR="00CA016D">
        <w:rPr>
          <w:rFonts w:cs="Arial"/>
          <w:sz w:val="18"/>
          <w:szCs w:val="18"/>
        </w:rPr>
        <w:t xml:space="preserve"> agreement </w:t>
      </w:r>
      <w:r w:rsidR="00224CB4">
        <w:rPr>
          <w:rFonts w:cs="Arial"/>
          <w:sz w:val="18"/>
          <w:szCs w:val="18"/>
        </w:rPr>
        <w:t xml:space="preserve">is drafted on the basis that </w:t>
      </w:r>
      <w:r w:rsidR="006250AB">
        <w:rPr>
          <w:rFonts w:cs="Arial"/>
          <w:sz w:val="18"/>
          <w:szCs w:val="18"/>
        </w:rPr>
        <w:t xml:space="preserve">shareholders have agreed that they </w:t>
      </w:r>
      <w:r w:rsidR="00224CB4">
        <w:rPr>
          <w:rFonts w:cs="Arial"/>
          <w:sz w:val="18"/>
          <w:szCs w:val="18"/>
        </w:rPr>
        <w:t xml:space="preserve">must </w:t>
      </w:r>
      <w:r w:rsidR="006250AB">
        <w:rPr>
          <w:rFonts w:cs="Arial"/>
          <w:sz w:val="18"/>
          <w:szCs w:val="18"/>
        </w:rPr>
        <w:t xml:space="preserve">all </w:t>
      </w:r>
      <w:r w:rsidR="00224CB4">
        <w:rPr>
          <w:rFonts w:cs="Arial"/>
          <w:sz w:val="18"/>
          <w:szCs w:val="18"/>
        </w:rPr>
        <w:t xml:space="preserve">work in the business and deliver an </w:t>
      </w:r>
      <w:r w:rsidR="00224CB4">
        <w:rPr>
          <w:rFonts w:cs="Arial"/>
          <w:i/>
          <w:sz w:val="18"/>
          <w:szCs w:val="18"/>
        </w:rPr>
        <w:t>expected contribution</w:t>
      </w:r>
      <w:r w:rsidR="00224CB4">
        <w:rPr>
          <w:rFonts w:cs="Arial"/>
          <w:sz w:val="18"/>
          <w:szCs w:val="18"/>
        </w:rPr>
        <w:t xml:space="preserve"> to the company (to be detailed in Schedule 1).  Shareholders who cease to meet these requirements can be required to exit the company.  Shareholders may also voluntarily exit the company</w:t>
      </w:r>
      <w:r w:rsidR="00BE6288">
        <w:rPr>
          <w:rFonts w:cs="Arial"/>
          <w:sz w:val="18"/>
          <w:szCs w:val="18"/>
        </w:rPr>
        <w:t xml:space="preserve"> on notice</w:t>
      </w:r>
      <w:r w:rsidR="005F6B53">
        <w:rPr>
          <w:rFonts w:cs="Arial"/>
          <w:sz w:val="18"/>
          <w:szCs w:val="18"/>
        </w:rPr>
        <w:t xml:space="preserve">.  In </w:t>
      </w:r>
      <w:r w:rsidR="00BE6288">
        <w:rPr>
          <w:rFonts w:cs="Arial"/>
          <w:sz w:val="18"/>
          <w:szCs w:val="18"/>
        </w:rPr>
        <w:t>each of these</w:t>
      </w:r>
      <w:r w:rsidR="005F6B53">
        <w:rPr>
          <w:rFonts w:cs="Arial"/>
          <w:sz w:val="18"/>
          <w:szCs w:val="18"/>
        </w:rPr>
        <w:t xml:space="preserve"> cases</w:t>
      </w:r>
      <w:r w:rsidR="00834BDD">
        <w:rPr>
          <w:rFonts w:cs="Arial"/>
          <w:sz w:val="18"/>
          <w:szCs w:val="18"/>
        </w:rPr>
        <w:t>,</w:t>
      </w:r>
      <w:r w:rsidR="00224CB4">
        <w:rPr>
          <w:rFonts w:cs="Arial"/>
          <w:sz w:val="18"/>
          <w:szCs w:val="18"/>
        </w:rPr>
        <w:t xml:space="preserve"> the company </w:t>
      </w:r>
      <w:r w:rsidR="005F6B53">
        <w:rPr>
          <w:rFonts w:cs="Arial"/>
          <w:sz w:val="18"/>
          <w:szCs w:val="18"/>
        </w:rPr>
        <w:t xml:space="preserve">is required </w:t>
      </w:r>
      <w:r w:rsidR="00224CB4">
        <w:rPr>
          <w:rFonts w:cs="Arial"/>
          <w:sz w:val="18"/>
          <w:szCs w:val="18"/>
        </w:rPr>
        <w:t>to buy back the shares of the exiting</w:t>
      </w:r>
      <w:r w:rsidR="00834BDD">
        <w:rPr>
          <w:rFonts w:cs="Arial"/>
          <w:sz w:val="18"/>
          <w:szCs w:val="18"/>
        </w:rPr>
        <w:t xml:space="preserve"> </w:t>
      </w:r>
      <w:r w:rsidR="00DF35F4">
        <w:rPr>
          <w:rFonts w:cs="Arial"/>
          <w:sz w:val="18"/>
          <w:szCs w:val="18"/>
        </w:rPr>
        <w:t>s</w:t>
      </w:r>
      <w:r w:rsidR="00834BDD">
        <w:rPr>
          <w:rFonts w:cs="Arial"/>
          <w:sz w:val="18"/>
          <w:szCs w:val="18"/>
        </w:rPr>
        <w:t>hareholder</w:t>
      </w:r>
      <w:r w:rsidR="00224CB4">
        <w:rPr>
          <w:rFonts w:cs="Arial"/>
          <w:sz w:val="18"/>
          <w:szCs w:val="18"/>
        </w:rPr>
        <w:t>.</w:t>
      </w:r>
    </w:p>
    <w:p w14:paraId="45C7BD1C" w14:textId="77777777" w:rsidR="00EB3AFC" w:rsidRDefault="00BE6288" w:rsidP="0023015C">
      <w:pPr>
        <w:tabs>
          <w:tab w:val="clear" w:pos="567"/>
          <w:tab w:val="left" w:pos="142"/>
          <w:tab w:val="left" w:pos="709"/>
        </w:tabs>
        <w:spacing w:before="200" w:after="160" w:line="240" w:lineRule="exact"/>
        <w:ind w:left="142"/>
        <w:rPr>
          <w:rFonts w:cs="Arial"/>
          <w:sz w:val="18"/>
          <w:szCs w:val="18"/>
        </w:rPr>
      </w:pPr>
      <w:r>
        <w:rPr>
          <w:rFonts w:cs="Arial"/>
          <w:sz w:val="18"/>
          <w:szCs w:val="18"/>
        </w:rPr>
        <w:t xml:space="preserve">Compulsory </w:t>
      </w:r>
      <w:r w:rsidR="00EB3AFC">
        <w:rPr>
          <w:rFonts w:cs="Arial"/>
          <w:sz w:val="18"/>
          <w:szCs w:val="18"/>
        </w:rPr>
        <w:t xml:space="preserve">buy-back </w:t>
      </w:r>
      <w:r>
        <w:rPr>
          <w:rFonts w:cs="Arial"/>
          <w:sz w:val="18"/>
          <w:szCs w:val="18"/>
        </w:rPr>
        <w:t xml:space="preserve">of the shares of </w:t>
      </w:r>
      <w:proofErr w:type="spellStart"/>
      <w:r>
        <w:rPr>
          <w:rFonts w:cs="Arial"/>
          <w:sz w:val="18"/>
          <w:szCs w:val="18"/>
        </w:rPr>
        <w:t>exiting</w:t>
      </w:r>
      <w:proofErr w:type="spellEnd"/>
      <w:r>
        <w:rPr>
          <w:rFonts w:cs="Arial"/>
          <w:sz w:val="18"/>
          <w:szCs w:val="18"/>
        </w:rPr>
        <w:t xml:space="preserve"> shareholders provides certainty to both continuing and </w:t>
      </w:r>
      <w:r w:rsidR="006250AB">
        <w:rPr>
          <w:rFonts w:cs="Arial"/>
          <w:sz w:val="18"/>
          <w:szCs w:val="18"/>
        </w:rPr>
        <w:t>departing</w:t>
      </w:r>
      <w:r>
        <w:rPr>
          <w:rFonts w:cs="Arial"/>
          <w:sz w:val="18"/>
          <w:szCs w:val="18"/>
        </w:rPr>
        <w:t xml:space="preserve"> shareholders.  However, it </w:t>
      </w:r>
      <w:r w:rsidR="00EB3AFC">
        <w:rPr>
          <w:rFonts w:cs="Arial"/>
          <w:sz w:val="18"/>
          <w:szCs w:val="18"/>
        </w:rPr>
        <w:t>creates commercial risk because the company/remaining shareholders may not have the cash available to fund the purchase.  To help manage this risk, the template gives the remaining shareholders the option of winding up the company if they do not wish to complete a buy</w:t>
      </w:r>
      <w:r w:rsidR="00FB3683">
        <w:rPr>
          <w:rFonts w:cs="Arial"/>
          <w:sz w:val="18"/>
          <w:szCs w:val="18"/>
        </w:rPr>
        <w:t>-</w:t>
      </w:r>
      <w:r w:rsidR="00EB3AFC">
        <w:rPr>
          <w:rFonts w:cs="Arial"/>
          <w:sz w:val="18"/>
          <w:szCs w:val="18"/>
        </w:rPr>
        <w:t xml:space="preserve">back.  </w:t>
      </w:r>
    </w:p>
    <w:p w14:paraId="1AAEC353" w14:textId="77777777" w:rsidR="0023015C" w:rsidRDefault="00EB3AFC" w:rsidP="0023015C">
      <w:pPr>
        <w:tabs>
          <w:tab w:val="clear" w:pos="567"/>
          <w:tab w:val="left" w:pos="142"/>
          <w:tab w:val="left" w:pos="709"/>
        </w:tabs>
        <w:spacing w:before="200" w:after="160" w:line="240" w:lineRule="exact"/>
        <w:ind w:left="142"/>
        <w:rPr>
          <w:rFonts w:cs="Arial"/>
          <w:sz w:val="18"/>
          <w:szCs w:val="18"/>
        </w:rPr>
      </w:pPr>
      <w:r>
        <w:rPr>
          <w:rFonts w:cs="Arial"/>
          <w:sz w:val="18"/>
          <w:szCs w:val="18"/>
        </w:rPr>
        <w:t>Users of th</w:t>
      </w:r>
      <w:r w:rsidR="00834BDD">
        <w:rPr>
          <w:rFonts w:cs="Arial"/>
          <w:sz w:val="18"/>
          <w:szCs w:val="18"/>
        </w:rPr>
        <w:t>e</w:t>
      </w:r>
      <w:r>
        <w:rPr>
          <w:rFonts w:cs="Arial"/>
          <w:sz w:val="18"/>
          <w:szCs w:val="18"/>
        </w:rPr>
        <w:t xml:space="preserve"> </w:t>
      </w:r>
      <w:r w:rsidR="00ED296D">
        <w:rPr>
          <w:rFonts w:cs="Arial"/>
          <w:sz w:val="18"/>
          <w:szCs w:val="18"/>
        </w:rPr>
        <w:t>agreement</w:t>
      </w:r>
      <w:r>
        <w:rPr>
          <w:rFonts w:cs="Arial"/>
          <w:sz w:val="18"/>
          <w:szCs w:val="18"/>
        </w:rPr>
        <w:t xml:space="preserve"> will need to specify </w:t>
      </w:r>
      <w:r w:rsidR="00ED296D">
        <w:rPr>
          <w:rFonts w:cs="Arial"/>
          <w:sz w:val="18"/>
          <w:szCs w:val="18"/>
        </w:rPr>
        <w:t>(</w:t>
      </w:r>
      <w:r>
        <w:rPr>
          <w:rFonts w:cs="Arial"/>
          <w:sz w:val="18"/>
          <w:szCs w:val="18"/>
        </w:rPr>
        <w:t>in Schedule 2</w:t>
      </w:r>
      <w:r w:rsidR="00ED296D">
        <w:rPr>
          <w:rFonts w:cs="Arial"/>
          <w:sz w:val="18"/>
          <w:szCs w:val="18"/>
        </w:rPr>
        <w:t>)</w:t>
      </w:r>
      <w:r>
        <w:rPr>
          <w:rFonts w:cs="Arial"/>
          <w:sz w:val="18"/>
          <w:szCs w:val="18"/>
        </w:rPr>
        <w:t xml:space="preserve"> the </w:t>
      </w:r>
      <w:r w:rsidR="00ED296D">
        <w:rPr>
          <w:rFonts w:cs="Arial"/>
          <w:sz w:val="18"/>
          <w:szCs w:val="18"/>
        </w:rPr>
        <w:t>formula</w:t>
      </w:r>
      <w:r>
        <w:rPr>
          <w:rFonts w:cs="Arial"/>
          <w:sz w:val="18"/>
          <w:szCs w:val="18"/>
        </w:rPr>
        <w:t xml:space="preserve"> to be used to calculate the purchase price of a departing shareholder’s shares.  This is a key detail to be agreed between shareholders </w:t>
      </w:r>
      <w:r w:rsidR="00ED296D">
        <w:rPr>
          <w:rFonts w:cs="Arial"/>
          <w:sz w:val="18"/>
          <w:szCs w:val="18"/>
        </w:rPr>
        <w:t xml:space="preserve">when completing </w:t>
      </w:r>
      <w:r w:rsidR="00DF35F4">
        <w:rPr>
          <w:rFonts w:cs="Arial"/>
          <w:sz w:val="18"/>
          <w:szCs w:val="18"/>
        </w:rPr>
        <w:t xml:space="preserve">the </w:t>
      </w:r>
      <w:r w:rsidR="00ED296D">
        <w:rPr>
          <w:rFonts w:cs="Arial"/>
          <w:sz w:val="18"/>
          <w:szCs w:val="18"/>
        </w:rPr>
        <w:t>agreement.  Each shareholder needs to</w:t>
      </w:r>
      <w:r>
        <w:rPr>
          <w:rFonts w:cs="Arial"/>
          <w:sz w:val="18"/>
          <w:szCs w:val="18"/>
        </w:rPr>
        <w:t xml:space="preserve"> consider</w:t>
      </w:r>
      <w:r w:rsidR="00ED296D">
        <w:rPr>
          <w:rFonts w:cs="Arial"/>
          <w:sz w:val="18"/>
          <w:szCs w:val="18"/>
        </w:rPr>
        <w:t xml:space="preserve"> the purchase </w:t>
      </w:r>
      <w:r w:rsidR="00ED296D">
        <w:rPr>
          <w:rFonts w:cs="Arial"/>
          <w:sz w:val="18"/>
          <w:szCs w:val="18"/>
        </w:rPr>
        <w:t xml:space="preserve">price formula </w:t>
      </w:r>
      <w:r>
        <w:rPr>
          <w:rFonts w:cs="Arial"/>
          <w:sz w:val="18"/>
          <w:szCs w:val="18"/>
        </w:rPr>
        <w:t xml:space="preserve">from the </w:t>
      </w:r>
      <w:r w:rsidR="00ED296D">
        <w:rPr>
          <w:rFonts w:cs="Arial"/>
          <w:sz w:val="18"/>
          <w:szCs w:val="18"/>
        </w:rPr>
        <w:t xml:space="preserve">perspective </w:t>
      </w:r>
      <w:r>
        <w:rPr>
          <w:rFonts w:cs="Arial"/>
          <w:sz w:val="18"/>
          <w:szCs w:val="18"/>
        </w:rPr>
        <w:t>of both continuing and departing shareholders (</w:t>
      </w:r>
      <w:r w:rsidR="00ED296D">
        <w:rPr>
          <w:rFonts w:cs="Arial"/>
          <w:sz w:val="18"/>
          <w:szCs w:val="18"/>
        </w:rPr>
        <w:t>because they could be i</w:t>
      </w:r>
      <w:r>
        <w:rPr>
          <w:rFonts w:cs="Arial"/>
          <w:sz w:val="18"/>
          <w:szCs w:val="18"/>
        </w:rPr>
        <w:t>n either category in the future)</w:t>
      </w:r>
      <w:r w:rsidR="00ED296D">
        <w:rPr>
          <w:rFonts w:cs="Arial"/>
          <w:sz w:val="18"/>
          <w:szCs w:val="18"/>
        </w:rPr>
        <w:t xml:space="preserve">.  We recommend that </w:t>
      </w:r>
      <w:r w:rsidR="00834BDD">
        <w:rPr>
          <w:rFonts w:cs="Arial"/>
          <w:sz w:val="18"/>
          <w:szCs w:val="18"/>
        </w:rPr>
        <w:t xml:space="preserve">you </w:t>
      </w:r>
      <w:r w:rsidR="00ED296D">
        <w:rPr>
          <w:rFonts w:cs="Arial"/>
          <w:sz w:val="18"/>
          <w:szCs w:val="18"/>
        </w:rPr>
        <w:t xml:space="preserve">involve your accountant and/or an experienced company valuer in setting the purchase price formula, as they should be able to guide you on approaches taken by comparable companies in valuing the shares of departing shareholders. </w:t>
      </w:r>
    </w:p>
    <w:p w14:paraId="3D880D10" w14:textId="77777777" w:rsidR="00ED296D" w:rsidRPr="00ED296D" w:rsidRDefault="00ED296D" w:rsidP="0023015C">
      <w:pPr>
        <w:tabs>
          <w:tab w:val="clear" w:pos="567"/>
          <w:tab w:val="left" w:pos="142"/>
          <w:tab w:val="left" w:pos="709"/>
        </w:tabs>
        <w:spacing w:before="200" w:after="160" w:line="240" w:lineRule="exact"/>
        <w:ind w:left="142"/>
        <w:rPr>
          <w:rFonts w:cs="Arial"/>
          <w:sz w:val="18"/>
          <w:szCs w:val="18"/>
        </w:rPr>
      </w:pPr>
      <w:r>
        <w:rPr>
          <w:rFonts w:cs="Arial"/>
          <w:sz w:val="18"/>
          <w:szCs w:val="18"/>
        </w:rPr>
        <w:t xml:space="preserve">The agreement allows the company to pay a lower price for the shares of a </w:t>
      </w:r>
      <w:r w:rsidR="00627CEE">
        <w:rPr>
          <w:rFonts w:cs="Arial"/>
          <w:i/>
          <w:sz w:val="18"/>
          <w:szCs w:val="18"/>
        </w:rPr>
        <w:t>bad leaver</w:t>
      </w:r>
      <w:r w:rsidR="00627CEE" w:rsidRPr="00834BDD">
        <w:rPr>
          <w:rFonts w:cs="Arial"/>
          <w:sz w:val="18"/>
          <w:szCs w:val="18"/>
        </w:rPr>
        <w:t xml:space="preserve">, </w:t>
      </w:r>
      <w:r w:rsidR="00834BDD" w:rsidRPr="00834BDD">
        <w:rPr>
          <w:rFonts w:cs="Arial"/>
          <w:sz w:val="18"/>
          <w:szCs w:val="18"/>
        </w:rPr>
        <w:t>e.g.</w:t>
      </w:r>
      <w:r>
        <w:rPr>
          <w:rFonts w:cs="Arial"/>
          <w:sz w:val="18"/>
          <w:szCs w:val="18"/>
        </w:rPr>
        <w:t xml:space="preserve"> a shareholder who is required to leave the company for failing to make their expected contribution or for </w:t>
      </w:r>
      <w:r w:rsidR="00627CEE">
        <w:rPr>
          <w:rFonts w:cs="Arial"/>
          <w:sz w:val="18"/>
          <w:szCs w:val="18"/>
        </w:rPr>
        <w:t>material breach of the agreement.</w:t>
      </w:r>
      <w:r>
        <w:rPr>
          <w:rFonts w:cs="Arial"/>
          <w:sz w:val="18"/>
          <w:szCs w:val="18"/>
        </w:rPr>
        <w:t xml:space="preserve"> </w:t>
      </w:r>
      <w:r w:rsidR="00627CEE">
        <w:rPr>
          <w:rFonts w:cs="Arial"/>
          <w:sz w:val="18"/>
          <w:szCs w:val="18"/>
        </w:rPr>
        <w:t xml:space="preserve"> We have suggested a 25% discount for bad leavers.</w:t>
      </w:r>
    </w:p>
    <w:p w14:paraId="2769E459" w14:textId="77777777" w:rsidR="005F5EF2" w:rsidRPr="005F5EF2" w:rsidRDefault="005F5EF2" w:rsidP="005F5EF2">
      <w:pPr>
        <w:spacing w:before="200" w:after="160" w:line="240" w:lineRule="exact"/>
        <w:ind w:left="142"/>
        <w:rPr>
          <w:rFonts w:cs="Arial"/>
          <w:sz w:val="18"/>
          <w:szCs w:val="18"/>
        </w:rPr>
      </w:pPr>
      <w:r w:rsidRPr="005F5EF2">
        <w:rPr>
          <w:rFonts w:cs="Arial"/>
          <w:sz w:val="18"/>
          <w:szCs w:val="18"/>
        </w:rPr>
        <w:t xml:space="preserve">The agreement assumes that the company has adopted the </w:t>
      </w:r>
      <w:r w:rsidR="00895FB6">
        <w:rPr>
          <w:rFonts w:cs="Arial"/>
          <w:sz w:val="18"/>
          <w:szCs w:val="18"/>
        </w:rPr>
        <w:t>Kindrik Partners</w:t>
      </w:r>
      <w:r w:rsidRPr="005F5EF2">
        <w:rPr>
          <w:rFonts w:cs="Arial"/>
          <w:sz w:val="18"/>
          <w:szCs w:val="18"/>
        </w:rPr>
        <w:t xml:space="preserve"> template constitution (see the </w:t>
      </w:r>
      <w:r w:rsidRPr="005F5EF2">
        <w:rPr>
          <w:rFonts w:cs="Arial"/>
          <w:i/>
          <w:sz w:val="18"/>
          <w:szCs w:val="18"/>
        </w:rPr>
        <w:t>governance</w:t>
      </w:r>
      <w:r w:rsidRPr="005F5EF2">
        <w:rPr>
          <w:rFonts w:cs="Arial"/>
          <w:sz w:val="18"/>
          <w:szCs w:val="18"/>
        </w:rPr>
        <w:t xml:space="preserve"> section of the templates page of </w:t>
      </w:r>
      <w:r w:rsidRPr="005F5EF2">
        <w:rPr>
          <w:sz w:val="18"/>
          <w:szCs w:val="18"/>
        </w:rPr>
        <w:t>our website)</w:t>
      </w:r>
      <w:r w:rsidRPr="005F5EF2">
        <w:rPr>
          <w:rFonts w:cs="Arial"/>
          <w:sz w:val="18"/>
          <w:szCs w:val="18"/>
        </w:rPr>
        <w:t xml:space="preserve">.  </w:t>
      </w:r>
      <w:r w:rsidR="00DF35F4">
        <w:rPr>
          <w:rFonts w:cs="Arial"/>
          <w:sz w:val="18"/>
          <w:szCs w:val="18"/>
        </w:rPr>
        <w:t>Please s</w:t>
      </w:r>
      <w:r w:rsidRPr="005F5EF2">
        <w:rPr>
          <w:rFonts w:cs="Arial"/>
          <w:sz w:val="18"/>
          <w:szCs w:val="18"/>
        </w:rPr>
        <w:t>ee the user notes to that constitution for an explanation of its purpose</w:t>
      </w:r>
      <w:r w:rsidR="00515300">
        <w:rPr>
          <w:rFonts w:cs="Arial"/>
          <w:sz w:val="18"/>
          <w:szCs w:val="18"/>
        </w:rPr>
        <w:t xml:space="preserve"> – in</w:t>
      </w:r>
      <w:r w:rsidR="00834BDD">
        <w:rPr>
          <w:rFonts w:cs="Arial"/>
          <w:sz w:val="18"/>
          <w:szCs w:val="18"/>
        </w:rPr>
        <w:t xml:space="preserve"> summary, </w:t>
      </w:r>
      <w:r w:rsidR="00DF35F4">
        <w:rPr>
          <w:rFonts w:cs="Arial"/>
          <w:sz w:val="18"/>
          <w:szCs w:val="18"/>
        </w:rPr>
        <w:t>as well as some</w:t>
      </w:r>
      <w:r w:rsidR="00834BDD">
        <w:rPr>
          <w:rFonts w:cs="Arial"/>
          <w:sz w:val="18"/>
          <w:szCs w:val="18"/>
        </w:rPr>
        <w:t xml:space="preserve"> </w:t>
      </w:r>
      <w:r w:rsidRPr="005F5EF2">
        <w:rPr>
          <w:rFonts w:cs="Arial"/>
          <w:sz w:val="18"/>
          <w:szCs w:val="18"/>
        </w:rPr>
        <w:t xml:space="preserve">provisions which are helpful from a </w:t>
      </w:r>
      <w:proofErr w:type="spellStart"/>
      <w:proofErr w:type="gramStart"/>
      <w:r w:rsidRPr="005F5EF2">
        <w:rPr>
          <w:rFonts w:cs="Arial"/>
          <w:sz w:val="18"/>
          <w:szCs w:val="18"/>
        </w:rPr>
        <w:t>companies</w:t>
      </w:r>
      <w:proofErr w:type="spellEnd"/>
      <w:proofErr w:type="gramEnd"/>
      <w:r w:rsidRPr="005F5EF2">
        <w:rPr>
          <w:rFonts w:cs="Arial"/>
          <w:sz w:val="18"/>
          <w:szCs w:val="18"/>
        </w:rPr>
        <w:t xml:space="preserve"> law and company management perspective, </w:t>
      </w:r>
      <w:r w:rsidR="00DF35F4">
        <w:rPr>
          <w:rFonts w:cs="Arial"/>
          <w:sz w:val="18"/>
          <w:szCs w:val="18"/>
        </w:rPr>
        <w:t xml:space="preserve">it includes </w:t>
      </w:r>
      <w:r w:rsidRPr="005F5EF2">
        <w:rPr>
          <w:rFonts w:cs="Arial"/>
          <w:sz w:val="18"/>
          <w:szCs w:val="18"/>
        </w:rPr>
        <w:t xml:space="preserve">some important shareholder protections e.g. pre-emptive rights on share transfers and </w:t>
      </w:r>
      <w:r w:rsidRPr="00DF35F4">
        <w:rPr>
          <w:rFonts w:cs="Arial"/>
          <w:i/>
          <w:sz w:val="18"/>
          <w:szCs w:val="18"/>
        </w:rPr>
        <w:t>tag-along</w:t>
      </w:r>
      <w:r w:rsidRPr="005F5EF2">
        <w:rPr>
          <w:rFonts w:cs="Arial"/>
          <w:sz w:val="18"/>
          <w:szCs w:val="18"/>
        </w:rPr>
        <w:t xml:space="preserve"> and </w:t>
      </w:r>
      <w:r w:rsidRPr="00DF35F4">
        <w:rPr>
          <w:rFonts w:cs="Arial"/>
          <w:i/>
          <w:sz w:val="18"/>
          <w:szCs w:val="18"/>
        </w:rPr>
        <w:t>drag-along</w:t>
      </w:r>
      <w:r w:rsidRPr="005F5EF2">
        <w:rPr>
          <w:rFonts w:cs="Arial"/>
          <w:sz w:val="18"/>
          <w:szCs w:val="18"/>
        </w:rPr>
        <w:t xml:space="preserve"> rights.</w:t>
      </w:r>
    </w:p>
    <w:p w14:paraId="2469F364" w14:textId="77777777" w:rsidR="00856F92" w:rsidRDefault="005F5EF2" w:rsidP="005F5EF2">
      <w:pPr>
        <w:spacing w:before="200" w:after="160" w:line="240" w:lineRule="exact"/>
        <w:ind w:left="142"/>
        <w:rPr>
          <w:rFonts w:cs="Arial"/>
          <w:sz w:val="18"/>
          <w:szCs w:val="18"/>
        </w:rPr>
      </w:pPr>
      <w:r w:rsidRPr="005F5EF2">
        <w:rPr>
          <w:rFonts w:cs="Arial"/>
          <w:sz w:val="18"/>
          <w:szCs w:val="18"/>
        </w:rPr>
        <w:t>The agreement is not likely to be suitable for use with product or high growth companies</w:t>
      </w:r>
      <w:r w:rsidR="003F7647">
        <w:rPr>
          <w:rFonts w:cs="Arial"/>
          <w:sz w:val="18"/>
          <w:szCs w:val="18"/>
        </w:rPr>
        <w:t xml:space="preserve"> as it is often</w:t>
      </w:r>
      <w:r w:rsidR="00834BDD">
        <w:rPr>
          <w:rFonts w:cs="Arial"/>
          <w:sz w:val="18"/>
          <w:szCs w:val="18"/>
        </w:rPr>
        <w:t xml:space="preserve"> </w:t>
      </w:r>
      <w:r w:rsidR="00715B8C">
        <w:rPr>
          <w:rFonts w:cs="Arial"/>
          <w:sz w:val="18"/>
          <w:szCs w:val="18"/>
        </w:rPr>
        <w:t>appropriate</w:t>
      </w:r>
      <w:r w:rsidRPr="005F5EF2">
        <w:rPr>
          <w:rFonts w:cs="Arial"/>
          <w:sz w:val="18"/>
          <w:szCs w:val="18"/>
        </w:rPr>
        <w:t xml:space="preserve"> for shareholders </w:t>
      </w:r>
      <w:r w:rsidR="003F7647">
        <w:rPr>
          <w:rFonts w:cs="Arial"/>
          <w:sz w:val="18"/>
          <w:szCs w:val="18"/>
        </w:rPr>
        <w:t>in</w:t>
      </w:r>
      <w:r w:rsidR="00834BDD">
        <w:rPr>
          <w:rFonts w:cs="Arial"/>
          <w:sz w:val="18"/>
          <w:szCs w:val="18"/>
        </w:rPr>
        <w:t xml:space="preserve"> those</w:t>
      </w:r>
      <w:r w:rsidR="003F7647">
        <w:rPr>
          <w:rFonts w:cs="Arial"/>
          <w:sz w:val="18"/>
          <w:szCs w:val="18"/>
        </w:rPr>
        <w:t xml:space="preserve"> types of</w:t>
      </w:r>
      <w:r w:rsidR="00834BDD">
        <w:rPr>
          <w:rFonts w:cs="Arial"/>
          <w:sz w:val="18"/>
          <w:szCs w:val="18"/>
        </w:rPr>
        <w:t xml:space="preserve"> companies </w:t>
      </w:r>
      <w:r w:rsidRPr="005F5EF2">
        <w:rPr>
          <w:rFonts w:cs="Arial"/>
          <w:sz w:val="18"/>
          <w:szCs w:val="18"/>
        </w:rPr>
        <w:t xml:space="preserve">to </w:t>
      </w:r>
      <w:r w:rsidR="003F7647">
        <w:rPr>
          <w:rFonts w:cs="Arial"/>
          <w:sz w:val="18"/>
          <w:szCs w:val="18"/>
        </w:rPr>
        <w:t>retain their share</w:t>
      </w:r>
      <w:r w:rsidR="00724D53">
        <w:rPr>
          <w:rFonts w:cs="Arial"/>
          <w:sz w:val="18"/>
          <w:szCs w:val="18"/>
        </w:rPr>
        <w:t>holding</w:t>
      </w:r>
      <w:r w:rsidR="003F7647">
        <w:rPr>
          <w:rFonts w:cs="Arial"/>
          <w:sz w:val="18"/>
          <w:szCs w:val="18"/>
        </w:rPr>
        <w:t xml:space="preserve"> after </w:t>
      </w:r>
      <w:r w:rsidRPr="005F5EF2">
        <w:rPr>
          <w:rFonts w:cs="Arial"/>
          <w:sz w:val="18"/>
          <w:szCs w:val="18"/>
        </w:rPr>
        <w:t>ceas</w:t>
      </w:r>
      <w:r w:rsidR="003F7647">
        <w:rPr>
          <w:rFonts w:cs="Arial"/>
          <w:sz w:val="18"/>
          <w:szCs w:val="18"/>
        </w:rPr>
        <w:t>ing</w:t>
      </w:r>
      <w:r w:rsidRPr="005F5EF2">
        <w:rPr>
          <w:rFonts w:cs="Arial"/>
          <w:sz w:val="18"/>
          <w:szCs w:val="18"/>
        </w:rPr>
        <w:t xml:space="preserve"> </w:t>
      </w:r>
      <w:r w:rsidR="003F7647">
        <w:rPr>
          <w:rFonts w:cs="Arial"/>
          <w:sz w:val="18"/>
          <w:szCs w:val="18"/>
        </w:rPr>
        <w:t xml:space="preserve">to </w:t>
      </w:r>
      <w:r w:rsidRPr="005F5EF2">
        <w:rPr>
          <w:rFonts w:cs="Arial"/>
          <w:sz w:val="18"/>
          <w:szCs w:val="18"/>
        </w:rPr>
        <w:t>work in the business</w:t>
      </w:r>
      <w:r w:rsidR="003F7647">
        <w:rPr>
          <w:rFonts w:cs="Arial"/>
          <w:sz w:val="18"/>
          <w:szCs w:val="18"/>
        </w:rPr>
        <w:t>.</w:t>
      </w:r>
      <w:r w:rsidRPr="005F5EF2">
        <w:rPr>
          <w:rFonts w:cs="Arial"/>
          <w:sz w:val="18"/>
          <w:szCs w:val="18"/>
        </w:rPr>
        <w:t xml:space="preserve"> </w:t>
      </w:r>
    </w:p>
    <w:p w14:paraId="0FAAFAA1" w14:textId="77777777" w:rsidR="00856F92" w:rsidRDefault="00856F92">
      <w:pPr>
        <w:tabs>
          <w:tab w:val="clear" w:pos="567"/>
        </w:tabs>
        <w:spacing w:after="0" w:line="240" w:lineRule="auto"/>
        <w:rPr>
          <w:rFonts w:cs="Arial"/>
          <w:sz w:val="18"/>
          <w:szCs w:val="18"/>
        </w:rPr>
      </w:pPr>
      <w:r>
        <w:rPr>
          <w:rFonts w:cs="Arial"/>
          <w:sz w:val="18"/>
          <w:szCs w:val="18"/>
        </w:rPr>
        <w:br w:type="page"/>
      </w:r>
    </w:p>
    <w:p w14:paraId="2D5DA7EA" w14:textId="77777777" w:rsidR="005F5EF2" w:rsidRPr="005F5EF2" w:rsidRDefault="005F5EF2" w:rsidP="00DF35F4">
      <w:pPr>
        <w:keepNext/>
        <w:tabs>
          <w:tab w:val="clear" w:pos="567"/>
          <w:tab w:val="left" w:pos="142"/>
        </w:tabs>
        <w:spacing w:before="200" w:after="160" w:line="240" w:lineRule="exact"/>
        <w:ind w:left="142"/>
        <w:rPr>
          <w:rFonts w:ascii="Arial Black" w:hAnsi="Arial Black" w:cs="Arial"/>
          <w:b/>
          <w:color w:val="C00000"/>
          <w:sz w:val="18"/>
          <w:szCs w:val="18"/>
        </w:rPr>
      </w:pPr>
      <w:r w:rsidRPr="005F5EF2">
        <w:rPr>
          <w:rFonts w:ascii="Arial Black" w:hAnsi="Arial Black" w:cs="Arial"/>
          <w:b/>
          <w:color w:val="C00000"/>
          <w:sz w:val="18"/>
          <w:szCs w:val="18"/>
        </w:rPr>
        <w:lastRenderedPageBreak/>
        <w:t>using this template</w:t>
      </w:r>
    </w:p>
    <w:p w14:paraId="7CFF8309" w14:textId="77777777" w:rsidR="005F5EF2" w:rsidRPr="005F5EF2" w:rsidRDefault="005F5EF2" w:rsidP="00856F92">
      <w:pPr>
        <w:keepNext/>
        <w:tabs>
          <w:tab w:val="clear" w:pos="567"/>
        </w:tabs>
        <w:spacing w:before="200" w:after="160" w:line="240" w:lineRule="exact"/>
        <w:ind w:left="142"/>
        <w:rPr>
          <w:rFonts w:cs="Arial"/>
          <w:sz w:val="18"/>
          <w:szCs w:val="18"/>
        </w:rPr>
      </w:pPr>
      <w:r w:rsidRPr="005F5EF2">
        <w:rPr>
          <w:rFonts w:cs="Arial"/>
          <w:sz w:val="18"/>
          <w:szCs w:val="18"/>
        </w:rPr>
        <w:t xml:space="preserve">The </w:t>
      </w:r>
      <w:r w:rsidRPr="005F5EF2">
        <w:rPr>
          <w:rFonts w:cs="Arial"/>
          <w:b/>
          <w:i/>
          <w:color w:val="C00000"/>
          <w:sz w:val="18"/>
          <w:szCs w:val="18"/>
          <w:highlight w:val="lightGray"/>
        </w:rPr>
        <w:t>User Notes</w:t>
      </w:r>
      <w:r w:rsidRPr="005F5EF2">
        <w:rPr>
          <w:rFonts w:cs="Arial"/>
          <w:sz w:val="18"/>
          <w:szCs w:val="18"/>
        </w:rPr>
        <w:t xml:space="preserve"> and the statements in the footer below (all marked in red) are included to assist in the preparation of this document.  They are for reference only – you should delete all user notes and the statements in the footer from the final form of your document.</w:t>
      </w:r>
    </w:p>
    <w:p w14:paraId="7152F7F6" w14:textId="77777777" w:rsidR="005F5EF2" w:rsidRPr="005F5EF2" w:rsidRDefault="005F5EF2" w:rsidP="00856F92">
      <w:pPr>
        <w:keepNext/>
        <w:tabs>
          <w:tab w:val="clear" w:pos="567"/>
        </w:tabs>
        <w:spacing w:before="200" w:after="160" w:line="240" w:lineRule="exact"/>
        <w:ind w:left="142"/>
        <w:rPr>
          <w:rFonts w:cs="Arial"/>
          <w:sz w:val="18"/>
          <w:szCs w:val="18"/>
        </w:rPr>
      </w:pPr>
      <w:r w:rsidRPr="005F5EF2">
        <w:rPr>
          <w:rFonts w:cs="Arial"/>
          <w:sz w:val="18"/>
          <w:szCs w:val="18"/>
        </w:rPr>
        <w:t>The use of [</w:t>
      </w:r>
      <w:r w:rsidRPr="005F5EF2">
        <w:rPr>
          <w:rFonts w:cs="Arial"/>
          <w:i/>
          <w:sz w:val="18"/>
          <w:szCs w:val="18"/>
        </w:rPr>
        <w:t>square brackets</w:t>
      </w:r>
      <w:r w:rsidRPr="005F5EF2">
        <w:rPr>
          <w:rFonts w:cs="Arial"/>
          <w:sz w:val="18"/>
          <w:szCs w:val="18"/>
        </w:rPr>
        <w:t>] around black text means that:</w:t>
      </w:r>
    </w:p>
    <w:p w14:paraId="16FF96C6" w14:textId="77777777" w:rsidR="005F5EF2" w:rsidRPr="005F5EF2" w:rsidRDefault="005F5EF2" w:rsidP="005F5EF2">
      <w:pPr>
        <w:numPr>
          <w:ilvl w:val="1"/>
          <w:numId w:val="13"/>
        </w:numPr>
        <w:tabs>
          <w:tab w:val="clear" w:pos="567"/>
          <w:tab w:val="left" w:pos="142"/>
          <w:tab w:val="left" w:pos="709"/>
        </w:tabs>
        <w:spacing w:before="200" w:after="160" w:line="240" w:lineRule="exact"/>
        <w:ind w:left="709" w:hanging="567"/>
        <w:rPr>
          <w:rFonts w:cs="Arial"/>
          <w:sz w:val="18"/>
          <w:szCs w:val="18"/>
        </w:rPr>
      </w:pPr>
      <w:r w:rsidRPr="005F5EF2">
        <w:rPr>
          <w:rFonts w:cs="Arial"/>
          <w:sz w:val="18"/>
          <w:szCs w:val="18"/>
        </w:rPr>
        <w:t>the requested details need to be inserted</w:t>
      </w:r>
    </w:p>
    <w:p w14:paraId="6647EDE3" w14:textId="77777777" w:rsidR="005F5EF2" w:rsidRPr="005F5EF2" w:rsidRDefault="005F5EF2" w:rsidP="005F5EF2">
      <w:pPr>
        <w:numPr>
          <w:ilvl w:val="1"/>
          <w:numId w:val="13"/>
        </w:numPr>
        <w:tabs>
          <w:tab w:val="clear" w:pos="567"/>
          <w:tab w:val="left" w:pos="142"/>
          <w:tab w:val="left" w:pos="709"/>
        </w:tabs>
        <w:spacing w:before="200" w:after="160" w:line="240" w:lineRule="exact"/>
        <w:ind w:left="709" w:hanging="567"/>
        <w:rPr>
          <w:rFonts w:cs="Arial"/>
          <w:sz w:val="18"/>
          <w:szCs w:val="18"/>
        </w:rPr>
      </w:pPr>
      <w:r w:rsidRPr="005F5EF2">
        <w:rPr>
          <w:rFonts w:cs="Arial"/>
          <w:sz w:val="18"/>
          <w:szCs w:val="18"/>
        </w:rPr>
        <w:t xml:space="preserve">there are different options for you to consider within a clause </w:t>
      </w:r>
    </w:p>
    <w:p w14:paraId="707E1400" w14:textId="77777777" w:rsidR="005F5EF2" w:rsidRPr="005F5EF2" w:rsidRDefault="005F5EF2" w:rsidP="005F5EF2">
      <w:pPr>
        <w:numPr>
          <w:ilvl w:val="1"/>
          <w:numId w:val="13"/>
        </w:numPr>
        <w:tabs>
          <w:tab w:val="clear" w:pos="567"/>
          <w:tab w:val="left" w:pos="142"/>
          <w:tab w:val="left" w:pos="709"/>
        </w:tabs>
        <w:spacing w:before="200" w:after="160" w:line="240" w:lineRule="exact"/>
        <w:ind w:left="709" w:hanging="567"/>
        <w:rPr>
          <w:rFonts w:cs="Arial"/>
          <w:sz w:val="18"/>
          <w:szCs w:val="18"/>
        </w:rPr>
      </w:pPr>
      <w:r w:rsidRPr="005F5EF2">
        <w:rPr>
          <w:rFonts w:cs="Arial"/>
          <w:sz w:val="18"/>
          <w:szCs w:val="18"/>
        </w:rPr>
        <w:t xml:space="preserve">the whole clause is </w:t>
      </w:r>
      <w:proofErr w:type="gramStart"/>
      <w:r w:rsidRPr="005F5EF2">
        <w:rPr>
          <w:rFonts w:cs="Arial"/>
          <w:sz w:val="18"/>
          <w:szCs w:val="18"/>
        </w:rPr>
        <w:t>optional</w:t>
      </w:r>
      <w:proofErr w:type="gramEnd"/>
      <w:r w:rsidRPr="005F5EF2">
        <w:rPr>
          <w:rFonts w:cs="Arial"/>
          <w:sz w:val="18"/>
          <w:szCs w:val="18"/>
        </w:rPr>
        <w:t xml:space="preserve"> and you need to consider whether to include it, based on the company’s circumstances and the user notes.</w:t>
      </w:r>
    </w:p>
    <w:p w14:paraId="2FD22B7A" w14:textId="77777777" w:rsidR="005F5EF2" w:rsidRPr="005F5EF2" w:rsidRDefault="005F5EF2" w:rsidP="005F5EF2">
      <w:pPr>
        <w:tabs>
          <w:tab w:val="clear" w:pos="567"/>
        </w:tabs>
        <w:spacing w:before="200" w:after="160" w:line="240" w:lineRule="exact"/>
        <w:ind w:left="142"/>
        <w:rPr>
          <w:rFonts w:cs="Arial"/>
          <w:b/>
          <w:i/>
          <w:color w:val="C00000"/>
          <w:sz w:val="18"/>
          <w:szCs w:val="18"/>
        </w:rPr>
        <w:sectPr w:rsidR="005F5EF2" w:rsidRPr="005F5EF2" w:rsidSect="00B370AD">
          <w:type w:val="continuous"/>
          <w:pgSz w:w="11907" w:h="16840" w:code="9"/>
          <w:pgMar w:top="1843" w:right="1559" w:bottom="1440" w:left="2126" w:header="709" w:footer="709" w:gutter="0"/>
          <w:cols w:num="2" w:space="708"/>
          <w:titlePg/>
          <w:docGrid w:linePitch="360"/>
        </w:sectPr>
      </w:pPr>
      <w:r w:rsidRPr="005F5EF2">
        <w:rPr>
          <w:rFonts w:cs="Arial"/>
          <w:sz w:val="18"/>
          <w:szCs w:val="18"/>
        </w:rPr>
        <w:t>Before finalising your document, check for all square brackets to ensure you have considered the relevant option and ensure that all square brackets have been deleted.  Also, if you delete any clauses or schedules, remember to cro</w:t>
      </w:r>
      <w:r>
        <w:rPr>
          <w:rFonts w:cs="Arial"/>
          <w:sz w:val="18"/>
          <w:szCs w:val="18"/>
        </w:rPr>
        <w:t>ss</w:t>
      </w:r>
      <w:r w:rsidR="00DF35F4">
        <w:rPr>
          <w:rFonts w:cs="Arial"/>
          <w:sz w:val="18"/>
          <w:szCs w:val="18"/>
        </w:rPr>
        <w:t>-</w:t>
      </w:r>
      <w:r>
        <w:rPr>
          <w:rFonts w:cs="Arial"/>
          <w:sz w:val="18"/>
          <w:szCs w:val="18"/>
        </w:rPr>
        <w:t>reference check the document.</w:t>
      </w:r>
    </w:p>
    <w:p w14:paraId="2CDABB51" w14:textId="77777777" w:rsidR="009D529B" w:rsidRDefault="003D2641" w:rsidP="005F5EF2">
      <w:pPr>
        <w:jc w:val="center"/>
        <w:rPr>
          <w:rFonts w:ascii="Arial Black" w:hAnsi="Arial Black"/>
          <w:smallCaps/>
          <w:color w:val="595959"/>
          <w:sz w:val="40"/>
          <w:szCs w:val="40"/>
        </w:rPr>
      </w:pPr>
      <w:r w:rsidRPr="003D2641">
        <w:rPr>
          <w:rFonts w:ascii="Arial Black" w:hAnsi="Arial Black"/>
          <w:smallCaps/>
          <w:color w:val="C00000"/>
          <w:sz w:val="40"/>
          <w:szCs w:val="40"/>
        </w:rPr>
        <w:lastRenderedPageBreak/>
        <w:t xml:space="preserve">Shareholders’ </w:t>
      </w:r>
      <w:r w:rsidRPr="003D2641">
        <w:rPr>
          <w:rFonts w:ascii="Arial Black" w:hAnsi="Arial Black"/>
          <w:smallCaps/>
          <w:color w:val="595959"/>
          <w:sz w:val="40"/>
          <w:szCs w:val="40"/>
        </w:rPr>
        <w:t>Agreement</w:t>
      </w:r>
    </w:p>
    <w:p w14:paraId="5E50DDA7" w14:textId="77777777" w:rsidR="009D529B" w:rsidRPr="005179B6" w:rsidRDefault="003D2641" w:rsidP="0054610D">
      <w:bookmarkStart w:id="1" w:name="Agree"/>
      <w:bookmarkEnd w:id="1"/>
      <w:r w:rsidRPr="005179B6">
        <w:rPr>
          <w:b/>
        </w:rPr>
        <w:t>DATE</w:t>
      </w:r>
    </w:p>
    <w:p w14:paraId="5F543798" w14:textId="77777777" w:rsidR="005A7D21" w:rsidRPr="005179B6" w:rsidRDefault="005A7D21" w:rsidP="005A7D21">
      <w:pPr>
        <w:rPr>
          <w:b/>
        </w:rPr>
      </w:pPr>
      <w:bookmarkStart w:id="2" w:name="Inside"/>
      <w:bookmarkEnd w:id="2"/>
      <w:r w:rsidRPr="005179B6">
        <w:rPr>
          <w:b/>
        </w:rPr>
        <w:t>PARTIES</w:t>
      </w:r>
    </w:p>
    <w:p w14:paraId="3CE59996" w14:textId="77777777" w:rsidR="002109E0" w:rsidRPr="00C83E3A" w:rsidRDefault="002109E0" w:rsidP="002109E0">
      <w:pPr>
        <w:tabs>
          <w:tab w:val="clear" w:pos="567"/>
        </w:tabs>
        <w:rPr>
          <w:b/>
          <w:color w:val="C00000"/>
          <w:lang w:eastAsia="en-US"/>
        </w:rPr>
      </w:pPr>
      <w:r w:rsidRPr="00C83E3A">
        <w:rPr>
          <w:b/>
          <w:color w:val="C00000"/>
          <w:highlight w:val="lightGray"/>
          <w:lang w:eastAsia="en-US"/>
        </w:rPr>
        <w:t>[</w:t>
      </w:r>
      <w:r w:rsidRPr="00C83E3A">
        <w:rPr>
          <w:b/>
          <w:i/>
          <w:color w:val="C00000"/>
          <w:highlight w:val="lightGray"/>
          <w:lang w:eastAsia="en-US"/>
        </w:rPr>
        <w:t xml:space="preserve">User note:  Use the following </w:t>
      </w:r>
      <w:r>
        <w:rPr>
          <w:b/>
          <w:i/>
          <w:color w:val="C00000"/>
          <w:highlight w:val="lightGray"/>
          <w:lang w:eastAsia="en-US"/>
        </w:rPr>
        <w:t>description for each shareholder</w:t>
      </w:r>
      <w:r w:rsidRPr="00C83E3A">
        <w:rPr>
          <w:b/>
          <w:i/>
          <w:color w:val="C00000"/>
          <w:highlight w:val="lightGray"/>
          <w:lang w:eastAsia="en-US"/>
        </w:rPr>
        <w:t xml:space="preserve"> that is an individual.</w:t>
      </w:r>
      <w:r w:rsidRPr="00C83E3A">
        <w:rPr>
          <w:b/>
          <w:color w:val="C00000"/>
          <w:highlight w:val="lightGray"/>
          <w:lang w:eastAsia="en-US"/>
        </w:rPr>
        <w:t>]</w:t>
      </w:r>
      <w:r w:rsidRPr="00C83E3A">
        <w:rPr>
          <w:b/>
          <w:color w:val="C00000"/>
          <w:lang w:eastAsia="en-US"/>
        </w:rPr>
        <w:t xml:space="preserve"> </w:t>
      </w:r>
    </w:p>
    <w:p w14:paraId="4F41E163" w14:textId="77777777" w:rsidR="002109E0" w:rsidRPr="00C83E3A" w:rsidRDefault="002109E0" w:rsidP="002109E0">
      <w:pPr>
        <w:tabs>
          <w:tab w:val="clear" w:pos="567"/>
        </w:tabs>
        <w:ind w:left="567" w:hanging="567"/>
        <w:rPr>
          <w:lang w:eastAsia="en-US"/>
        </w:rPr>
      </w:pPr>
      <w:r>
        <w:rPr>
          <w:lang w:eastAsia="en-US"/>
        </w:rPr>
        <w:t>1</w:t>
      </w:r>
      <w:r>
        <w:rPr>
          <w:lang w:eastAsia="en-US"/>
        </w:rPr>
        <w:tab/>
      </w:r>
      <w:r w:rsidRPr="00C83E3A">
        <w:rPr>
          <w:lang w:eastAsia="en-US"/>
        </w:rPr>
        <w:t>[</w:t>
      </w:r>
      <w:r w:rsidRPr="00C83E3A">
        <w:rPr>
          <w:b/>
          <w:i/>
          <w:lang w:eastAsia="en-US"/>
        </w:rPr>
        <w:t>INSERT</w:t>
      </w:r>
      <w:r>
        <w:rPr>
          <w:lang w:eastAsia="en-US"/>
        </w:rPr>
        <w:t>]</w:t>
      </w:r>
      <w:r w:rsidRPr="00C83E3A">
        <w:rPr>
          <w:lang w:eastAsia="en-US"/>
        </w:rPr>
        <w:t xml:space="preserve"> </w:t>
      </w:r>
      <w:r w:rsidRPr="005179B6">
        <w:t>([</w:t>
      </w:r>
      <w:r w:rsidRPr="005179B6">
        <w:rPr>
          <w:b/>
          <w:i/>
        </w:rPr>
        <w:t>insert abbreviated party name</w:t>
      </w:r>
      <w:r w:rsidRPr="005179B6">
        <w:t>])</w:t>
      </w:r>
    </w:p>
    <w:p w14:paraId="2D708143" w14:textId="77777777" w:rsidR="002109E0" w:rsidRPr="00C83E3A" w:rsidRDefault="002109E0" w:rsidP="002109E0">
      <w:pPr>
        <w:tabs>
          <w:tab w:val="clear" w:pos="567"/>
        </w:tabs>
        <w:rPr>
          <w:b/>
          <w:color w:val="C00000"/>
          <w:lang w:eastAsia="en-US"/>
        </w:rPr>
      </w:pPr>
      <w:r w:rsidRPr="00C83E3A">
        <w:rPr>
          <w:b/>
          <w:color w:val="C00000"/>
          <w:highlight w:val="lightGray"/>
          <w:lang w:eastAsia="en-US"/>
        </w:rPr>
        <w:t>[</w:t>
      </w:r>
      <w:r w:rsidRPr="00C83E3A">
        <w:rPr>
          <w:b/>
          <w:i/>
          <w:color w:val="C00000"/>
          <w:highlight w:val="lightGray"/>
          <w:lang w:eastAsia="en-US"/>
        </w:rPr>
        <w:t xml:space="preserve">User note:  Use the following </w:t>
      </w:r>
      <w:r>
        <w:rPr>
          <w:b/>
          <w:i/>
          <w:color w:val="C00000"/>
          <w:highlight w:val="lightGray"/>
          <w:lang w:eastAsia="en-US"/>
        </w:rPr>
        <w:t>description for each shareholder whose shares are held jointly e.g. with a spouse</w:t>
      </w:r>
      <w:r w:rsidRPr="00C83E3A">
        <w:rPr>
          <w:b/>
          <w:i/>
          <w:color w:val="C00000"/>
          <w:highlight w:val="lightGray"/>
          <w:lang w:eastAsia="en-US"/>
        </w:rPr>
        <w:t>.</w:t>
      </w:r>
      <w:r w:rsidRPr="00C83E3A">
        <w:rPr>
          <w:b/>
          <w:color w:val="C00000"/>
          <w:highlight w:val="lightGray"/>
          <w:lang w:eastAsia="en-US"/>
        </w:rPr>
        <w:t>]</w:t>
      </w:r>
      <w:r w:rsidRPr="00C83E3A">
        <w:rPr>
          <w:b/>
          <w:color w:val="C00000"/>
          <w:lang w:eastAsia="en-US"/>
        </w:rPr>
        <w:t xml:space="preserve"> </w:t>
      </w:r>
    </w:p>
    <w:p w14:paraId="501BA933" w14:textId="77777777" w:rsidR="002109E0" w:rsidRPr="00C83E3A" w:rsidRDefault="002109E0" w:rsidP="002109E0">
      <w:pPr>
        <w:tabs>
          <w:tab w:val="clear" w:pos="567"/>
        </w:tabs>
        <w:ind w:left="567" w:hanging="567"/>
        <w:rPr>
          <w:lang w:eastAsia="en-US"/>
        </w:rPr>
      </w:pPr>
      <w:r>
        <w:rPr>
          <w:lang w:eastAsia="en-US"/>
        </w:rPr>
        <w:t>2</w:t>
      </w:r>
      <w:r>
        <w:rPr>
          <w:lang w:eastAsia="en-US"/>
        </w:rPr>
        <w:tab/>
      </w:r>
      <w:r w:rsidRPr="00C83E3A">
        <w:rPr>
          <w:lang w:eastAsia="en-US"/>
        </w:rPr>
        <w:t>[</w:t>
      </w:r>
      <w:r w:rsidRPr="00C83E3A">
        <w:rPr>
          <w:b/>
          <w:i/>
          <w:lang w:eastAsia="en-US"/>
        </w:rPr>
        <w:t>INSERT</w:t>
      </w:r>
      <w:r>
        <w:rPr>
          <w:lang w:eastAsia="en-US"/>
        </w:rPr>
        <w:t>]</w:t>
      </w:r>
      <w:r w:rsidRPr="00C83E3A">
        <w:rPr>
          <w:lang w:eastAsia="en-US"/>
        </w:rPr>
        <w:t xml:space="preserve"> </w:t>
      </w:r>
      <w:r w:rsidRPr="005179B6">
        <w:t>([</w:t>
      </w:r>
      <w:r w:rsidRPr="005179B6">
        <w:rPr>
          <w:b/>
          <w:i/>
        </w:rPr>
        <w:t>insert abbreviated party name</w:t>
      </w:r>
      <w:r w:rsidRPr="005179B6">
        <w:t>])</w:t>
      </w:r>
      <w:r>
        <w:t xml:space="preserve"> and </w:t>
      </w:r>
      <w:r w:rsidRPr="00C83E3A">
        <w:rPr>
          <w:lang w:eastAsia="en-US"/>
        </w:rPr>
        <w:t>[</w:t>
      </w:r>
      <w:r w:rsidRPr="00C83E3A">
        <w:rPr>
          <w:b/>
          <w:i/>
          <w:lang w:eastAsia="en-US"/>
        </w:rPr>
        <w:t>INSERT</w:t>
      </w:r>
      <w:r>
        <w:rPr>
          <w:lang w:eastAsia="en-US"/>
        </w:rPr>
        <w:t>]</w:t>
      </w:r>
      <w:r w:rsidRPr="00C83E3A">
        <w:rPr>
          <w:lang w:eastAsia="en-US"/>
        </w:rPr>
        <w:t xml:space="preserve"> </w:t>
      </w:r>
      <w:r w:rsidRPr="005179B6">
        <w:t>([</w:t>
      </w:r>
      <w:r w:rsidRPr="005179B6">
        <w:rPr>
          <w:b/>
          <w:i/>
        </w:rPr>
        <w:t>insert abbreviated party name</w:t>
      </w:r>
      <w:r w:rsidRPr="005179B6">
        <w:t>])</w:t>
      </w:r>
      <w:r w:rsidRPr="002109E0">
        <w:t xml:space="preserve"> </w:t>
      </w:r>
    </w:p>
    <w:p w14:paraId="5036FCC4" w14:textId="77777777" w:rsidR="00C83E3A" w:rsidRPr="00C83E3A" w:rsidRDefault="00C83E3A" w:rsidP="002109E0">
      <w:pPr>
        <w:rPr>
          <w:b/>
          <w:color w:val="C00000"/>
          <w:lang w:eastAsia="en-US"/>
        </w:rPr>
      </w:pPr>
      <w:r w:rsidRPr="00C83E3A">
        <w:rPr>
          <w:b/>
          <w:color w:val="C00000"/>
          <w:highlight w:val="lightGray"/>
          <w:lang w:eastAsia="en-US"/>
        </w:rPr>
        <w:t>[</w:t>
      </w:r>
      <w:r w:rsidRPr="00C83E3A">
        <w:rPr>
          <w:b/>
          <w:bCs/>
          <w:i/>
          <w:iCs/>
          <w:color w:val="C00000"/>
          <w:highlight w:val="lightGray"/>
          <w:lang w:eastAsia="en-US"/>
        </w:rPr>
        <w:t>User note:  Use the foll</w:t>
      </w:r>
      <w:r>
        <w:rPr>
          <w:b/>
          <w:bCs/>
          <w:i/>
          <w:iCs/>
          <w:color w:val="C00000"/>
          <w:highlight w:val="lightGray"/>
          <w:lang w:eastAsia="en-US"/>
        </w:rPr>
        <w:t>owing description for each shareholder</w:t>
      </w:r>
      <w:r w:rsidRPr="00C83E3A">
        <w:rPr>
          <w:b/>
          <w:bCs/>
          <w:i/>
          <w:iCs/>
          <w:color w:val="C00000"/>
          <w:highlight w:val="lightGray"/>
          <w:lang w:eastAsia="en-US"/>
        </w:rPr>
        <w:t xml:space="preserve"> that is a company.</w:t>
      </w:r>
      <w:r w:rsidRPr="00C83E3A">
        <w:rPr>
          <w:b/>
          <w:color w:val="C00000"/>
          <w:highlight w:val="lightGray"/>
          <w:lang w:eastAsia="en-US"/>
        </w:rPr>
        <w:t>]</w:t>
      </w:r>
    </w:p>
    <w:p w14:paraId="688BD2FA" w14:textId="77777777" w:rsidR="00C83E3A" w:rsidRPr="00C83E3A" w:rsidRDefault="002109E0" w:rsidP="00C83E3A">
      <w:pPr>
        <w:tabs>
          <w:tab w:val="clear" w:pos="567"/>
        </w:tabs>
        <w:ind w:left="567" w:hanging="567"/>
        <w:rPr>
          <w:lang w:eastAsia="en-US"/>
        </w:rPr>
      </w:pPr>
      <w:r>
        <w:rPr>
          <w:lang w:eastAsia="en-US"/>
        </w:rPr>
        <w:t>3</w:t>
      </w:r>
      <w:r w:rsidR="00C83E3A" w:rsidRPr="00C83E3A">
        <w:rPr>
          <w:lang w:eastAsia="en-US"/>
        </w:rPr>
        <w:tab/>
        <w:t>[</w:t>
      </w:r>
      <w:r w:rsidR="00C83E3A" w:rsidRPr="00C83E3A">
        <w:rPr>
          <w:b/>
          <w:i/>
          <w:lang w:eastAsia="en-US"/>
        </w:rPr>
        <w:t>INSERT NAME OF COMPANY</w:t>
      </w:r>
      <w:r w:rsidR="00C83E3A" w:rsidRPr="00C83E3A">
        <w:rPr>
          <w:lang w:eastAsia="en-US"/>
        </w:rPr>
        <w:t xml:space="preserve">] </w:t>
      </w:r>
      <w:r w:rsidR="00C83E3A" w:rsidRPr="00C83E3A">
        <w:rPr>
          <w:b/>
          <w:lang w:eastAsia="en-US"/>
        </w:rPr>
        <w:t>LIMITED</w:t>
      </w:r>
      <w:r w:rsidR="00C83E3A" w:rsidRPr="00C83E3A">
        <w:rPr>
          <w:lang w:eastAsia="en-US"/>
        </w:rPr>
        <w:t>, company number [</w:t>
      </w:r>
      <w:r w:rsidR="00C83E3A" w:rsidRPr="00C83E3A">
        <w:rPr>
          <w:i/>
          <w:lang w:eastAsia="en-US"/>
        </w:rPr>
        <w:t>insert company number</w:t>
      </w:r>
      <w:r w:rsidR="00AF607F">
        <w:rPr>
          <w:lang w:eastAsia="en-US"/>
        </w:rPr>
        <w:t>]</w:t>
      </w:r>
      <w:r w:rsidR="00C83E3A" w:rsidRPr="00C83E3A">
        <w:t xml:space="preserve"> </w:t>
      </w:r>
      <w:r w:rsidR="00C83E3A" w:rsidRPr="005179B6">
        <w:t>([</w:t>
      </w:r>
      <w:r w:rsidR="00C83E3A" w:rsidRPr="005179B6">
        <w:rPr>
          <w:b/>
          <w:i/>
        </w:rPr>
        <w:t>insert abbreviated party name</w:t>
      </w:r>
      <w:r w:rsidR="00C83E3A" w:rsidRPr="005179B6">
        <w:t>])</w:t>
      </w:r>
      <w:r w:rsidR="00957AD1">
        <w:t xml:space="preserve"> and</w:t>
      </w:r>
      <w:r w:rsidR="00AF2778">
        <w:t xml:space="preserve"> the company’s Shareholder Employee</w:t>
      </w:r>
      <w:r w:rsidR="00957AD1">
        <w:t xml:space="preserve"> </w:t>
      </w:r>
      <w:r w:rsidR="007D7CE9" w:rsidRPr="00C83E3A">
        <w:rPr>
          <w:lang w:eastAsia="en-US"/>
        </w:rPr>
        <w:t>[</w:t>
      </w:r>
      <w:r w:rsidR="007D7CE9" w:rsidRPr="00C83E3A">
        <w:rPr>
          <w:b/>
          <w:i/>
          <w:lang w:eastAsia="en-US"/>
        </w:rPr>
        <w:t>INSERT</w:t>
      </w:r>
      <w:r w:rsidR="007D7CE9">
        <w:rPr>
          <w:b/>
          <w:i/>
          <w:lang w:eastAsia="en-US"/>
        </w:rPr>
        <w:t xml:space="preserve"> THE NAME OF THE PERSON REPRESENTING THE COMPANY THAT WILL WORK IN THE BUSINESS</w:t>
      </w:r>
      <w:r w:rsidR="007D7CE9">
        <w:rPr>
          <w:lang w:eastAsia="en-US"/>
        </w:rPr>
        <w:t>]</w:t>
      </w:r>
      <w:r w:rsidR="007D7CE9" w:rsidRPr="00C83E3A">
        <w:rPr>
          <w:lang w:eastAsia="en-US"/>
        </w:rPr>
        <w:t xml:space="preserve"> </w:t>
      </w:r>
      <w:r w:rsidR="007D7CE9" w:rsidRPr="005179B6">
        <w:t>([</w:t>
      </w:r>
      <w:r w:rsidR="007D7CE9" w:rsidRPr="005179B6">
        <w:rPr>
          <w:b/>
          <w:i/>
        </w:rPr>
        <w:t>insert abbreviated party name</w:t>
      </w:r>
      <w:r w:rsidR="007D7CE9" w:rsidRPr="005179B6">
        <w:t>])</w:t>
      </w:r>
      <w:r w:rsidR="007D7CE9">
        <w:t xml:space="preserve"> </w:t>
      </w:r>
    </w:p>
    <w:p w14:paraId="5729B09D" w14:textId="77777777" w:rsidR="00C83E3A" w:rsidRPr="00C83E3A" w:rsidRDefault="00C83E3A" w:rsidP="00C83E3A">
      <w:pPr>
        <w:tabs>
          <w:tab w:val="clear" w:pos="567"/>
        </w:tabs>
        <w:rPr>
          <w:b/>
          <w:color w:val="C00000"/>
          <w:lang w:eastAsia="en-US"/>
        </w:rPr>
      </w:pPr>
      <w:r w:rsidRPr="00C83E3A">
        <w:rPr>
          <w:b/>
          <w:color w:val="C00000"/>
          <w:highlight w:val="lightGray"/>
          <w:lang w:eastAsia="en-US"/>
        </w:rPr>
        <w:t>[</w:t>
      </w:r>
      <w:r w:rsidRPr="00C83E3A">
        <w:rPr>
          <w:b/>
          <w:i/>
          <w:color w:val="C00000"/>
          <w:highlight w:val="lightGray"/>
          <w:lang w:eastAsia="en-US"/>
        </w:rPr>
        <w:t>User note:  Use the following</w:t>
      </w:r>
      <w:r>
        <w:rPr>
          <w:b/>
          <w:i/>
          <w:color w:val="C00000"/>
          <w:highlight w:val="lightGray"/>
          <w:lang w:eastAsia="en-US"/>
        </w:rPr>
        <w:t xml:space="preserve"> description for the trustees of each shareholder that is a trust</w:t>
      </w:r>
      <w:r w:rsidRPr="00C83E3A">
        <w:rPr>
          <w:b/>
          <w:i/>
          <w:color w:val="C00000"/>
          <w:highlight w:val="lightGray"/>
          <w:lang w:eastAsia="en-US"/>
        </w:rPr>
        <w:t>.</w:t>
      </w:r>
      <w:r w:rsidRPr="00C83E3A">
        <w:rPr>
          <w:b/>
          <w:color w:val="C00000"/>
          <w:highlight w:val="lightGray"/>
          <w:lang w:eastAsia="en-US"/>
        </w:rPr>
        <w:t>]</w:t>
      </w:r>
      <w:r w:rsidRPr="00C83E3A">
        <w:rPr>
          <w:b/>
          <w:color w:val="C00000"/>
          <w:lang w:eastAsia="en-US"/>
        </w:rPr>
        <w:t xml:space="preserve"> </w:t>
      </w:r>
    </w:p>
    <w:p w14:paraId="7569512C" w14:textId="77777777" w:rsidR="00C83E3A" w:rsidRPr="00C83E3A" w:rsidRDefault="002109E0" w:rsidP="00C83E3A">
      <w:pPr>
        <w:tabs>
          <w:tab w:val="clear" w:pos="567"/>
        </w:tabs>
        <w:ind w:left="567" w:hanging="567"/>
        <w:rPr>
          <w:lang w:eastAsia="en-US"/>
        </w:rPr>
      </w:pPr>
      <w:r>
        <w:rPr>
          <w:lang w:eastAsia="en-US"/>
        </w:rPr>
        <w:t>4</w:t>
      </w:r>
      <w:r w:rsidR="00C83E3A" w:rsidRPr="00C83E3A">
        <w:rPr>
          <w:lang w:eastAsia="en-US"/>
        </w:rPr>
        <w:tab/>
        <w:t>[</w:t>
      </w:r>
      <w:r w:rsidR="00C83E3A" w:rsidRPr="00C83E3A">
        <w:rPr>
          <w:b/>
          <w:i/>
          <w:lang w:eastAsia="en-US"/>
        </w:rPr>
        <w:t>INSERT</w:t>
      </w:r>
      <w:r w:rsidR="00C83E3A">
        <w:rPr>
          <w:lang w:eastAsia="en-US"/>
        </w:rPr>
        <w:t>] and [</w:t>
      </w:r>
      <w:r w:rsidR="00C83E3A">
        <w:rPr>
          <w:b/>
          <w:i/>
          <w:lang w:eastAsia="en-US"/>
        </w:rPr>
        <w:t>INSERT</w:t>
      </w:r>
      <w:r w:rsidR="00C83E3A">
        <w:rPr>
          <w:lang w:eastAsia="en-US"/>
        </w:rPr>
        <w:t>]</w:t>
      </w:r>
      <w:r w:rsidR="00C83E3A" w:rsidRPr="00C83E3A">
        <w:rPr>
          <w:lang w:eastAsia="en-US"/>
        </w:rPr>
        <w:t xml:space="preserve"> as trustee</w:t>
      </w:r>
      <w:r w:rsidR="00C83E3A">
        <w:rPr>
          <w:lang w:eastAsia="en-US"/>
        </w:rPr>
        <w:t>s</w:t>
      </w:r>
      <w:r w:rsidR="00C83E3A" w:rsidRPr="00C83E3A">
        <w:rPr>
          <w:lang w:eastAsia="en-US"/>
        </w:rPr>
        <w:t xml:space="preserve"> of [</w:t>
      </w:r>
      <w:r w:rsidR="000F1225">
        <w:rPr>
          <w:b/>
          <w:i/>
          <w:lang w:eastAsia="en-US"/>
        </w:rPr>
        <w:t>INSERT NAME OF TRUST</w:t>
      </w:r>
      <w:r w:rsidR="00C83E3A" w:rsidRPr="00C83E3A">
        <w:rPr>
          <w:lang w:eastAsia="en-US"/>
        </w:rPr>
        <w:t>]</w:t>
      </w:r>
      <w:r w:rsidR="00C83E3A" w:rsidRPr="00C83E3A">
        <w:t xml:space="preserve"> </w:t>
      </w:r>
      <w:r w:rsidR="00C83E3A" w:rsidRPr="005179B6">
        <w:t>([</w:t>
      </w:r>
      <w:r w:rsidR="00C83E3A" w:rsidRPr="005179B6">
        <w:rPr>
          <w:b/>
          <w:i/>
        </w:rPr>
        <w:t>insert abbreviated party name</w:t>
      </w:r>
      <w:r w:rsidR="00C83E3A" w:rsidRPr="005179B6">
        <w:t>])</w:t>
      </w:r>
      <w:r w:rsidR="00AF2778">
        <w:t xml:space="preserve"> and the trust’s Shareholder Employee</w:t>
      </w:r>
      <w:r w:rsidRPr="002109E0">
        <w:rPr>
          <w:lang w:eastAsia="en-US"/>
        </w:rPr>
        <w:t xml:space="preserve"> </w:t>
      </w:r>
      <w:r w:rsidRPr="00C83E3A">
        <w:rPr>
          <w:lang w:eastAsia="en-US"/>
        </w:rPr>
        <w:t>[</w:t>
      </w:r>
      <w:r w:rsidRPr="00C83E3A">
        <w:rPr>
          <w:b/>
          <w:i/>
          <w:lang w:eastAsia="en-US"/>
        </w:rPr>
        <w:t>INSERT</w:t>
      </w:r>
      <w:r>
        <w:rPr>
          <w:b/>
          <w:i/>
          <w:lang w:eastAsia="en-US"/>
        </w:rPr>
        <w:t xml:space="preserve"> THE NAME OF THE PERSON REPRESENTING THE TRUST THAT WILL WORK IN THE BUSINESS</w:t>
      </w:r>
      <w:r>
        <w:rPr>
          <w:lang w:eastAsia="en-US"/>
        </w:rPr>
        <w:t>]</w:t>
      </w:r>
      <w:r w:rsidRPr="00C83E3A">
        <w:rPr>
          <w:lang w:eastAsia="en-US"/>
        </w:rPr>
        <w:t xml:space="preserve"> </w:t>
      </w:r>
      <w:r w:rsidRPr="005179B6">
        <w:t>([</w:t>
      </w:r>
      <w:r w:rsidRPr="005179B6">
        <w:rPr>
          <w:b/>
          <w:i/>
        </w:rPr>
        <w:t>insert abbreviated party name</w:t>
      </w:r>
      <w:r w:rsidRPr="005179B6">
        <w:t>])</w:t>
      </w:r>
    </w:p>
    <w:p w14:paraId="645BF287" w14:textId="77777777" w:rsidR="00C83E3A" w:rsidRPr="00C83E3A" w:rsidRDefault="00C83E3A" w:rsidP="00C83E3A">
      <w:pPr>
        <w:tabs>
          <w:tab w:val="clear" w:pos="567"/>
        </w:tabs>
        <w:rPr>
          <w:b/>
          <w:color w:val="C00000"/>
          <w:lang w:eastAsia="en-US"/>
        </w:rPr>
      </w:pPr>
      <w:r w:rsidRPr="00C83E3A">
        <w:rPr>
          <w:b/>
          <w:color w:val="C00000"/>
          <w:highlight w:val="lightGray"/>
          <w:lang w:eastAsia="en-US"/>
        </w:rPr>
        <w:t>[</w:t>
      </w:r>
      <w:r w:rsidRPr="00C83E3A">
        <w:rPr>
          <w:b/>
          <w:i/>
          <w:color w:val="C00000"/>
          <w:highlight w:val="lightGray"/>
          <w:lang w:eastAsia="en-US"/>
        </w:rPr>
        <w:t>User note:  Use the following description fo</w:t>
      </w:r>
      <w:r>
        <w:rPr>
          <w:b/>
          <w:i/>
          <w:color w:val="C00000"/>
          <w:highlight w:val="lightGray"/>
          <w:lang w:eastAsia="en-US"/>
        </w:rPr>
        <w:t>r the company</w:t>
      </w:r>
      <w:r w:rsidRPr="00C83E3A">
        <w:rPr>
          <w:b/>
          <w:i/>
          <w:color w:val="C00000"/>
          <w:highlight w:val="lightGray"/>
          <w:lang w:eastAsia="en-US"/>
        </w:rPr>
        <w:t>.</w:t>
      </w:r>
      <w:r w:rsidRPr="00C83E3A">
        <w:rPr>
          <w:b/>
          <w:color w:val="C00000"/>
          <w:highlight w:val="lightGray"/>
          <w:lang w:eastAsia="en-US"/>
        </w:rPr>
        <w:t>]</w:t>
      </w:r>
      <w:r w:rsidRPr="00C83E3A">
        <w:rPr>
          <w:b/>
          <w:color w:val="C00000"/>
          <w:lang w:eastAsia="en-US"/>
        </w:rPr>
        <w:t xml:space="preserve"> </w:t>
      </w:r>
    </w:p>
    <w:p w14:paraId="36741476" w14:textId="77777777" w:rsidR="003D2641" w:rsidRPr="005179B6" w:rsidRDefault="002109E0" w:rsidP="00C83E3A">
      <w:pPr>
        <w:tabs>
          <w:tab w:val="clear" w:pos="567"/>
        </w:tabs>
        <w:ind w:left="567" w:hanging="567"/>
        <w:rPr>
          <w:lang w:eastAsia="en-US"/>
        </w:rPr>
      </w:pPr>
      <w:r>
        <w:rPr>
          <w:lang w:eastAsia="en-US"/>
        </w:rPr>
        <w:t>5</w:t>
      </w:r>
      <w:r w:rsidR="00C83E3A" w:rsidRPr="00C83E3A">
        <w:rPr>
          <w:lang w:eastAsia="en-US"/>
        </w:rPr>
        <w:tab/>
        <w:t>[</w:t>
      </w:r>
      <w:r w:rsidR="00C83E3A" w:rsidRPr="00C83E3A">
        <w:rPr>
          <w:b/>
          <w:i/>
          <w:lang w:eastAsia="en-US"/>
        </w:rPr>
        <w:t xml:space="preserve">INSERT NAME OF </w:t>
      </w:r>
      <w:r>
        <w:rPr>
          <w:b/>
          <w:i/>
          <w:lang w:eastAsia="en-US"/>
        </w:rPr>
        <w:t xml:space="preserve">THE </w:t>
      </w:r>
      <w:r w:rsidR="00C83E3A" w:rsidRPr="00C83E3A">
        <w:rPr>
          <w:b/>
          <w:i/>
          <w:lang w:eastAsia="en-US"/>
        </w:rPr>
        <w:t>COMPANY</w:t>
      </w:r>
      <w:r>
        <w:rPr>
          <w:b/>
          <w:i/>
          <w:lang w:eastAsia="en-US"/>
        </w:rPr>
        <w:t xml:space="preserve"> TO BE GOVERNED UNDER </w:t>
      </w:r>
      <w:r w:rsidR="00DF35F4">
        <w:rPr>
          <w:b/>
          <w:i/>
          <w:lang w:eastAsia="en-US"/>
        </w:rPr>
        <w:t xml:space="preserve">THE </w:t>
      </w:r>
      <w:r>
        <w:rPr>
          <w:b/>
          <w:i/>
          <w:lang w:eastAsia="en-US"/>
        </w:rPr>
        <w:t>AGREEMENT</w:t>
      </w:r>
      <w:r w:rsidR="00C83E3A" w:rsidRPr="00C83E3A">
        <w:rPr>
          <w:lang w:eastAsia="en-US"/>
        </w:rPr>
        <w:t xml:space="preserve">] </w:t>
      </w:r>
      <w:r w:rsidR="00C83E3A" w:rsidRPr="00C83E3A">
        <w:rPr>
          <w:b/>
          <w:lang w:eastAsia="en-US"/>
        </w:rPr>
        <w:t>LIMITED</w:t>
      </w:r>
      <w:r w:rsidR="00C83E3A" w:rsidRPr="00C83E3A">
        <w:rPr>
          <w:lang w:eastAsia="en-US"/>
        </w:rPr>
        <w:t>, company number [</w:t>
      </w:r>
      <w:r w:rsidR="00C83E3A" w:rsidRPr="00C83E3A">
        <w:rPr>
          <w:i/>
          <w:lang w:eastAsia="en-US"/>
        </w:rPr>
        <w:t>insert company number</w:t>
      </w:r>
      <w:r w:rsidR="00AF607F">
        <w:rPr>
          <w:lang w:eastAsia="en-US"/>
        </w:rPr>
        <w:t>]</w:t>
      </w:r>
      <w:r w:rsidR="00C83E3A" w:rsidRPr="00C83E3A">
        <w:rPr>
          <w:lang w:eastAsia="en-US"/>
        </w:rPr>
        <w:t xml:space="preserve"> (</w:t>
      </w:r>
      <w:r w:rsidR="00C83E3A" w:rsidRPr="00C83E3A">
        <w:rPr>
          <w:b/>
          <w:lang w:eastAsia="en-US"/>
        </w:rPr>
        <w:t>Company</w:t>
      </w:r>
      <w:r w:rsidR="00C83E3A" w:rsidRPr="00C83E3A">
        <w:rPr>
          <w:lang w:eastAsia="en-US"/>
        </w:rPr>
        <w:t>)</w:t>
      </w:r>
    </w:p>
    <w:p w14:paraId="1E41D088" w14:textId="77777777" w:rsidR="00DF35F4" w:rsidRDefault="00DF35F4" w:rsidP="005A7D21">
      <w:pPr>
        <w:rPr>
          <w:rFonts w:cs="Arial"/>
          <w:b/>
        </w:rPr>
      </w:pPr>
    </w:p>
    <w:p w14:paraId="5DE9A6D4" w14:textId="77777777" w:rsidR="005A7D21" w:rsidRPr="005A7D21" w:rsidRDefault="00BB02D2" w:rsidP="00DF35F4">
      <w:pPr>
        <w:keepNext/>
        <w:rPr>
          <w:rFonts w:cs="Arial"/>
          <w:b/>
        </w:rPr>
      </w:pPr>
      <w:r>
        <w:rPr>
          <w:rFonts w:cs="Arial"/>
          <w:b/>
        </w:rPr>
        <w:lastRenderedPageBreak/>
        <w:t>BACKGROUND</w:t>
      </w:r>
    </w:p>
    <w:p w14:paraId="67B20069" w14:textId="77777777" w:rsidR="005A7D21" w:rsidRDefault="005A7D21" w:rsidP="00DF35F4">
      <w:pPr>
        <w:pStyle w:val="Heading5"/>
        <w:keepNext/>
        <w:tabs>
          <w:tab w:val="clear" w:pos="2268"/>
          <w:tab w:val="num" w:pos="567"/>
        </w:tabs>
        <w:spacing w:after="200"/>
        <w:ind w:left="567"/>
        <w:rPr>
          <w:rFonts w:ascii="Arial" w:hAnsi="Arial" w:cs="Arial"/>
        </w:rPr>
      </w:pPr>
      <w:r w:rsidRPr="005A7D21">
        <w:rPr>
          <w:rFonts w:ascii="Arial" w:hAnsi="Arial" w:cs="Arial"/>
        </w:rPr>
        <w:t>[</w:t>
      </w:r>
      <w:r w:rsidRPr="00C2156D">
        <w:rPr>
          <w:rFonts w:ascii="Arial" w:hAnsi="Arial" w:cs="Arial"/>
          <w:i/>
        </w:rPr>
        <w:t>insert</w:t>
      </w:r>
      <w:r w:rsidRPr="00C2156D">
        <w:rPr>
          <w:rFonts w:ascii="Arial" w:hAnsi="Arial" w:cs="Arial"/>
        </w:rPr>
        <w:t>], [</w:t>
      </w:r>
      <w:r w:rsidRPr="00C2156D">
        <w:rPr>
          <w:rFonts w:ascii="Arial" w:hAnsi="Arial" w:cs="Arial"/>
          <w:i/>
        </w:rPr>
        <w:t>insert</w:t>
      </w:r>
      <w:r w:rsidRPr="00C2156D">
        <w:rPr>
          <w:rFonts w:ascii="Arial" w:hAnsi="Arial" w:cs="Arial"/>
        </w:rPr>
        <w:t>] and [</w:t>
      </w:r>
      <w:r w:rsidRPr="00C2156D">
        <w:rPr>
          <w:rFonts w:ascii="Arial" w:hAnsi="Arial" w:cs="Arial"/>
          <w:i/>
        </w:rPr>
        <w:t>insert</w:t>
      </w:r>
      <w:r w:rsidRPr="00C2156D">
        <w:rPr>
          <w:rFonts w:ascii="Arial" w:hAnsi="Arial" w:cs="Arial"/>
        </w:rPr>
        <w:t>] are the shareholders of the Company.</w:t>
      </w:r>
    </w:p>
    <w:p w14:paraId="32C69D7A" w14:textId="77777777" w:rsidR="00C83E3A" w:rsidRPr="005A7D21" w:rsidRDefault="005A7D21" w:rsidP="00BB02D2">
      <w:pPr>
        <w:pStyle w:val="Heading5"/>
        <w:tabs>
          <w:tab w:val="clear" w:pos="2268"/>
          <w:tab w:val="num" w:pos="567"/>
        </w:tabs>
        <w:spacing w:after="200"/>
        <w:ind w:left="567"/>
        <w:rPr>
          <w:rFonts w:ascii="Arial" w:hAnsi="Arial" w:cs="Arial"/>
        </w:rPr>
      </w:pPr>
      <w:r w:rsidRPr="00C2156D">
        <w:rPr>
          <w:rFonts w:ascii="Arial" w:hAnsi="Arial" w:cs="Arial"/>
        </w:rPr>
        <w:t xml:space="preserve">The parties wish to record arrangements for the governance and business of the Company on the terms of </w:t>
      </w:r>
      <w:r w:rsidR="00DF35F4">
        <w:rPr>
          <w:rFonts w:ascii="Arial" w:hAnsi="Arial" w:cs="Arial"/>
        </w:rPr>
        <w:t>the</w:t>
      </w:r>
      <w:r w:rsidR="00DF35F4" w:rsidRPr="00C2156D">
        <w:rPr>
          <w:rFonts w:ascii="Arial" w:hAnsi="Arial" w:cs="Arial"/>
        </w:rPr>
        <w:t xml:space="preserve"> </w:t>
      </w:r>
      <w:r w:rsidRPr="00C2156D">
        <w:rPr>
          <w:rFonts w:ascii="Arial" w:hAnsi="Arial" w:cs="Arial"/>
        </w:rPr>
        <w:t>Agreement.</w:t>
      </w:r>
      <w:r w:rsidR="003F5A5F">
        <w:rPr>
          <w:rFonts w:ascii="Arial" w:hAnsi="Arial" w:cs="Arial"/>
        </w:rPr>
        <w:t xml:space="preserve">  </w:t>
      </w:r>
    </w:p>
    <w:p w14:paraId="0894294A" w14:textId="77777777" w:rsidR="007C71CF" w:rsidRDefault="007C71CF" w:rsidP="005A7D21">
      <w:pPr>
        <w:rPr>
          <w:rFonts w:cs="Arial"/>
          <w:b/>
          <w:color w:val="C00000"/>
          <w:highlight w:val="lightGray"/>
        </w:rPr>
      </w:pPr>
    </w:p>
    <w:p w14:paraId="3700B8CD" w14:textId="77777777" w:rsidR="007C583B" w:rsidRPr="00DF35F4" w:rsidRDefault="005A7D21" w:rsidP="005A7D21">
      <w:pPr>
        <w:rPr>
          <w:rFonts w:cs="Arial"/>
          <w:b/>
          <w:color w:val="C00000"/>
        </w:rPr>
      </w:pPr>
      <w:r w:rsidRPr="005A7D21">
        <w:rPr>
          <w:rFonts w:cs="Arial"/>
          <w:b/>
          <w:color w:val="C00000"/>
          <w:highlight w:val="lightGray"/>
        </w:rPr>
        <w:t>[</w:t>
      </w:r>
      <w:r w:rsidRPr="005A7D21">
        <w:rPr>
          <w:rFonts w:cs="Arial"/>
          <w:b/>
          <w:i/>
          <w:color w:val="C00000"/>
          <w:highlight w:val="lightGray"/>
        </w:rPr>
        <w:t>User note:  Use the following signature block</w:t>
      </w:r>
      <w:r w:rsidR="007C583B">
        <w:rPr>
          <w:rFonts w:cs="Arial"/>
          <w:b/>
          <w:i/>
          <w:color w:val="C00000"/>
          <w:highlight w:val="lightGray"/>
        </w:rPr>
        <w:t>s</w:t>
      </w:r>
      <w:r w:rsidRPr="005A7D21">
        <w:rPr>
          <w:rFonts w:cs="Arial"/>
          <w:b/>
          <w:i/>
          <w:color w:val="C00000"/>
          <w:highlight w:val="lightGray"/>
        </w:rPr>
        <w:t xml:space="preserve"> for each party that is a company</w:t>
      </w:r>
      <w:r w:rsidR="007C583B">
        <w:rPr>
          <w:rFonts w:cs="Arial"/>
          <w:b/>
          <w:i/>
          <w:color w:val="C00000"/>
          <w:highlight w:val="lightGray"/>
        </w:rPr>
        <w:t xml:space="preserve"> and for each company’s named shareholder employee</w:t>
      </w:r>
      <w:r w:rsidRPr="005A7D21">
        <w:rPr>
          <w:rFonts w:cs="Arial"/>
          <w:b/>
          <w:i/>
          <w:color w:val="C00000"/>
          <w:highlight w:val="lightGray"/>
        </w:rPr>
        <w:t>.</w:t>
      </w:r>
      <w:r w:rsidRPr="005A7D21">
        <w:rPr>
          <w:rFonts w:cs="Arial"/>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5A7D21" w:rsidRPr="005A7D21" w14:paraId="78A88B20" w14:textId="77777777" w:rsidTr="0066676A">
        <w:tc>
          <w:tcPr>
            <w:tcW w:w="3934" w:type="dxa"/>
          </w:tcPr>
          <w:p w14:paraId="31BE5DCD" w14:textId="77777777" w:rsidR="005A7D21" w:rsidRPr="005A7D21" w:rsidRDefault="005A7D21" w:rsidP="005A7D21">
            <w:pPr>
              <w:keepNext/>
              <w:rPr>
                <w:rFonts w:cs="Arial"/>
              </w:rPr>
            </w:pPr>
            <w:r w:rsidRPr="005A7D21">
              <w:rPr>
                <w:b/>
              </w:rPr>
              <w:t>SIGNED</w:t>
            </w:r>
            <w:r w:rsidRPr="005A7D21">
              <w:t xml:space="preserve"> for and on behalf of </w:t>
            </w:r>
            <w:r w:rsidRPr="007C71CF">
              <w:t>[</w:t>
            </w:r>
            <w:r w:rsidRPr="005A7D21">
              <w:rPr>
                <w:b/>
                <w:i/>
              </w:rPr>
              <w:t>INSERT NAME OF COMPANY</w:t>
            </w:r>
            <w:r w:rsidRPr="007C71CF">
              <w:t>]</w:t>
            </w:r>
            <w:r w:rsidRPr="005A7D21">
              <w:rPr>
                <w:b/>
              </w:rPr>
              <w:t xml:space="preserve"> LIMITED</w:t>
            </w:r>
            <w:r w:rsidRPr="005A7D21">
              <w:rPr>
                <w:rFonts w:cs="Arial"/>
              </w:rPr>
              <w:t xml:space="preserve"> by:</w:t>
            </w:r>
          </w:p>
        </w:tc>
        <w:tc>
          <w:tcPr>
            <w:tcW w:w="425" w:type="dxa"/>
          </w:tcPr>
          <w:p w14:paraId="6F214654" w14:textId="77777777" w:rsidR="005A7D21" w:rsidRPr="005A7D21" w:rsidRDefault="005A7D21" w:rsidP="005A7D21">
            <w:r w:rsidRPr="005A7D21">
              <w:t>)</w:t>
            </w:r>
            <w:r w:rsidRPr="005A7D21">
              <w:br/>
              <w:t>)</w:t>
            </w:r>
          </w:p>
        </w:tc>
        <w:tc>
          <w:tcPr>
            <w:tcW w:w="236" w:type="dxa"/>
          </w:tcPr>
          <w:p w14:paraId="6A9401F1" w14:textId="77777777" w:rsidR="005A7D21" w:rsidRPr="005A7D21" w:rsidRDefault="005A7D21" w:rsidP="005A7D21">
            <w:pPr>
              <w:keepNext/>
              <w:rPr>
                <w:rFonts w:cs="Arial"/>
              </w:rPr>
            </w:pPr>
          </w:p>
        </w:tc>
        <w:tc>
          <w:tcPr>
            <w:tcW w:w="3402" w:type="dxa"/>
          </w:tcPr>
          <w:p w14:paraId="4B1B7D73" w14:textId="77777777" w:rsidR="005A7D21" w:rsidRPr="005A7D21" w:rsidRDefault="005A7D21" w:rsidP="005A7D21">
            <w:pPr>
              <w:keepNext/>
              <w:rPr>
                <w:rFonts w:cs="Arial"/>
              </w:rPr>
            </w:pPr>
          </w:p>
        </w:tc>
      </w:tr>
      <w:tr w:rsidR="005A7D21" w:rsidRPr="005A7D21" w14:paraId="4DFAB0EE" w14:textId="77777777" w:rsidTr="0066676A">
        <w:tc>
          <w:tcPr>
            <w:tcW w:w="3934" w:type="dxa"/>
          </w:tcPr>
          <w:p w14:paraId="74EE4F78" w14:textId="77777777" w:rsidR="005A7D21" w:rsidRPr="005A7D21" w:rsidRDefault="005A7D21" w:rsidP="005A7D21">
            <w:pPr>
              <w:keepNext/>
              <w:rPr>
                <w:rFonts w:cs="Arial"/>
              </w:rPr>
            </w:pPr>
          </w:p>
        </w:tc>
        <w:tc>
          <w:tcPr>
            <w:tcW w:w="425" w:type="dxa"/>
          </w:tcPr>
          <w:p w14:paraId="756BB0BE" w14:textId="77777777" w:rsidR="005A7D21" w:rsidRPr="005A7D21" w:rsidRDefault="005A7D21" w:rsidP="005A7D21">
            <w:pPr>
              <w:keepNext/>
              <w:rPr>
                <w:rFonts w:cs="Arial"/>
              </w:rPr>
            </w:pPr>
          </w:p>
        </w:tc>
        <w:tc>
          <w:tcPr>
            <w:tcW w:w="236" w:type="dxa"/>
          </w:tcPr>
          <w:p w14:paraId="3F68567E" w14:textId="77777777" w:rsidR="005A7D21" w:rsidRPr="005A7D21" w:rsidRDefault="005A7D21" w:rsidP="005A7D21">
            <w:pPr>
              <w:keepNext/>
              <w:rPr>
                <w:rFonts w:cs="Arial"/>
              </w:rPr>
            </w:pPr>
          </w:p>
        </w:tc>
        <w:tc>
          <w:tcPr>
            <w:tcW w:w="3402" w:type="dxa"/>
            <w:tcBorders>
              <w:top w:val="single" w:sz="4" w:space="0" w:color="auto"/>
              <w:bottom w:val="single" w:sz="4" w:space="0" w:color="auto"/>
            </w:tcBorders>
          </w:tcPr>
          <w:p w14:paraId="20CB0827" w14:textId="77777777" w:rsidR="005A7D21" w:rsidRPr="005A7D21" w:rsidRDefault="005A7D21" w:rsidP="005A7D21">
            <w:pPr>
              <w:keepNext/>
              <w:rPr>
                <w:rFonts w:cs="Arial"/>
              </w:rPr>
            </w:pPr>
            <w:r w:rsidRPr="005A7D21">
              <w:rPr>
                <w:rFonts w:cs="Arial"/>
              </w:rPr>
              <w:t>Signature of authorised signatory</w:t>
            </w:r>
          </w:p>
          <w:p w14:paraId="2804749F" w14:textId="77777777" w:rsidR="005A7D21" w:rsidRPr="005A7D21" w:rsidRDefault="005A7D21" w:rsidP="005A7D21">
            <w:pPr>
              <w:keepNext/>
              <w:rPr>
                <w:rFonts w:cs="Arial"/>
              </w:rPr>
            </w:pPr>
          </w:p>
        </w:tc>
      </w:tr>
      <w:tr w:rsidR="005A7D21" w:rsidRPr="005A7D21" w14:paraId="02FF255F" w14:textId="77777777" w:rsidTr="0066676A">
        <w:tc>
          <w:tcPr>
            <w:tcW w:w="3934" w:type="dxa"/>
          </w:tcPr>
          <w:p w14:paraId="25628B01" w14:textId="77777777" w:rsidR="005A7D21" w:rsidRPr="005A7D21" w:rsidRDefault="005A7D21" w:rsidP="005A7D21">
            <w:pPr>
              <w:rPr>
                <w:rFonts w:cs="Arial"/>
              </w:rPr>
            </w:pPr>
          </w:p>
        </w:tc>
        <w:tc>
          <w:tcPr>
            <w:tcW w:w="425" w:type="dxa"/>
          </w:tcPr>
          <w:p w14:paraId="507B7875" w14:textId="77777777" w:rsidR="005A7D21" w:rsidRPr="005A7D21" w:rsidRDefault="005A7D21" w:rsidP="005A7D21">
            <w:pPr>
              <w:rPr>
                <w:rFonts w:cs="Arial"/>
              </w:rPr>
            </w:pPr>
          </w:p>
        </w:tc>
        <w:tc>
          <w:tcPr>
            <w:tcW w:w="236" w:type="dxa"/>
          </w:tcPr>
          <w:p w14:paraId="2BC90B34" w14:textId="77777777" w:rsidR="005A7D21" w:rsidRPr="005A7D21" w:rsidRDefault="005A7D21" w:rsidP="005A7D21">
            <w:pPr>
              <w:rPr>
                <w:rFonts w:cs="Arial"/>
              </w:rPr>
            </w:pPr>
          </w:p>
        </w:tc>
        <w:tc>
          <w:tcPr>
            <w:tcW w:w="3402" w:type="dxa"/>
            <w:tcBorders>
              <w:top w:val="single" w:sz="4" w:space="0" w:color="auto"/>
            </w:tcBorders>
          </w:tcPr>
          <w:p w14:paraId="5ABF968A" w14:textId="77777777" w:rsidR="005A7D21" w:rsidRPr="005A7D21" w:rsidRDefault="005A7D21" w:rsidP="005A7D21">
            <w:pPr>
              <w:rPr>
                <w:rFonts w:cs="Arial"/>
              </w:rPr>
            </w:pPr>
            <w:r w:rsidRPr="005A7D21">
              <w:rPr>
                <w:rFonts w:cs="Arial"/>
              </w:rPr>
              <w:t>Print full name of authorised signatory</w:t>
            </w:r>
          </w:p>
        </w:tc>
      </w:tr>
      <w:tr w:rsidR="007C583B" w:rsidRPr="005A7D21" w14:paraId="71E5D6C1" w14:textId="77777777" w:rsidTr="004720A2">
        <w:tc>
          <w:tcPr>
            <w:tcW w:w="3934" w:type="dxa"/>
          </w:tcPr>
          <w:p w14:paraId="11495CF2" w14:textId="77777777" w:rsidR="007C583B" w:rsidRPr="005A7D21" w:rsidRDefault="007C583B" w:rsidP="004720A2">
            <w:pPr>
              <w:keepNext/>
              <w:rPr>
                <w:rFonts w:cs="Arial"/>
              </w:rPr>
            </w:pPr>
            <w:r w:rsidRPr="005A7D21">
              <w:rPr>
                <w:b/>
              </w:rPr>
              <w:t>SIGNED</w:t>
            </w:r>
            <w:r w:rsidRPr="005A7D21">
              <w:t xml:space="preserve"> by </w:t>
            </w:r>
            <w:r w:rsidRPr="00DF35F4">
              <w:t>[</w:t>
            </w:r>
            <w:r w:rsidRPr="00C83E3A">
              <w:rPr>
                <w:b/>
                <w:i/>
                <w:lang w:eastAsia="en-US"/>
              </w:rPr>
              <w:t>INSERT</w:t>
            </w:r>
            <w:r>
              <w:rPr>
                <w:b/>
                <w:i/>
                <w:lang w:eastAsia="en-US"/>
              </w:rPr>
              <w:t xml:space="preserve"> THE NAME OF THE PERSON REPRESENTING THE COMPANY THAT WILL WORK IN THE BUSINESS</w:t>
            </w:r>
            <w:r w:rsidRPr="00DF35F4">
              <w:t>]</w:t>
            </w:r>
            <w:r w:rsidRPr="005A7D21">
              <w:t>:</w:t>
            </w:r>
          </w:p>
        </w:tc>
        <w:tc>
          <w:tcPr>
            <w:tcW w:w="425" w:type="dxa"/>
          </w:tcPr>
          <w:p w14:paraId="467F6291" w14:textId="77777777" w:rsidR="007C583B" w:rsidRPr="005A7D21" w:rsidRDefault="007C583B" w:rsidP="004720A2">
            <w:r w:rsidRPr="005A7D21">
              <w:t>)</w:t>
            </w:r>
            <w:r w:rsidRPr="005A7D21">
              <w:br/>
              <w:t>)</w:t>
            </w:r>
            <w:r w:rsidR="007C71CF">
              <w:br/>
              <w:t>)</w:t>
            </w:r>
            <w:r w:rsidR="007C71CF">
              <w:br/>
              <w:t>)</w:t>
            </w:r>
          </w:p>
        </w:tc>
        <w:tc>
          <w:tcPr>
            <w:tcW w:w="236" w:type="dxa"/>
          </w:tcPr>
          <w:p w14:paraId="1FF53D6E" w14:textId="77777777" w:rsidR="007C583B" w:rsidRPr="005A7D21" w:rsidRDefault="007C583B" w:rsidP="004720A2">
            <w:pPr>
              <w:keepNext/>
              <w:rPr>
                <w:rFonts w:cs="Arial"/>
              </w:rPr>
            </w:pPr>
          </w:p>
        </w:tc>
        <w:tc>
          <w:tcPr>
            <w:tcW w:w="3402" w:type="dxa"/>
          </w:tcPr>
          <w:p w14:paraId="1E4255E4" w14:textId="77777777" w:rsidR="007C583B" w:rsidRPr="005A7D21" w:rsidRDefault="007C583B" w:rsidP="004720A2">
            <w:pPr>
              <w:keepNext/>
              <w:rPr>
                <w:rFonts w:cs="Arial"/>
              </w:rPr>
            </w:pPr>
          </w:p>
        </w:tc>
      </w:tr>
      <w:tr w:rsidR="007C583B" w:rsidRPr="005A7D21" w14:paraId="64E935E0" w14:textId="77777777" w:rsidTr="004720A2">
        <w:tc>
          <w:tcPr>
            <w:tcW w:w="3934" w:type="dxa"/>
          </w:tcPr>
          <w:p w14:paraId="196C9C88" w14:textId="77777777" w:rsidR="007C583B" w:rsidRPr="005A7D21" w:rsidRDefault="007C583B" w:rsidP="004720A2">
            <w:pPr>
              <w:rPr>
                <w:rFonts w:cs="Arial"/>
              </w:rPr>
            </w:pPr>
          </w:p>
        </w:tc>
        <w:tc>
          <w:tcPr>
            <w:tcW w:w="425" w:type="dxa"/>
          </w:tcPr>
          <w:p w14:paraId="76BDCEF7" w14:textId="77777777" w:rsidR="007C583B" w:rsidRPr="005A7D21" w:rsidRDefault="007C583B" w:rsidP="004720A2">
            <w:pPr>
              <w:rPr>
                <w:rFonts w:cs="Arial"/>
              </w:rPr>
            </w:pPr>
          </w:p>
        </w:tc>
        <w:tc>
          <w:tcPr>
            <w:tcW w:w="236" w:type="dxa"/>
          </w:tcPr>
          <w:p w14:paraId="6AB9D775" w14:textId="77777777" w:rsidR="007C583B" w:rsidRPr="005A7D21" w:rsidRDefault="007C583B" w:rsidP="004720A2">
            <w:pPr>
              <w:rPr>
                <w:rFonts w:cs="Arial"/>
              </w:rPr>
            </w:pPr>
          </w:p>
        </w:tc>
        <w:tc>
          <w:tcPr>
            <w:tcW w:w="3402" w:type="dxa"/>
            <w:tcBorders>
              <w:top w:val="single" w:sz="4" w:space="0" w:color="auto"/>
            </w:tcBorders>
          </w:tcPr>
          <w:p w14:paraId="768B9BE9" w14:textId="77777777" w:rsidR="007C583B" w:rsidRPr="005A7D21" w:rsidRDefault="007C583B" w:rsidP="004720A2">
            <w:pPr>
              <w:rPr>
                <w:rFonts w:cs="Arial"/>
              </w:rPr>
            </w:pPr>
            <w:r w:rsidRPr="005A7D21">
              <w:rPr>
                <w:rFonts w:cs="Arial"/>
              </w:rPr>
              <w:t>Signature</w:t>
            </w:r>
          </w:p>
        </w:tc>
      </w:tr>
    </w:tbl>
    <w:p w14:paraId="61C4B282" w14:textId="77777777" w:rsidR="005A7D21" w:rsidRPr="005A7D21" w:rsidRDefault="005A7D21" w:rsidP="005A7D21"/>
    <w:p w14:paraId="520100CA" w14:textId="77777777" w:rsidR="005A7D21" w:rsidRPr="005A7D21" w:rsidRDefault="005A7D21" w:rsidP="005A7D21">
      <w:pPr>
        <w:keepNext/>
        <w:rPr>
          <w:b/>
          <w:color w:val="C00000"/>
        </w:rPr>
      </w:pPr>
      <w:r w:rsidRPr="005A7D21">
        <w:rPr>
          <w:b/>
          <w:color w:val="C00000"/>
          <w:highlight w:val="lightGray"/>
        </w:rPr>
        <w:t>[</w:t>
      </w:r>
      <w:r w:rsidRPr="005A7D21">
        <w:rPr>
          <w:b/>
          <w:i/>
          <w:color w:val="C00000"/>
          <w:highlight w:val="lightGray"/>
        </w:rPr>
        <w:t>User note:  Use the following signature block for each party that is an individual.</w:t>
      </w:r>
      <w:r w:rsidRPr="005A7D21">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5A7D21" w:rsidRPr="005A7D21" w14:paraId="33597676" w14:textId="77777777" w:rsidTr="0066676A">
        <w:tc>
          <w:tcPr>
            <w:tcW w:w="3934" w:type="dxa"/>
          </w:tcPr>
          <w:p w14:paraId="0B881DE0" w14:textId="77777777" w:rsidR="005A7D21" w:rsidRPr="005A7D21" w:rsidRDefault="005A7D21" w:rsidP="005A7D21">
            <w:pPr>
              <w:keepNext/>
              <w:rPr>
                <w:rFonts w:cs="Arial"/>
              </w:rPr>
            </w:pPr>
            <w:r w:rsidRPr="005A7D21">
              <w:rPr>
                <w:b/>
              </w:rPr>
              <w:t>SIGNED</w:t>
            </w:r>
            <w:r w:rsidRPr="005A7D21">
              <w:t xml:space="preserve"> by </w:t>
            </w:r>
            <w:r w:rsidRPr="007C71CF">
              <w:t>[</w:t>
            </w:r>
            <w:r w:rsidRPr="005A7D21">
              <w:rPr>
                <w:b/>
                <w:i/>
              </w:rPr>
              <w:t>INSERT NAME OF INDIVIDUAL</w:t>
            </w:r>
            <w:r w:rsidRPr="007C71CF">
              <w:t>]</w:t>
            </w:r>
            <w:r w:rsidRPr="005A7D21">
              <w:t>:</w:t>
            </w:r>
          </w:p>
        </w:tc>
        <w:tc>
          <w:tcPr>
            <w:tcW w:w="425" w:type="dxa"/>
          </w:tcPr>
          <w:p w14:paraId="7FEEE1B4" w14:textId="77777777" w:rsidR="005A7D21" w:rsidRPr="005A7D21" w:rsidRDefault="005A7D21" w:rsidP="005A7D21">
            <w:r w:rsidRPr="005A7D21">
              <w:t>)</w:t>
            </w:r>
            <w:r w:rsidRPr="005A7D21">
              <w:br/>
              <w:t>)</w:t>
            </w:r>
          </w:p>
        </w:tc>
        <w:tc>
          <w:tcPr>
            <w:tcW w:w="236" w:type="dxa"/>
          </w:tcPr>
          <w:p w14:paraId="0A55B399" w14:textId="77777777" w:rsidR="005A7D21" w:rsidRPr="005A7D21" w:rsidRDefault="005A7D21" w:rsidP="005A7D21">
            <w:pPr>
              <w:keepNext/>
              <w:rPr>
                <w:rFonts w:cs="Arial"/>
              </w:rPr>
            </w:pPr>
          </w:p>
        </w:tc>
        <w:tc>
          <w:tcPr>
            <w:tcW w:w="3402" w:type="dxa"/>
          </w:tcPr>
          <w:p w14:paraId="14D7BC24" w14:textId="77777777" w:rsidR="005A7D21" w:rsidRPr="005A7D21" w:rsidRDefault="005A7D21" w:rsidP="005A7D21">
            <w:pPr>
              <w:keepNext/>
              <w:rPr>
                <w:rFonts w:cs="Arial"/>
              </w:rPr>
            </w:pPr>
          </w:p>
        </w:tc>
      </w:tr>
      <w:tr w:rsidR="005A7D21" w:rsidRPr="005A7D21" w14:paraId="0AF2CB1C" w14:textId="77777777" w:rsidTr="0066676A">
        <w:tc>
          <w:tcPr>
            <w:tcW w:w="3934" w:type="dxa"/>
          </w:tcPr>
          <w:p w14:paraId="0A226E5A" w14:textId="77777777" w:rsidR="005A7D21" w:rsidRPr="005A7D21" w:rsidRDefault="005A7D21" w:rsidP="005A7D21">
            <w:pPr>
              <w:rPr>
                <w:rFonts w:cs="Arial"/>
              </w:rPr>
            </w:pPr>
          </w:p>
        </w:tc>
        <w:tc>
          <w:tcPr>
            <w:tcW w:w="425" w:type="dxa"/>
          </w:tcPr>
          <w:p w14:paraId="65F0323C" w14:textId="77777777" w:rsidR="005A7D21" w:rsidRPr="005A7D21" w:rsidRDefault="005A7D21" w:rsidP="005A7D21">
            <w:pPr>
              <w:rPr>
                <w:rFonts w:cs="Arial"/>
              </w:rPr>
            </w:pPr>
          </w:p>
        </w:tc>
        <w:tc>
          <w:tcPr>
            <w:tcW w:w="236" w:type="dxa"/>
          </w:tcPr>
          <w:p w14:paraId="4AC402D6" w14:textId="77777777" w:rsidR="005A7D21" w:rsidRPr="005A7D21" w:rsidRDefault="005A7D21" w:rsidP="005A7D21">
            <w:pPr>
              <w:rPr>
                <w:rFonts w:cs="Arial"/>
              </w:rPr>
            </w:pPr>
          </w:p>
        </w:tc>
        <w:tc>
          <w:tcPr>
            <w:tcW w:w="3402" w:type="dxa"/>
            <w:tcBorders>
              <w:top w:val="single" w:sz="4" w:space="0" w:color="auto"/>
            </w:tcBorders>
          </w:tcPr>
          <w:p w14:paraId="5CAD99D1" w14:textId="77777777" w:rsidR="005A7D21" w:rsidRPr="005A7D21" w:rsidRDefault="005A7D21" w:rsidP="005A7D21">
            <w:pPr>
              <w:rPr>
                <w:rFonts w:cs="Arial"/>
              </w:rPr>
            </w:pPr>
            <w:r w:rsidRPr="005A7D21">
              <w:rPr>
                <w:rFonts w:cs="Arial"/>
              </w:rPr>
              <w:t>Signature</w:t>
            </w:r>
          </w:p>
        </w:tc>
      </w:tr>
    </w:tbl>
    <w:p w14:paraId="1F669F08" w14:textId="77777777" w:rsidR="009A3886" w:rsidRPr="005179B6" w:rsidRDefault="00552C99" w:rsidP="008A1D8E">
      <w:pPr>
        <w:keepNext/>
        <w:rPr>
          <w:b/>
          <w:color w:val="C00000"/>
        </w:rPr>
      </w:pPr>
      <w:r w:rsidRPr="001D0E9E">
        <w:rPr>
          <w:b/>
          <w:color w:val="C00000"/>
          <w:highlight w:val="lightGray"/>
        </w:rPr>
        <w:t>[</w:t>
      </w:r>
      <w:r w:rsidRPr="001D0E9E">
        <w:rPr>
          <w:b/>
          <w:i/>
          <w:color w:val="C00000"/>
          <w:highlight w:val="lightGray"/>
        </w:rPr>
        <w:t xml:space="preserve">User note:  If any shares are held by trustees on behalf of a trust, each trustee of that trust will need to sign </w:t>
      </w:r>
      <w:r w:rsidR="00385959">
        <w:rPr>
          <w:b/>
          <w:i/>
          <w:color w:val="C00000"/>
          <w:highlight w:val="lightGray"/>
        </w:rPr>
        <w:t>the</w:t>
      </w:r>
      <w:r w:rsidR="00385959" w:rsidRPr="001D0E9E">
        <w:rPr>
          <w:b/>
          <w:i/>
          <w:color w:val="C00000"/>
          <w:highlight w:val="lightGray"/>
        </w:rPr>
        <w:t xml:space="preserve"> </w:t>
      </w:r>
      <w:r w:rsidRPr="001D0E9E">
        <w:rPr>
          <w:b/>
          <w:i/>
          <w:color w:val="C00000"/>
          <w:highlight w:val="lightGray"/>
        </w:rPr>
        <w:t>agreement</w:t>
      </w:r>
      <w:r w:rsidR="005D1FE6">
        <w:rPr>
          <w:b/>
          <w:i/>
          <w:color w:val="C00000"/>
          <w:highlight w:val="lightGray"/>
        </w:rPr>
        <w:t>, along with the trust’s named shareholder employee</w:t>
      </w:r>
      <w:r w:rsidRPr="001D0E9E">
        <w:rPr>
          <w:b/>
          <w:i/>
          <w:color w:val="C00000"/>
          <w:highlight w:val="lightGray"/>
        </w:rPr>
        <w:t xml:space="preserve">.  </w:t>
      </w:r>
      <w:r w:rsidRPr="001D0E9E">
        <w:rPr>
          <w:b/>
          <w:i/>
          <w:color w:val="C00000"/>
          <w:highlight w:val="lightGray"/>
        </w:rPr>
        <w:lastRenderedPageBreak/>
        <w:t>Use the following signature block</w:t>
      </w:r>
      <w:r w:rsidR="009A3886">
        <w:rPr>
          <w:b/>
          <w:i/>
          <w:color w:val="C00000"/>
          <w:highlight w:val="lightGray"/>
        </w:rPr>
        <w:t>s</w:t>
      </w:r>
      <w:r w:rsidRPr="001D0E9E">
        <w:rPr>
          <w:b/>
          <w:i/>
          <w:color w:val="C00000"/>
          <w:highlight w:val="lightGray"/>
        </w:rPr>
        <w:t xml:space="preserve"> for each party signing as trustee of a trust</w:t>
      </w:r>
      <w:r w:rsidR="009A3886">
        <w:rPr>
          <w:b/>
          <w:i/>
          <w:color w:val="C00000"/>
          <w:highlight w:val="lightGray"/>
        </w:rPr>
        <w:t xml:space="preserve"> and for each </w:t>
      </w:r>
      <w:r w:rsidR="000A4239">
        <w:rPr>
          <w:b/>
          <w:i/>
          <w:color w:val="C00000"/>
          <w:highlight w:val="lightGray"/>
        </w:rPr>
        <w:t xml:space="preserve">trust’s </w:t>
      </w:r>
      <w:r w:rsidR="009A3886">
        <w:rPr>
          <w:b/>
          <w:i/>
          <w:color w:val="C00000"/>
          <w:highlight w:val="lightGray"/>
        </w:rPr>
        <w:t>name</w:t>
      </w:r>
      <w:r w:rsidR="005D1FE6">
        <w:rPr>
          <w:b/>
          <w:i/>
          <w:color w:val="C00000"/>
          <w:highlight w:val="lightGray"/>
        </w:rPr>
        <w:t>d</w:t>
      </w:r>
      <w:r w:rsidR="009A3886">
        <w:rPr>
          <w:b/>
          <w:i/>
          <w:color w:val="C00000"/>
          <w:highlight w:val="lightGray"/>
        </w:rPr>
        <w:t xml:space="preserve"> shareholder employee</w:t>
      </w:r>
      <w:r w:rsidRPr="001D0E9E">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552C99" w:rsidRPr="005179B6" w14:paraId="292AB0B4" w14:textId="77777777" w:rsidTr="004F69BB">
        <w:tc>
          <w:tcPr>
            <w:tcW w:w="3934" w:type="dxa"/>
          </w:tcPr>
          <w:p w14:paraId="3EEFAFAD" w14:textId="77777777" w:rsidR="00552C99" w:rsidRPr="005179B6" w:rsidRDefault="00552C99" w:rsidP="000F1225">
            <w:r w:rsidRPr="005179B6">
              <w:rPr>
                <w:b/>
              </w:rPr>
              <w:t>SIGNED</w:t>
            </w:r>
            <w:r w:rsidRPr="005179B6">
              <w:t xml:space="preserve"> </w:t>
            </w:r>
            <w:r w:rsidRPr="007C71CF">
              <w:t>by</w:t>
            </w:r>
            <w:r w:rsidRPr="005179B6">
              <w:rPr>
                <w:b/>
              </w:rPr>
              <w:t xml:space="preserve"> </w:t>
            </w:r>
            <w:r w:rsidRPr="007C71CF">
              <w:t>[</w:t>
            </w:r>
            <w:r w:rsidRPr="005179B6">
              <w:rPr>
                <w:b/>
                <w:i/>
              </w:rPr>
              <w:t>INSERT NAME OF TRUSTEE</w:t>
            </w:r>
            <w:r w:rsidRPr="007C71CF">
              <w:t>]</w:t>
            </w:r>
            <w:r w:rsidRPr="005179B6">
              <w:rPr>
                <w:b/>
              </w:rPr>
              <w:t xml:space="preserve"> </w:t>
            </w:r>
            <w:r w:rsidRPr="005179B6">
              <w:t xml:space="preserve">as trustee of </w:t>
            </w:r>
            <w:r w:rsidRPr="007C71CF">
              <w:t>[</w:t>
            </w:r>
            <w:r w:rsidRPr="005179B6">
              <w:rPr>
                <w:b/>
                <w:i/>
              </w:rPr>
              <w:t>INSERT NAME OF TRUST</w:t>
            </w:r>
            <w:r w:rsidRPr="007C71CF">
              <w:t>]</w:t>
            </w:r>
            <w:r w:rsidRPr="005179B6">
              <w:t>:</w:t>
            </w:r>
          </w:p>
        </w:tc>
        <w:tc>
          <w:tcPr>
            <w:tcW w:w="425" w:type="dxa"/>
          </w:tcPr>
          <w:p w14:paraId="0C335B6A" w14:textId="77777777" w:rsidR="00552C99" w:rsidRPr="005179B6" w:rsidRDefault="00552C99" w:rsidP="004F69BB">
            <w:r w:rsidRPr="005179B6">
              <w:t>)</w:t>
            </w:r>
            <w:r w:rsidRPr="005179B6">
              <w:br/>
              <w:t>)</w:t>
            </w:r>
            <w:r w:rsidRPr="005179B6">
              <w:br/>
              <w:t>)</w:t>
            </w:r>
          </w:p>
        </w:tc>
        <w:tc>
          <w:tcPr>
            <w:tcW w:w="236" w:type="dxa"/>
          </w:tcPr>
          <w:p w14:paraId="2946A3A3" w14:textId="77777777" w:rsidR="00552C99" w:rsidRPr="005179B6" w:rsidRDefault="00552C99" w:rsidP="004F69BB">
            <w:pPr>
              <w:keepNext/>
              <w:rPr>
                <w:rFonts w:cs="Arial"/>
              </w:rPr>
            </w:pPr>
          </w:p>
        </w:tc>
        <w:tc>
          <w:tcPr>
            <w:tcW w:w="3402" w:type="dxa"/>
          </w:tcPr>
          <w:p w14:paraId="16006B8D" w14:textId="77777777" w:rsidR="00552C99" w:rsidRPr="005179B6" w:rsidRDefault="00552C99" w:rsidP="004F69BB">
            <w:pPr>
              <w:keepNext/>
              <w:rPr>
                <w:rFonts w:cs="Arial"/>
              </w:rPr>
            </w:pPr>
          </w:p>
        </w:tc>
      </w:tr>
      <w:tr w:rsidR="00552C99" w:rsidRPr="008B7C99" w14:paraId="1C8B518A" w14:textId="77777777" w:rsidTr="004F69BB">
        <w:tc>
          <w:tcPr>
            <w:tcW w:w="3934" w:type="dxa"/>
          </w:tcPr>
          <w:p w14:paraId="65C9B0DF" w14:textId="77777777" w:rsidR="00552C99" w:rsidRPr="005179B6" w:rsidRDefault="00552C99" w:rsidP="004F69BB">
            <w:pPr>
              <w:keepNext/>
              <w:rPr>
                <w:rFonts w:cs="Arial"/>
              </w:rPr>
            </w:pPr>
          </w:p>
        </w:tc>
        <w:tc>
          <w:tcPr>
            <w:tcW w:w="425" w:type="dxa"/>
          </w:tcPr>
          <w:p w14:paraId="05933FCB" w14:textId="77777777" w:rsidR="00552C99" w:rsidRPr="005179B6" w:rsidRDefault="00552C99" w:rsidP="004F69BB">
            <w:pPr>
              <w:keepNext/>
              <w:rPr>
                <w:rFonts w:cs="Arial"/>
              </w:rPr>
            </w:pPr>
          </w:p>
        </w:tc>
        <w:tc>
          <w:tcPr>
            <w:tcW w:w="236" w:type="dxa"/>
          </w:tcPr>
          <w:p w14:paraId="7D030DFB" w14:textId="77777777" w:rsidR="00552C99" w:rsidRPr="005179B6" w:rsidRDefault="00552C99" w:rsidP="004F69BB">
            <w:pPr>
              <w:keepNext/>
              <w:rPr>
                <w:rFonts w:cs="Arial"/>
              </w:rPr>
            </w:pPr>
          </w:p>
        </w:tc>
        <w:tc>
          <w:tcPr>
            <w:tcW w:w="3402" w:type="dxa"/>
            <w:tcBorders>
              <w:top w:val="single" w:sz="4" w:space="0" w:color="auto"/>
            </w:tcBorders>
          </w:tcPr>
          <w:p w14:paraId="793C6212" w14:textId="77777777" w:rsidR="00552C99" w:rsidRPr="008B7C99" w:rsidRDefault="00552C99" w:rsidP="004F69BB">
            <w:r w:rsidRPr="005179B6">
              <w:t>Signature of [</w:t>
            </w:r>
            <w:r w:rsidRPr="005179B6">
              <w:rPr>
                <w:i/>
              </w:rPr>
              <w:t>Insert name of trustee</w:t>
            </w:r>
            <w:r w:rsidRPr="005179B6">
              <w:t>]</w:t>
            </w:r>
          </w:p>
        </w:tc>
      </w:tr>
    </w:tbl>
    <w:p w14:paraId="27C3DE7F" w14:textId="77777777" w:rsidR="00957AD1" w:rsidRDefault="00957AD1" w:rsidP="001F0A4F"/>
    <w:tbl>
      <w:tblPr>
        <w:tblW w:w="7997" w:type="dxa"/>
        <w:tblLayout w:type="fixed"/>
        <w:tblLook w:val="0000" w:firstRow="0" w:lastRow="0" w:firstColumn="0" w:lastColumn="0" w:noHBand="0" w:noVBand="0"/>
      </w:tblPr>
      <w:tblGrid>
        <w:gridCol w:w="3934"/>
        <w:gridCol w:w="425"/>
        <w:gridCol w:w="236"/>
        <w:gridCol w:w="3402"/>
      </w:tblGrid>
      <w:tr w:rsidR="009A3886" w:rsidRPr="005A7D21" w14:paraId="781433AA" w14:textId="77777777" w:rsidTr="004720A2">
        <w:tc>
          <w:tcPr>
            <w:tcW w:w="3934" w:type="dxa"/>
          </w:tcPr>
          <w:p w14:paraId="203B6CEE" w14:textId="77777777" w:rsidR="009A3886" w:rsidRPr="005A7D21" w:rsidRDefault="009A3886" w:rsidP="004720A2">
            <w:pPr>
              <w:keepNext/>
              <w:rPr>
                <w:rFonts w:cs="Arial"/>
              </w:rPr>
            </w:pPr>
            <w:r w:rsidRPr="005A7D21">
              <w:rPr>
                <w:b/>
              </w:rPr>
              <w:t>SIGNED</w:t>
            </w:r>
            <w:r w:rsidRPr="005A7D21">
              <w:t xml:space="preserve"> by </w:t>
            </w:r>
            <w:r w:rsidRPr="007C71CF">
              <w:t>[</w:t>
            </w:r>
            <w:r w:rsidRPr="00C83E3A">
              <w:rPr>
                <w:b/>
                <w:i/>
                <w:lang w:eastAsia="en-US"/>
              </w:rPr>
              <w:t>INSERT</w:t>
            </w:r>
            <w:r>
              <w:rPr>
                <w:b/>
                <w:i/>
                <w:lang w:eastAsia="en-US"/>
              </w:rPr>
              <w:t xml:space="preserve"> THE NAME OF THE PERSON REPRESENTING THE TRUST THAT WILL WORK IN THE BUSINESS</w:t>
            </w:r>
            <w:r w:rsidRPr="007C71CF">
              <w:t>]</w:t>
            </w:r>
            <w:r w:rsidRPr="005A7D21">
              <w:t>:</w:t>
            </w:r>
          </w:p>
        </w:tc>
        <w:tc>
          <w:tcPr>
            <w:tcW w:w="425" w:type="dxa"/>
          </w:tcPr>
          <w:p w14:paraId="22CEA22E" w14:textId="77777777" w:rsidR="009A3886" w:rsidRPr="005A7D21" w:rsidRDefault="009A3886" w:rsidP="004720A2">
            <w:r w:rsidRPr="005A7D21">
              <w:t>)</w:t>
            </w:r>
            <w:r w:rsidRPr="005A7D21">
              <w:br/>
              <w:t>)</w:t>
            </w:r>
            <w:r w:rsidR="007C71CF">
              <w:br/>
              <w:t>)</w:t>
            </w:r>
            <w:r w:rsidR="007C71CF">
              <w:br/>
              <w:t>)</w:t>
            </w:r>
          </w:p>
        </w:tc>
        <w:tc>
          <w:tcPr>
            <w:tcW w:w="236" w:type="dxa"/>
          </w:tcPr>
          <w:p w14:paraId="6C308FA2" w14:textId="77777777" w:rsidR="009A3886" w:rsidRPr="005A7D21" w:rsidRDefault="009A3886" w:rsidP="004720A2">
            <w:pPr>
              <w:keepNext/>
              <w:rPr>
                <w:rFonts w:cs="Arial"/>
              </w:rPr>
            </w:pPr>
          </w:p>
        </w:tc>
        <w:tc>
          <w:tcPr>
            <w:tcW w:w="3402" w:type="dxa"/>
          </w:tcPr>
          <w:p w14:paraId="1E031A49" w14:textId="77777777" w:rsidR="009A3886" w:rsidRPr="005A7D21" w:rsidRDefault="009A3886" w:rsidP="004720A2">
            <w:pPr>
              <w:keepNext/>
              <w:rPr>
                <w:rFonts w:cs="Arial"/>
              </w:rPr>
            </w:pPr>
          </w:p>
        </w:tc>
      </w:tr>
      <w:tr w:rsidR="009A3886" w:rsidRPr="005A7D21" w14:paraId="7F3B752C" w14:textId="77777777" w:rsidTr="004720A2">
        <w:tc>
          <w:tcPr>
            <w:tcW w:w="3934" w:type="dxa"/>
          </w:tcPr>
          <w:p w14:paraId="3A0EF619" w14:textId="77777777" w:rsidR="009A3886" w:rsidRPr="005A7D21" w:rsidRDefault="009A3886" w:rsidP="004720A2">
            <w:pPr>
              <w:rPr>
                <w:rFonts w:cs="Arial"/>
              </w:rPr>
            </w:pPr>
          </w:p>
        </w:tc>
        <w:tc>
          <w:tcPr>
            <w:tcW w:w="425" w:type="dxa"/>
          </w:tcPr>
          <w:p w14:paraId="6B03E1F0" w14:textId="77777777" w:rsidR="009A3886" w:rsidRPr="005A7D21" w:rsidRDefault="009A3886" w:rsidP="004720A2">
            <w:pPr>
              <w:rPr>
                <w:rFonts w:cs="Arial"/>
              </w:rPr>
            </w:pPr>
          </w:p>
        </w:tc>
        <w:tc>
          <w:tcPr>
            <w:tcW w:w="236" w:type="dxa"/>
          </w:tcPr>
          <w:p w14:paraId="0EFFB19F" w14:textId="77777777" w:rsidR="009A3886" w:rsidRPr="005A7D21" w:rsidRDefault="009A3886" w:rsidP="004720A2">
            <w:pPr>
              <w:rPr>
                <w:rFonts w:cs="Arial"/>
              </w:rPr>
            </w:pPr>
          </w:p>
        </w:tc>
        <w:tc>
          <w:tcPr>
            <w:tcW w:w="3402" w:type="dxa"/>
            <w:tcBorders>
              <w:top w:val="single" w:sz="4" w:space="0" w:color="auto"/>
            </w:tcBorders>
          </w:tcPr>
          <w:p w14:paraId="024DD6F0" w14:textId="77777777" w:rsidR="009A3886" w:rsidRPr="005A7D21" w:rsidRDefault="009A3886" w:rsidP="004720A2">
            <w:pPr>
              <w:rPr>
                <w:rFonts w:cs="Arial"/>
              </w:rPr>
            </w:pPr>
            <w:r w:rsidRPr="005A7D21">
              <w:rPr>
                <w:rFonts w:cs="Arial"/>
              </w:rPr>
              <w:t>Signature</w:t>
            </w:r>
          </w:p>
        </w:tc>
      </w:tr>
    </w:tbl>
    <w:p w14:paraId="270B1DD6" w14:textId="77777777" w:rsidR="00C2156D" w:rsidRPr="00957AD1" w:rsidRDefault="00957AD1" w:rsidP="001F0A4F">
      <w:pPr>
        <w:rPr>
          <w:b/>
        </w:rPr>
      </w:pPr>
      <w:r>
        <w:br w:type="page"/>
      </w:r>
      <w:r w:rsidRPr="00957AD1">
        <w:rPr>
          <w:b/>
        </w:rPr>
        <w:lastRenderedPageBreak/>
        <w:t xml:space="preserve">TERMS OF </w:t>
      </w:r>
      <w:r w:rsidR="007C71CF">
        <w:rPr>
          <w:b/>
        </w:rPr>
        <w:t>THE</w:t>
      </w:r>
      <w:r w:rsidR="007C71CF" w:rsidRPr="00957AD1">
        <w:rPr>
          <w:b/>
        </w:rPr>
        <w:t xml:space="preserve"> </w:t>
      </w:r>
      <w:r w:rsidRPr="00957AD1">
        <w:rPr>
          <w:b/>
        </w:rPr>
        <w:t>AGREEMENT</w:t>
      </w:r>
    </w:p>
    <w:p w14:paraId="70846717" w14:textId="77777777" w:rsidR="002078E3" w:rsidRPr="001F0A4F" w:rsidRDefault="00F705A9" w:rsidP="00BD7751">
      <w:pPr>
        <w:pStyle w:val="OutlinenumberedLevel1"/>
        <w:numPr>
          <w:ilvl w:val="0"/>
          <w:numId w:val="6"/>
        </w:numPr>
      </w:pPr>
      <w:r w:rsidRPr="001F0A4F">
        <w:t>INTERPRETATION</w:t>
      </w:r>
    </w:p>
    <w:p w14:paraId="2273E115" w14:textId="77777777" w:rsidR="00F705A9" w:rsidRPr="001F0A4F" w:rsidRDefault="00F705A9" w:rsidP="007C71CF">
      <w:pPr>
        <w:pStyle w:val="OutlinenumberedLevel2"/>
      </w:pPr>
      <w:r w:rsidRPr="0066228A">
        <w:rPr>
          <w:b/>
        </w:rPr>
        <w:t>Definitions:</w:t>
      </w:r>
      <w:r w:rsidRPr="001F0A4F">
        <w:t xml:space="preserve">  In </w:t>
      </w:r>
      <w:r w:rsidR="007C71CF">
        <w:t>the</w:t>
      </w:r>
      <w:r w:rsidR="007C71CF" w:rsidRPr="001F0A4F">
        <w:t xml:space="preserve"> </w:t>
      </w:r>
      <w:r w:rsidRPr="001F0A4F">
        <w:t>Agreement</w:t>
      </w:r>
      <w:r w:rsidR="00D570F0" w:rsidRPr="001F0A4F">
        <w:t xml:space="preserve"> the following words have the following meanings</w:t>
      </w:r>
      <w:r w:rsidRPr="001F0A4F">
        <w:t>:</w:t>
      </w:r>
    </w:p>
    <w:tbl>
      <w:tblPr>
        <w:tblW w:w="0" w:type="auto"/>
        <w:tblInd w:w="675" w:type="dxa"/>
        <w:tblLook w:val="01E0" w:firstRow="1" w:lastRow="1" w:firstColumn="1" w:lastColumn="1" w:noHBand="0" w:noVBand="0"/>
      </w:tblPr>
      <w:tblGrid>
        <w:gridCol w:w="2260"/>
        <w:gridCol w:w="5594"/>
      </w:tblGrid>
      <w:tr w:rsidR="00F705A9" w:rsidRPr="008B7C99" w14:paraId="4FF4D4B4" w14:textId="77777777" w:rsidTr="00DC67F2">
        <w:tc>
          <w:tcPr>
            <w:tcW w:w="2260" w:type="dxa"/>
            <w:shd w:val="clear" w:color="auto" w:fill="A6A6A6"/>
          </w:tcPr>
          <w:p w14:paraId="528EA2B1" w14:textId="77777777" w:rsidR="00F705A9" w:rsidRPr="0066228A" w:rsidRDefault="00F705A9" w:rsidP="001F0A4F">
            <w:pPr>
              <w:rPr>
                <w:rFonts w:ascii="Arial Black" w:hAnsi="Arial Black"/>
                <w:color w:val="C00000"/>
              </w:rPr>
            </w:pPr>
            <w:r w:rsidRPr="0066228A">
              <w:rPr>
                <w:rFonts w:ascii="Arial Black" w:hAnsi="Arial Black"/>
                <w:color w:val="C00000"/>
              </w:rPr>
              <w:t>Definition</w:t>
            </w:r>
          </w:p>
        </w:tc>
        <w:tc>
          <w:tcPr>
            <w:tcW w:w="5594" w:type="dxa"/>
            <w:shd w:val="clear" w:color="auto" w:fill="A6A6A6"/>
          </w:tcPr>
          <w:p w14:paraId="450445C1" w14:textId="77777777" w:rsidR="00F705A9" w:rsidRPr="0066228A" w:rsidRDefault="00F705A9" w:rsidP="001F0A4F">
            <w:pPr>
              <w:rPr>
                <w:rFonts w:ascii="Arial Black" w:hAnsi="Arial Black"/>
                <w:color w:val="C00000"/>
              </w:rPr>
            </w:pPr>
            <w:r w:rsidRPr="0066228A">
              <w:rPr>
                <w:rFonts w:ascii="Arial Black" w:hAnsi="Arial Black"/>
                <w:color w:val="C00000"/>
              </w:rPr>
              <w:t>Meaning</w:t>
            </w:r>
          </w:p>
        </w:tc>
      </w:tr>
      <w:tr w:rsidR="00F705A9" w:rsidRPr="005179B6" w14:paraId="660EA85B" w14:textId="77777777" w:rsidTr="005B3D1F">
        <w:tc>
          <w:tcPr>
            <w:tcW w:w="2260" w:type="dxa"/>
          </w:tcPr>
          <w:p w14:paraId="7E90E430" w14:textId="77777777" w:rsidR="00F705A9" w:rsidRPr="005179B6" w:rsidRDefault="00F705A9" w:rsidP="001F0A4F">
            <w:pPr>
              <w:rPr>
                <w:b/>
              </w:rPr>
            </w:pPr>
            <w:r w:rsidRPr="005179B6">
              <w:rPr>
                <w:b/>
              </w:rPr>
              <w:t>Act</w:t>
            </w:r>
          </w:p>
        </w:tc>
        <w:tc>
          <w:tcPr>
            <w:tcW w:w="5594" w:type="dxa"/>
          </w:tcPr>
          <w:p w14:paraId="178F0DBC" w14:textId="77777777" w:rsidR="00F705A9" w:rsidRPr="005179B6" w:rsidRDefault="00F705A9" w:rsidP="001F0A4F">
            <w:r w:rsidRPr="005179B6">
              <w:t>the Companies Act 1993.</w:t>
            </w:r>
          </w:p>
        </w:tc>
      </w:tr>
      <w:tr w:rsidR="00F705A9" w:rsidRPr="005179B6" w14:paraId="1D0411A5" w14:textId="77777777" w:rsidTr="005B3D1F">
        <w:tc>
          <w:tcPr>
            <w:tcW w:w="2260" w:type="dxa"/>
          </w:tcPr>
          <w:p w14:paraId="5B5D9AB3" w14:textId="77777777" w:rsidR="00F705A9" w:rsidRPr="005179B6" w:rsidRDefault="00F705A9" w:rsidP="001F0A4F">
            <w:pPr>
              <w:rPr>
                <w:b/>
              </w:rPr>
            </w:pPr>
            <w:r w:rsidRPr="005179B6">
              <w:rPr>
                <w:b/>
              </w:rPr>
              <w:t>Agreement</w:t>
            </w:r>
          </w:p>
        </w:tc>
        <w:tc>
          <w:tcPr>
            <w:tcW w:w="5594" w:type="dxa"/>
          </w:tcPr>
          <w:p w14:paraId="3104B798" w14:textId="77777777" w:rsidR="00F705A9" w:rsidRPr="005179B6" w:rsidRDefault="00C96A26" w:rsidP="001F0A4F">
            <w:r w:rsidRPr="005179B6">
              <w:t>this a</w:t>
            </w:r>
            <w:r w:rsidR="00F705A9" w:rsidRPr="005179B6">
              <w:t>greement</w:t>
            </w:r>
            <w:r w:rsidR="00D503FE" w:rsidRPr="005179B6">
              <w:t>, including the Schedules</w:t>
            </w:r>
            <w:r w:rsidR="00F705A9" w:rsidRPr="005179B6">
              <w:t>.</w:t>
            </w:r>
          </w:p>
        </w:tc>
      </w:tr>
      <w:tr w:rsidR="00F705A9" w:rsidRPr="005179B6" w14:paraId="271AF3B6" w14:textId="77777777" w:rsidTr="005B3D1F">
        <w:tc>
          <w:tcPr>
            <w:tcW w:w="2260" w:type="dxa"/>
          </w:tcPr>
          <w:p w14:paraId="4025AF19" w14:textId="77777777" w:rsidR="00F705A9" w:rsidRPr="005179B6" w:rsidRDefault="00F705A9" w:rsidP="001F0A4F">
            <w:pPr>
              <w:rPr>
                <w:b/>
              </w:rPr>
            </w:pPr>
            <w:r w:rsidRPr="005179B6">
              <w:rPr>
                <w:b/>
              </w:rPr>
              <w:t>Board</w:t>
            </w:r>
          </w:p>
        </w:tc>
        <w:tc>
          <w:tcPr>
            <w:tcW w:w="5594" w:type="dxa"/>
          </w:tcPr>
          <w:p w14:paraId="00BB28DA" w14:textId="77777777" w:rsidR="00F705A9" w:rsidRPr="005179B6" w:rsidRDefault="009738DD" w:rsidP="00627CEE">
            <w:r w:rsidRPr="005179B6">
              <w:t>the D</w:t>
            </w:r>
            <w:r w:rsidR="00F705A9" w:rsidRPr="005179B6">
              <w:t xml:space="preserve">irectors </w:t>
            </w:r>
            <w:r w:rsidR="009E2502" w:rsidRPr="005179B6">
              <w:t>acting as a board of directors</w:t>
            </w:r>
            <w:r w:rsidR="00F705A9" w:rsidRPr="005179B6">
              <w:t>.</w:t>
            </w:r>
          </w:p>
        </w:tc>
      </w:tr>
      <w:tr w:rsidR="00F705A9" w:rsidRPr="005179B6" w14:paraId="0D45DC6E" w14:textId="77777777" w:rsidTr="005B3D1F">
        <w:tc>
          <w:tcPr>
            <w:tcW w:w="2260" w:type="dxa"/>
          </w:tcPr>
          <w:p w14:paraId="50044FA7" w14:textId="77777777" w:rsidR="00F705A9" w:rsidRPr="005179B6" w:rsidRDefault="00F705A9" w:rsidP="001F0A4F">
            <w:pPr>
              <w:rPr>
                <w:b/>
              </w:rPr>
            </w:pPr>
            <w:r w:rsidRPr="005179B6">
              <w:rPr>
                <w:b/>
              </w:rPr>
              <w:t>Business</w:t>
            </w:r>
          </w:p>
        </w:tc>
        <w:tc>
          <w:tcPr>
            <w:tcW w:w="5594" w:type="dxa"/>
          </w:tcPr>
          <w:p w14:paraId="5070AA66" w14:textId="77777777" w:rsidR="008560EF" w:rsidRPr="005179B6" w:rsidRDefault="0010739F" w:rsidP="00834BDD">
            <w:r>
              <w:t>[</w:t>
            </w:r>
            <w:r w:rsidRPr="005179B6">
              <w:rPr>
                <w:i/>
              </w:rPr>
              <w:t>insert description of the Company</w:t>
            </w:r>
            <w:r>
              <w:rPr>
                <w:i/>
              </w:rPr>
              <w:t>’s busin</w:t>
            </w:r>
            <w:r w:rsidRPr="0010739F">
              <w:rPr>
                <w:i/>
              </w:rPr>
              <w:t xml:space="preserve">ess, e.g. providing </w:t>
            </w:r>
            <w:r w:rsidR="00592671">
              <w:rPr>
                <w:i/>
              </w:rPr>
              <w:t>web development</w:t>
            </w:r>
            <w:r>
              <w:rPr>
                <w:i/>
              </w:rPr>
              <w:t xml:space="preserve"> </w:t>
            </w:r>
            <w:r w:rsidR="00592671">
              <w:rPr>
                <w:i/>
              </w:rPr>
              <w:t xml:space="preserve">and related </w:t>
            </w:r>
            <w:r>
              <w:rPr>
                <w:i/>
              </w:rPr>
              <w:t>services</w:t>
            </w:r>
            <w:r w:rsidR="00941ADE">
              <w:rPr>
                <w:i/>
              </w:rPr>
              <w:t xml:space="preserve"> for </w:t>
            </w:r>
            <w:r w:rsidR="00385959">
              <w:rPr>
                <w:i/>
              </w:rPr>
              <w:t>g</w:t>
            </w:r>
            <w:r w:rsidR="00941ADE">
              <w:rPr>
                <w:i/>
              </w:rPr>
              <w:t>overnment and commercial clients</w:t>
            </w:r>
            <w:r w:rsidRPr="005179B6">
              <w:t>], and any other activit</w:t>
            </w:r>
            <w:r w:rsidR="00834BDD">
              <w:t>y</w:t>
            </w:r>
            <w:r w:rsidRPr="005179B6">
              <w:t xml:space="preserve"> </w:t>
            </w:r>
            <w:r w:rsidR="00834BDD">
              <w:t>set out</w:t>
            </w:r>
            <w:r w:rsidRPr="005179B6">
              <w:t xml:space="preserve"> in the Business Plan.</w:t>
            </w:r>
          </w:p>
        </w:tc>
      </w:tr>
      <w:tr w:rsidR="00F705A9" w:rsidRPr="005179B6" w14:paraId="236D352A" w14:textId="77777777" w:rsidTr="005B3D1F">
        <w:tc>
          <w:tcPr>
            <w:tcW w:w="2260" w:type="dxa"/>
          </w:tcPr>
          <w:p w14:paraId="4C26257A" w14:textId="77777777" w:rsidR="00F705A9" w:rsidRPr="005179B6" w:rsidRDefault="00F705A9" w:rsidP="001F0A4F">
            <w:pPr>
              <w:rPr>
                <w:b/>
              </w:rPr>
            </w:pPr>
            <w:r w:rsidRPr="005179B6">
              <w:rPr>
                <w:b/>
              </w:rPr>
              <w:t>Business Day</w:t>
            </w:r>
          </w:p>
        </w:tc>
        <w:tc>
          <w:tcPr>
            <w:tcW w:w="5594" w:type="dxa"/>
          </w:tcPr>
          <w:p w14:paraId="6E789807" w14:textId="77777777" w:rsidR="00F705A9" w:rsidRPr="005179B6" w:rsidRDefault="00407318" w:rsidP="004E2E78">
            <w:r w:rsidRPr="005179B6">
              <w:t>Monday to Friday, other than any public holiday within the meaning of section 44 of the Holidays Act 2003 that occurs in</w:t>
            </w:r>
            <w:r w:rsidR="0010739F">
              <w:t xml:space="preserve"> [</w:t>
            </w:r>
            <w:r w:rsidR="0010739F">
              <w:rPr>
                <w:i/>
              </w:rPr>
              <w:t>insert city where the Company is located</w:t>
            </w:r>
            <w:r w:rsidR="0010739F">
              <w:t>]</w:t>
            </w:r>
            <w:r w:rsidRPr="005179B6">
              <w:t>.</w:t>
            </w:r>
          </w:p>
        </w:tc>
      </w:tr>
      <w:tr w:rsidR="0010739F" w:rsidRPr="005179B6" w14:paraId="42B70B0C" w14:textId="77777777" w:rsidTr="005B3D1F">
        <w:tc>
          <w:tcPr>
            <w:tcW w:w="2260" w:type="dxa"/>
          </w:tcPr>
          <w:p w14:paraId="2F9D4009" w14:textId="77777777" w:rsidR="0010739F" w:rsidRPr="005179B6" w:rsidRDefault="0010739F" w:rsidP="001F0A4F">
            <w:pPr>
              <w:rPr>
                <w:b/>
              </w:rPr>
            </w:pPr>
            <w:r>
              <w:rPr>
                <w:b/>
              </w:rPr>
              <w:t>Business Plan</w:t>
            </w:r>
          </w:p>
        </w:tc>
        <w:tc>
          <w:tcPr>
            <w:tcW w:w="5594" w:type="dxa"/>
          </w:tcPr>
          <w:p w14:paraId="3EAE6074" w14:textId="0F2AFFB1" w:rsidR="0010739F" w:rsidRPr="005179B6" w:rsidRDefault="0010739F" w:rsidP="00385959">
            <w:r w:rsidRPr="005179B6">
              <w:t>the budget and business plan for the Company approved by the B</w:t>
            </w:r>
            <w:r>
              <w:t xml:space="preserve">oard in accordance with clause </w:t>
            </w:r>
            <w:r w:rsidR="00C732C7">
              <w:fldChar w:fldCharType="begin"/>
            </w:r>
            <w:r w:rsidR="00C732C7">
              <w:instrText xml:space="preserve"> REF _Ref410814577 \r \h </w:instrText>
            </w:r>
            <w:r w:rsidR="00C732C7">
              <w:fldChar w:fldCharType="separate"/>
            </w:r>
            <w:r w:rsidR="00FA2C8B">
              <w:t>7</w:t>
            </w:r>
            <w:r w:rsidR="00C732C7">
              <w:fldChar w:fldCharType="end"/>
            </w:r>
            <w:r>
              <w:t xml:space="preserve">.  </w:t>
            </w:r>
            <w:r w:rsidRPr="001D0E9E">
              <w:rPr>
                <w:b/>
                <w:color w:val="C00000"/>
                <w:highlight w:val="lightGray"/>
              </w:rPr>
              <w:t>[</w:t>
            </w:r>
            <w:r w:rsidRPr="001D0E9E">
              <w:rPr>
                <w:b/>
                <w:i/>
                <w:color w:val="C00000"/>
                <w:highlight w:val="lightGray"/>
              </w:rPr>
              <w:t xml:space="preserve">User note:  If </w:t>
            </w:r>
            <w:r>
              <w:rPr>
                <w:b/>
                <w:i/>
                <w:color w:val="C00000"/>
                <w:highlight w:val="lightGray"/>
              </w:rPr>
              <w:t>the c</w:t>
            </w:r>
            <w:r w:rsidRPr="001D0E9E">
              <w:rPr>
                <w:b/>
                <w:i/>
                <w:color w:val="C00000"/>
                <w:highlight w:val="lightGray"/>
              </w:rPr>
              <w:t xml:space="preserve">ompany has a business plan at the date of </w:t>
            </w:r>
            <w:r w:rsidR="00385959">
              <w:rPr>
                <w:b/>
                <w:i/>
                <w:color w:val="C00000"/>
                <w:highlight w:val="lightGray"/>
              </w:rPr>
              <w:t>the</w:t>
            </w:r>
            <w:r w:rsidR="00385959" w:rsidRPr="001D0E9E">
              <w:rPr>
                <w:b/>
                <w:i/>
                <w:color w:val="C00000"/>
                <w:highlight w:val="lightGray"/>
              </w:rPr>
              <w:t xml:space="preserve"> </w:t>
            </w:r>
            <w:r w:rsidR="00755A62">
              <w:rPr>
                <w:b/>
                <w:i/>
                <w:color w:val="C00000"/>
                <w:highlight w:val="lightGray"/>
              </w:rPr>
              <w:t>a</w:t>
            </w:r>
            <w:r w:rsidRPr="001D0E9E">
              <w:rPr>
                <w:b/>
                <w:i/>
                <w:color w:val="C00000"/>
                <w:highlight w:val="lightGray"/>
              </w:rPr>
              <w:t>greement add</w:t>
            </w:r>
            <w:proofErr w:type="gramStart"/>
            <w:r w:rsidRPr="001D0E9E">
              <w:rPr>
                <w:b/>
                <w:i/>
                <w:color w:val="C00000"/>
                <w:highlight w:val="lightGray"/>
              </w:rPr>
              <w:t>:</w:t>
            </w:r>
            <w:r w:rsidRPr="001D0E9E">
              <w:rPr>
                <w:b/>
                <w:color w:val="C00000"/>
                <w:highlight w:val="lightGray"/>
              </w:rPr>
              <w:t>]</w:t>
            </w:r>
            <w:r w:rsidRPr="005179B6">
              <w:t>[</w:t>
            </w:r>
            <w:proofErr w:type="gramEnd"/>
            <w:r w:rsidRPr="005179B6">
              <w:rPr>
                <w:i/>
              </w:rPr>
              <w:t>The initial Busines</w:t>
            </w:r>
            <w:r w:rsidR="00A57812">
              <w:rPr>
                <w:i/>
              </w:rPr>
              <w:t xml:space="preserve">s Plan is attached as Schedule </w:t>
            </w:r>
            <w:r w:rsidR="00D30DBB">
              <w:rPr>
                <w:i/>
              </w:rPr>
              <w:t>4</w:t>
            </w:r>
            <w:r w:rsidRPr="005179B6">
              <w:rPr>
                <w:i/>
              </w:rPr>
              <w:t>.</w:t>
            </w:r>
            <w:r w:rsidRPr="005179B6">
              <w:t>]</w:t>
            </w:r>
          </w:p>
        </w:tc>
      </w:tr>
      <w:tr w:rsidR="00F705A9" w:rsidRPr="005179B6" w14:paraId="1C1F11AF" w14:textId="77777777" w:rsidTr="005B3D1F">
        <w:tc>
          <w:tcPr>
            <w:tcW w:w="2260" w:type="dxa"/>
          </w:tcPr>
          <w:p w14:paraId="032F9B16" w14:textId="77777777" w:rsidR="00F705A9" w:rsidRPr="005179B6" w:rsidRDefault="00F705A9" w:rsidP="001F0A4F">
            <w:r w:rsidRPr="005179B6">
              <w:rPr>
                <w:b/>
              </w:rPr>
              <w:t>Constitution</w:t>
            </w:r>
          </w:p>
        </w:tc>
        <w:tc>
          <w:tcPr>
            <w:tcW w:w="5594" w:type="dxa"/>
          </w:tcPr>
          <w:p w14:paraId="545D58A8" w14:textId="77777777" w:rsidR="00F705A9" w:rsidRPr="005179B6" w:rsidRDefault="00F705A9" w:rsidP="001F0A4F">
            <w:r w:rsidRPr="005179B6">
              <w:t>the constitution of the Company.</w:t>
            </w:r>
          </w:p>
        </w:tc>
      </w:tr>
      <w:tr w:rsidR="009037AD" w:rsidRPr="005179B6" w14:paraId="19F70D5C" w14:textId="77777777" w:rsidTr="005B3D1F">
        <w:tc>
          <w:tcPr>
            <w:tcW w:w="2260" w:type="dxa"/>
          </w:tcPr>
          <w:p w14:paraId="6EF61939" w14:textId="77777777" w:rsidR="009037AD" w:rsidRPr="005179B6" w:rsidRDefault="009037AD" w:rsidP="001F0A4F">
            <w:pPr>
              <w:rPr>
                <w:b/>
              </w:rPr>
            </w:pPr>
            <w:r w:rsidRPr="005179B6">
              <w:rPr>
                <w:b/>
              </w:rPr>
              <w:t>Director</w:t>
            </w:r>
          </w:p>
        </w:tc>
        <w:tc>
          <w:tcPr>
            <w:tcW w:w="5594" w:type="dxa"/>
          </w:tcPr>
          <w:p w14:paraId="723297D0" w14:textId="77777777" w:rsidR="009037AD" w:rsidRPr="005179B6" w:rsidRDefault="009037AD" w:rsidP="001F0A4F">
            <w:r w:rsidRPr="005179B6">
              <w:t>a director of the Company.</w:t>
            </w:r>
          </w:p>
        </w:tc>
      </w:tr>
      <w:tr w:rsidR="00FF230C" w:rsidRPr="005179B6" w14:paraId="44C268DF" w14:textId="77777777" w:rsidTr="005B3D1F">
        <w:tc>
          <w:tcPr>
            <w:tcW w:w="2260" w:type="dxa"/>
          </w:tcPr>
          <w:p w14:paraId="35C85392" w14:textId="77777777" w:rsidR="00FF230C" w:rsidRPr="005179B6" w:rsidRDefault="00FF230C" w:rsidP="001F0A4F">
            <w:pPr>
              <w:rPr>
                <w:b/>
              </w:rPr>
            </w:pPr>
            <w:r>
              <w:rPr>
                <w:b/>
              </w:rPr>
              <w:t>Exit Date</w:t>
            </w:r>
          </w:p>
        </w:tc>
        <w:tc>
          <w:tcPr>
            <w:tcW w:w="5594" w:type="dxa"/>
          </w:tcPr>
          <w:p w14:paraId="613AD703" w14:textId="77777777" w:rsidR="007C148A" w:rsidRDefault="000F1225" w:rsidP="000F1225">
            <w:pPr>
              <w:pStyle w:val="Heading5"/>
              <w:numPr>
                <w:ilvl w:val="0"/>
                <w:numId w:val="0"/>
              </w:numPr>
              <w:rPr>
                <w:rFonts w:ascii="Arial" w:hAnsi="Arial" w:cs="Arial"/>
              </w:rPr>
            </w:pPr>
            <w:r>
              <w:rPr>
                <w:rFonts w:ascii="Arial" w:hAnsi="Arial" w:cs="Arial"/>
              </w:rPr>
              <w:t>f</w:t>
            </w:r>
            <w:r w:rsidR="00834BDD">
              <w:rPr>
                <w:rFonts w:ascii="Arial" w:hAnsi="Arial" w:cs="Arial"/>
              </w:rPr>
              <w:t>or</w:t>
            </w:r>
            <w:r w:rsidR="007C148A">
              <w:rPr>
                <w:rFonts w:ascii="Arial" w:hAnsi="Arial" w:cs="Arial"/>
              </w:rPr>
              <w:t xml:space="preserve"> a Shareholder:</w:t>
            </w:r>
          </w:p>
          <w:p w14:paraId="2957792A" w14:textId="24B88E8F" w:rsidR="007C148A" w:rsidRDefault="00470184" w:rsidP="007C148A">
            <w:pPr>
              <w:pStyle w:val="Heading5"/>
              <w:tabs>
                <w:tab w:val="clear" w:pos="2268"/>
              </w:tabs>
              <w:ind w:left="609"/>
              <w:rPr>
                <w:rFonts w:ascii="Arial" w:hAnsi="Arial" w:cs="Arial"/>
              </w:rPr>
            </w:pPr>
            <w:r>
              <w:rPr>
                <w:rFonts w:ascii="Arial" w:hAnsi="Arial" w:cs="Arial"/>
              </w:rPr>
              <w:t xml:space="preserve">if clause </w:t>
            </w:r>
            <w:r>
              <w:rPr>
                <w:rFonts w:ascii="Arial" w:hAnsi="Arial" w:cs="Arial"/>
              </w:rPr>
              <w:fldChar w:fldCharType="begin"/>
            </w:r>
            <w:r>
              <w:rPr>
                <w:rFonts w:ascii="Arial" w:hAnsi="Arial" w:cs="Arial"/>
              </w:rPr>
              <w:instrText xml:space="preserve"> REF _Ref410814702 \w \h </w:instrText>
            </w:r>
            <w:r>
              <w:rPr>
                <w:rFonts w:ascii="Arial" w:hAnsi="Arial" w:cs="Arial"/>
              </w:rPr>
            </w:r>
            <w:r>
              <w:rPr>
                <w:rFonts w:ascii="Arial" w:hAnsi="Arial" w:cs="Arial"/>
              </w:rPr>
              <w:fldChar w:fldCharType="separate"/>
            </w:r>
            <w:r w:rsidR="00FA2C8B">
              <w:rPr>
                <w:rFonts w:ascii="Arial" w:hAnsi="Arial" w:cs="Arial"/>
              </w:rPr>
              <w:t>9.1a</w:t>
            </w:r>
            <w:r>
              <w:rPr>
                <w:rFonts w:ascii="Arial" w:hAnsi="Arial" w:cs="Arial"/>
              </w:rPr>
              <w:fldChar w:fldCharType="end"/>
            </w:r>
            <w:r w:rsidR="007C148A" w:rsidRPr="007C148A">
              <w:rPr>
                <w:rFonts w:ascii="Arial" w:hAnsi="Arial" w:cs="Arial"/>
              </w:rPr>
              <w:t xml:space="preserve"> applies, </w:t>
            </w:r>
            <w:r w:rsidR="00FF230C" w:rsidRPr="007C148A">
              <w:rPr>
                <w:rFonts w:ascii="Arial" w:hAnsi="Arial" w:cs="Arial"/>
              </w:rPr>
              <w:t xml:space="preserve">the date on which </w:t>
            </w:r>
            <w:r w:rsidR="00A01CA7">
              <w:rPr>
                <w:rFonts w:ascii="Arial" w:hAnsi="Arial" w:cs="Arial"/>
              </w:rPr>
              <w:t>the</w:t>
            </w:r>
            <w:r w:rsidR="00FF230C" w:rsidRPr="007C148A">
              <w:rPr>
                <w:rFonts w:ascii="Arial" w:hAnsi="Arial" w:cs="Arial"/>
              </w:rPr>
              <w:t xml:space="preserve"> Shareholder Employee</w:t>
            </w:r>
            <w:r w:rsidR="00A01CA7">
              <w:rPr>
                <w:rFonts w:ascii="Arial" w:hAnsi="Arial" w:cs="Arial"/>
              </w:rPr>
              <w:t xml:space="preserve"> of that Shareholder</w:t>
            </w:r>
            <w:r w:rsidR="00FF230C" w:rsidRPr="007C148A">
              <w:rPr>
                <w:rFonts w:ascii="Arial" w:hAnsi="Arial" w:cs="Arial"/>
              </w:rPr>
              <w:t xml:space="preserve"> ceases to work for the Company</w:t>
            </w:r>
            <w:r w:rsidR="007C148A" w:rsidRPr="007C148A">
              <w:rPr>
                <w:rFonts w:ascii="Arial" w:hAnsi="Arial" w:cs="Arial"/>
              </w:rPr>
              <w:t>;</w:t>
            </w:r>
          </w:p>
          <w:p w14:paraId="1BD00964" w14:textId="4BFE399D" w:rsidR="007C148A" w:rsidRPr="00834BDD" w:rsidRDefault="00470184" w:rsidP="007C148A">
            <w:pPr>
              <w:pStyle w:val="Heading5"/>
              <w:tabs>
                <w:tab w:val="clear" w:pos="2268"/>
              </w:tabs>
              <w:ind w:left="609"/>
              <w:rPr>
                <w:rFonts w:ascii="Arial" w:hAnsi="Arial" w:cs="Arial"/>
                <w:i/>
              </w:rPr>
            </w:pPr>
            <w:r>
              <w:rPr>
                <w:rFonts w:ascii="Arial" w:hAnsi="Arial" w:cs="Arial"/>
              </w:rPr>
              <w:t xml:space="preserve">if clause </w:t>
            </w:r>
            <w:r>
              <w:rPr>
                <w:rFonts w:ascii="Arial" w:hAnsi="Arial" w:cs="Arial"/>
              </w:rPr>
              <w:fldChar w:fldCharType="begin"/>
            </w:r>
            <w:r>
              <w:rPr>
                <w:rFonts w:ascii="Arial" w:hAnsi="Arial" w:cs="Arial"/>
              </w:rPr>
              <w:instrText xml:space="preserve"> REF _Ref411446865 \w \h </w:instrText>
            </w:r>
            <w:r>
              <w:rPr>
                <w:rFonts w:ascii="Arial" w:hAnsi="Arial" w:cs="Arial"/>
              </w:rPr>
            </w:r>
            <w:r>
              <w:rPr>
                <w:rFonts w:ascii="Arial" w:hAnsi="Arial" w:cs="Arial"/>
              </w:rPr>
              <w:fldChar w:fldCharType="separate"/>
            </w:r>
            <w:r w:rsidR="00FA2C8B">
              <w:rPr>
                <w:rFonts w:ascii="Arial" w:hAnsi="Arial" w:cs="Arial"/>
              </w:rPr>
              <w:t>9.1bi</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_Ref410814740 \n \h </w:instrText>
            </w:r>
            <w:r>
              <w:rPr>
                <w:rFonts w:ascii="Arial" w:hAnsi="Arial" w:cs="Arial"/>
              </w:rPr>
            </w:r>
            <w:r>
              <w:rPr>
                <w:rFonts w:ascii="Arial" w:hAnsi="Arial" w:cs="Arial"/>
              </w:rPr>
              <w:fldChar w:fldCharType="separate"/>
            </w:r>
            <w:r w:rsidR="00FA2C8B">
              <w:rPr>
                <w:rFonts w:ascii="Arial" w:hAnsi="Arial" w:cs="Arial"/>
              </w:rPr>
              <w:t>ii</w:t>
            </w:r>
            <w:r>
              <w:rPr>
                <w:rFonts w:ascii="Arial" w:hAnsi="Arial" w:cs="Arial"/>
              </w:rPr>
              <w:fldChar w:fldCharType="end"/>
            </w:r>
            <w:r w:rsidR="007C148A">
              <w:rPr>
                <w:rFonts w:ascii="Arial" w:hAnsi="Arial" w:cs="Arial"/>
              </w:rPr>
              <w:t xml:space="preserve"> appl</w:t>
            </w:r>
            <w:r w:rsidR="00834BDD">
              <w:rPr>
                <w:rFonts w:ascii="Arial" w:hAnsi="Arial" w:cs="Arial"/>
              </w:rPr>
              <w:t>ies</w:t>
            </w:r>
            <w:r w:rsidR="007C148A">
              <w:rPr>
                <w:rFonts w:ascii="Arial" w:hAnsi="Arial" w:cs="Arial"/>
              </w:rPr>
              <w:t xml:space="preserve">, the date on which notice is given by the Company under either clause stating </w:t>
            </w:r>
            <w:r w:rsidR="007C148A">
              <w:rPr>
                <w:rFonts w:ascii="Arial" w:hAnsi="Arial" w:cs="Arial"/>
              </w:rPr>
              <w:lastRenderedPageBreak/>
              <w:t>that it intends to purchase the Shareholder’s Shares under that clause</w:t>
            </w:r>
            <w:r w:rsidR="00834BDD" w:rsidRPr="00834BDD">
              <w:rPr>
                <w:rFonts w:ascii="Arial" w:hAnsi="Arial" w:cs="Arial"/>
              </w:rPr>
              <w:t>[</w:t>
            </w:r>
            <w:r w:rsidR="007C148A" w:rsidRPr="00834BDD">
              <w:rPr>
                <w:rFonts w:ascii="Arial" w:hAnsi="Arial" w:cs="Arial"/>
                <w:i/>
              </w:rPr>
              <w:t xml:space="preserve">; </w:t>
            </w:r>
            <w:r w:rsidR="00A01CA7" w:rsidRPr="00834BDD">
              <w:rPr>
                <w:rFonts w:ascii="Arial" w:hAnsi="Arial" w:cs="Arial"/>
                <w:i/>
              </w:rPr>
              <w:t xml:space="preserve">or </w:t>
            </w:r>
          </w:p>
          <w:p w14:paraId="1704FF99" w14:textId="7EACC871" w:rsidR="00A01CA7" w:rsidRPr="00A01CA7" w:rsidRDefault="00A01CA7" w:rsidP="00A01CA7">
            <w:pPr>
              <w:pStyle w:val="Heading5"/>
              <w:tabs>
                <w:tab w:val="clear" w:pos="2268"/>
              </w:tabs>
              <w:ind w:left="609"/>
              <w:rPr>
                <w:rFonts w:ascii="Arial" w:hAnsi="Arial" w:cs="Arial"/>
              </w:rPr>
            </w:pPr>
            <w:r w:rsidRPr="00834BDD">
              <w:rPr>
                <w:rFonts w:ascii="Arial" w:hAnsi="Arial" w:cs="Arial"/>
                <w:i/>
              </w:rPr>
              <w:t>if clause</w:t>
            </w:r>
            <w:r w:rsidRPr="00834BDD">
              <w:rPr>
                <w:rFonts w:ascii="Arial" w:hAnsi="Arial" w:cs="Arial"/>
                <w:i/>
                <w:color w:val="C00000"/>
              </w:rPr>
              <w:t xml:space="preserve"> </w:t>
            </w:r>
            <w:r w:rsidRPr="00834BDD">
              <w:rPr>
                <w:rFonts w:ascii="Arial" w:hAnsi="Arial" w:cs="Arial"/>
                <w:i/>
              </w:rPr>
              <w:fldChar w:fldCharType="begin"/>
            </w:r>
            <w:r w:rsidRPr="00834BDD">
              <w:rPr>
                <w:rFonts w:ascii="Arial" w:hAnsi="Arial" w:cs="Arial"/>
                <w:i/>
              </w:rPr>
              <w:instrText xml:space="preserve"> REF _Ref410814763 \w \h  \* MERGEFORMAT </w:instrText>
            </w:r>
            <w:r w:rsidRPr="00834BDD">
              <w:rPr>
                <w:rFonts w:ascii="Arial" w:hAnsi="Arial" w:cs="Arial"/>
                <w:i/>
              </w:rPr>
            </w:r>
            <w:r w:rsidRPr="00834BDD">
              <w:rPr>
                <w:rFonts w:ascii="Arial" w:hAnsi="Arial" w:cs="Arial"/>
                <w:i/>
              </w:rPr>
              <w:fldChar w:fldCharType="separate"/>
            </w:r>
            <w:r w:rsidR="00FA2C8B">
              <w:rPr>
                <w:rFonts w:ascii="Arial" w:hAnsi="Arial" w:cs="Arial"/>
                <w:i/>
              </w:rPr>
              <w:t>5.6b</w:t>
            </w:r>
            <w:r w:rsidRPr="00834BDD">
              <w:rPr>
                <w:rFonts w:ascii="Arial" w:hAnsi="Arial" w:cs="Arial"/>
                <w:i/>
              </w:rPr>
              <w:fldChar w:fldCharType="end"/>
            </w:r>
            <w:r w:rsidRPr="00834BDD">
              <w:rPr>
                <w:rFonts w:ascii="Arial" w:hAnsi="Arial" w:cs="Arial"/>
                <w:i/>
              </w:rPr>
              <w:t xml:space="preserve"> applies, the date on which notice is given by the Company under that clause or, if that notice is disputed by the Shareholder, the date of an expert determination in favour</w:t>
            </w:r>
            <w:r w:rsidR="00470184">
              <w:rPr>
                <w:rFonts w:ascii="Arial" w:hAnsi="Arial" w:cs="Arial"/>
                <w:i/>
              </w:rPr>
              <w:t xml:space="preserve"> of the Company under clause </w:t>
            </w:r>
            <w:r w:rsidR="00470184">
              <w:rPr>
                <w:rFonts w:ascii="Arial" w:hAnsi="Arial" w:cs="Arial"/>
                <w:i/>
              </w:rPr>
              <w:fldChar w:fldCharType="begin"/>
            </w:r>
            <w:r w:rsidR="00470184">
              <w:rPr>
                <w:rFonts w:ascii="Arial" w:hAnsi="Arial" w:cs="Arial"/>
                <w:i/>
              </w:rPr>
              <w:instrText xml:space="preserve"> REF _Ref410823693 \w \h </w:instrText>
            </w:r>
            <w:r w:rsidR="00470184">
              <w:rPr>
                <w:rFonts w:ascii="Arial" w:hAnsi="Arial" w:cs="Arial"/>
                <w:i/>
              </w:rPr>
            </w:r>
            <w:r w:rsidR="00470184">
              <w:rPr>
                <w:rFonts w:ascii="Arial" w:hAnsi="Arial" w:cs="Arial"/>
                <w:i/>
              </w:rPr>
              <w:fldChar w:fldCharType="separate"/>
            </w:r>
            <w:r w:rsidR="00FA2C8B">
              <w:rPr>
                <w:rFonts w:ascii="Arial" w:hAnsi="Arial" w:cs="Arial"/>
                <w:i/>
              </w:rPr>
              <w:t>5.8</w:t>
            </w:r>
            <w:r w:rsidR="00470184">
              <w:rPr>
                <w:rFonts w:ascii="Arial" w:hAnsi="Arial" w:cs="Arial"/>
                <w:i/>
              </w:rPr>
              <w:fldChar w:fldCharType="end"/>
            </w:r>
            <w:r w:rsidRPr="00834BDD">
              <w:rPr>
                <w:rFonts w:ascii="Arial" w:hAnsi="Arial" w:cs="Arial"/>
                <w:i/>
              </w:rPr>
              <w:t>.</w:t>
            </w:r>
            <w:r w:rsidR="00834BDD" w:rsidRPr="00834BDD">
              <w:rPr>
                <w:rFonts w:ascii="Arial" w:hAnsi="Arial" w:cs="Arial"/>
              </w:rPr>
              <w:t>]</w:t>
            </w:r>
            <w:r w:rsidRPr="00834BDD">
              <w:rPr>
                <w:rFonts w:ascii="Arial" w:hAnsi="Arial" w:cs="Arial"/>
              </w:rPr>
              <w:t xml:space="preserve"> </w:t>
            </w:r>
          </w:p>
          <w:p w14:paraId="35CE41E3" w14:textId="0EE49A8F" w:rsidR="00FF230C" w:rsidRPr="005179B6" w:rsidRDefault="005B1688" w:rsidP="00834BDD">
            <w:r w:rsidRPr="001D0E9E">
              <w:rPr>
                <w:b/>
                <w:color w:val="C00000"/>
                <w:highlight w:val="lightGray"/>
              </w:rPr>
              <w:t>[</w:t>
            </w:r>
            <w:r w:rsidRPr="001D0E9E">
              <w:rPr>
                <w:b/>
                <w:i/>
                <w:color w:val="C00000"/>
                <w:highlight w:val="lightGray"/>
              </w:rPr>
              <w:t xml:space="preserve">User note:  </w:t>
            </w:r>
            <w:r w:rsidR="00834BDD">
              <w:rPr>
                <w:b/>
                <w:i/>
                <w:color w:val="C00000"/>
                <w:highlight w:val="lightGray"/>
              </w:rPr>
              <w:t>D</w:t>
            </w:r>
            <w:r w:rsidR="00A01CA7">
              <w:rPr>
                <w:b/>
                <w:i/>
                <w:color w:val="C00000"/>
                <w:highlight w:val="lightGray"/>
              </w:rPr>
              <w:t xml:space="preserve">elete the last bullet if clauses </w:t>
            </w:r>
            <w:r w:rsidR="00470184">
              <w:rPr>
                <w:b/>
                <w:i/>
                <w:color w:val="C00000"/>
                <w:highlight w:val="lightGray"/>
              </w:rPr>
              <w:fldChar w:fldCharType="begin"/>
            </w:r>
            <w:r w:rsidR="00470184">
              <w:rPr>
                <w:b/>
                <w:i/>
                <w:color w:val="C00000"/>
                <w:highlight w:val="lightGray"/>
              </w:rPr>
              <w:instrText xml:space="preserve"> REF _Ref410823599 \w \h </w:instrText>
            </w:r>
            <w:r w:rsidR="00470184">
              <w:rPr>
                <w:b/>
                <w:i/>
                <w:color w:val="C00000"/>
                <w:highlight w:val="lightGray"/>
              </w:rPr>
            </w:r>
            <w:r w:rsidR="00470184">
              <w:rPr>
                <w:b/>
                <w:i/>
                <w:color w:val="C00000"/>
                <w:highlight w:val="lightGray"/>
              </w:rPr>
              <w:fldChar w:fldCharType="separate"/>
            </w:r>
            <w:r w:rsidR="00FA2C8B">
              <w:rPr>
                <w:b/>
                <w:i/>
                <w:color w:val="C00000"/>
                <w:highlight w:val="lightGray"/>
              </w:rPr>
              <w:t>5.5</w:t>
            </w:r>
            <w:r w:rsidR="00470184">
              <w:rPr>
                <w:b/>
                <w:i/>
                <w:color w:val="C00000"/>
                <w:highlight w:val="lightGray"/>
              </w:rPr>
              <w:fldChar w:fldCharType="end"/>
            </w:r>
            <w:r w:rsidR="00A01CA7">
              <w:rPr>
                <w:b/>
                <w:i/>
                <w:color w:val="C00000"/>
                <w:highlight w:val="lightGray"/>
              </w:rPr>
              <w:t xml:space="preserve"> to </w:t>
            </w:r>
            <w:r w:rsidR="00470184">
              <w:rPr>
                <w:b/>
                <w:i/>
                <w:color w:val="C00000"/>
                <w:highlight w:val="lightGray"/>
              </w:rPr>
              <w:fldChar w:fldCharType="begin"/>
            </w:r>
            <w:r w:rsidR="00470184">
              <w:rPr>
                <w:b/>
                <w:i/>
                <w:color w:val="C00000"/>
                <w:highlight w:val="lightGray"/>
              </w:rPr>
              <w:instrText xml:space="preserve"> REF _Ref411447003 \w \h </w:instrText>
            </w:r>
            <w:r w:rsidR="00470184">
              <w:rPr>
                <w:b/>
                <w:i/>
                <w:color w:val="C00000"/>
                <w:highlight w:val="lightGray"/>
              </w:rPr>
            </w:r>
            <w:r w:rsidR="00470184">
              <w:rPr>
                <w:b/>
                <w:i/>
                <w:color w:val="C00000"/>
                <w:highlight w:val="lightGray"/>
              </w:rPr>
              <w:fldChar w:fldCharType="separate"/>
            </w:r>
            <w:r w:rsidR="00FA2C8B">
              <w:rPr>
                <w:b/>
                <w:i/>
                <w:color w:val="C00000"/>
                <w:highlight w:val="lightGray"/>
              </w:rPr>
              <w:t>5.10</w:t>
            </w:r>
            <w:r w:rsidR="00470184">
              <w:rPr>
                <w:b/>
                <w:i/>
                <w:color w:val="C00000"/>
                <w:highlight w:val="lightGray"/>
              </w:rPr>
              <w:fldChar w:fldCharType="end"/>
            </w:r>
            <w:r w:rsidR="0019071C">
              <w:rPr>
                <w:b/>
                <w:i/>
                <w:color w:val="C00000"/>
                <w:highlight w:val="lightGray"/>
              </w:rPr>
              <w:t xml:space="preserve"> (</w:t>
            </w:r>
            <w:r w:rsidR="00A01CA7">
              <w:rPr>
                <w:b/>
                <w:i/>
                <w:color w:val="C00000"/>
                <w:highlight w:val="lightGray"/>
              </w:rPr>
              <w:t xml:space="preserve">failure to contribute) are not </w:t>
            </w:r>
            <w:r w:rsidR="00A01CA7" w:rsidRPr="00834BDD">
              <w:rPr>
                <w:b/>
                <w:i/>
                <w:color w:val="C00000"/>
                <w:highlight w:val="lightGray"/>
              </w:rPr>
              <w:t>included</w:t>
            </w:r>
            <w:r w:rsidR="00834BDD" w:rsidRPr="00834BDD">
              <w:rPr>
                <w:b/>
                <w:i/>
                <w:color w:val="C00000"/>
                <w:highlight w:val="lightGray"/>
              </w:rPr>
              <w:t>.</w:t>
            </w:r>
            <w:r w:rsidR="00A01CA7">
              <w:rPr>
                <w:b/>
                <w:color w:val="C00000"/>
                <w:highlight w:val="lightGray"/>
              </w:rPr>
              <w:t>]</w:t>
            </w:r>
          </w:p>
        </w:tc>
      </w:tr>
      <w:tr w:rsidR="001B68F5" w:rsidRPr="008B7C99" w14:paraId="3C438252" w14:textId="77777777" w:rsidTr="005B3D1F">
        <w:tc>
          <w:tcPr>
            <w:tcW w:w="2260" w:type="dxa"/>
          </w:tcPr>
          <w:p w14:paraId="713E10D2" w14:textId="77777777" w:rsidR="001B68F5" w:rsidRDefault="001B68F5" w:rsidP="001F0A4F">
            <w:pPr>
              <w:rPr>
                <w:b/>
              </w:rPr>
            </w:pPr>
            <w:r>
              <w:rPr>
                <w:b/>
              </w:rPr>
              <w:lastRenderedPageBreak/>
              <w:t>Expected Contribution</w:t>
            </w:r>
          </w:p>
        </w:tc>
        <w:tc>
          <w:tcPr>
            <w:tcW w:w="5594" w:type="dxa"/>
          </w:tcPr>
          <w:p w14:paraId="75183203" w14:textId="77777777" w:rsidR="001B68F5" w:rsidRPr="00C8534F" w:rsidRDefault="001B68F5" w:rsidP="001F0A4F">
            <w:r>
              <w:t>the contribution that each Shareholder, via its Shareholder Employee, is expected to make to the Business of the Company, as set out in Schedule 1.</w:t>
            </w:r>
          </w:p>
        </w:tc>
      </w:tr>
      <w:tr w:rsidR="004C4CAE" w:rsidRPr="008B7C99" w14:paraId="4A2886F6" w14:textId="77777777" w:rsidTr="005B3D1F">
        <w:tc>
          <w:tcPr>
            <w:tcW w:w="2260" w:type="dxa"/>
          </w:tcPr>
          <w:p w14:paraId="04EB468E" w14:textId="77777777" w:rsidR="004C4CAE" w:rsidRPr="0066228A" w:rsidRDefault="004C4CAE" w:rsidP="001F0A4F">
            <w:pPr>
              <w:rPr>
                <w:b/>
              </w:rPr>
            </w:pPr>
            <w:r>
              <w:rPr>
                <w:b/>
              </w:rPr>
              <w:t>Intellectual Property Rights</w:t>
            </w:r>
          </w:p>
        </w:tc>
        <w:tc>
          <w:tcPr>
            <w:tcW w:w="5594" w:type="dxa"/>
          </w:tcPr>
          <w:p w14:paraId="50FE62FE" w14:textId="77777777" w:rsidR="004C4CAE" w:rsidRPr="00C8534F" w:rsidRDefault="004C4CAE" w:rsidP="001F0A4F">
            <w:r w:rsidRPr="00C8534F">
              <w:t xml:space="preserve">includes copyright and all rights conferred under statute, common law or equity relating to inventions (including patents), registered or unregistered </w:t>
            </w:r>
            <w:proofErr w:type="spellStart"/>
            <w:proofErr w:type="gramStart"/>
            <w:r w:rsidRPr="00C8534F">
              <w:t>trade marks</w:t>
            </w:r>
            <w:proofErr w:type="spellEnd"/>
            <w:proofErr w:type="gramEnd"/>
            <w:r w:rsidRPr="00C8534F">
              <w:t xml:space="preserve"> and designs, circuit layouts, data and databases, confidential information, know-how, and all other rights resulting from intellectual activity.  </w:t>
            </w:r>
            <w:r w:rsidRPr="00C8534F">
              <w:rPr>
                <w:b/>
              </w:rPr>
              <w:t>Intellectual Property</w:t>
            </w:r>
            <w:r w:rsidRPr="00C8534F">
              <w:t xml:space="preserve"> has a consistent meaning.</w:t>
            </w:r>
          </w:p>
        </w:tc>
      </w:tr>
      <w:tr w:rsidR="00226C9C" w:rsidRPr="008B7C99" w14:paraId="2D695FE0" w14:textId="77777777" w:rsidTr="005B3D1F">
        <w:tc>
          <w:tcPr>
            <w:tcW w:w="2260" w:type="dxa"/>
          </w:tcPr>
          <w:p w14:paraId="0FCE594C" w14:textId="77777777" w:rsidR="00226C9C" w:rsidRDefault="00226C9C" w:rsidP="001F0A4F">
            <w:pPr>
              <w:rPr>
                <w:b/>
              </w:rPr>
            </w:pPr>
            <w:r>
              <w:rPr>
                <w:b/>
              </w:rPr>
              <w:t>Major Dispute</w:t>
            </w:r>
          </w:p>
        </w:tc>
        <w:tc>
          <w:tcPr>
            <w:tcW w:w="5594" w:type="dxa"/>
          </w:tcPr>
          <w:p w14:paraId="7A44687C" w14:textId="77777777" w:rsidR="00226C9C" w:rsidRPr="00C8534F" w:rsidRDefault="00226C9C" w:rsidP="00226C9C">
            <w:r>
              <w:t xml:space="preserve">a dispute between Shareholders and/or Shareholder Appointed Directors which threatens permanent harm to the </w:t>
            </w:r>
            <w:r w:rsidRPr="005912C4">
              <w:t xml:space="preserve">Company as a going concern.  </w:t>
            </w:r>
          </w:p>
        </w:tc>
      </w:tr>
      <w:tr w:rsidR="002C4A67" w:rsidRPr="008B7C99" w14:paraId="35D1D8BB" w14:textId="77777777" w:rsidTr="005B3D1F">
        <w:tc>
          <w:tcPr>
            <w:tcW w:w="2260" w:type="dxa"/>
          </w:tcPr>
          <w:p w14:paraId="3E8FCD8C" w14:textId="77777777" w:rsidR="002C4A67" w:rsidRPr="007C019C" w:rsidRDefault="002C4A67" w:rsidP="001F0A4F">
            <w:pPr>
              <w:rPr>
                <w:b/>
              </w:rPr>
            </w:pPr>
            <w:r>
              <w:rPr>
                <w:b/>
              </w:rPr>
              <w:t>Securities</w:t>
            </w:r>
          </w:p>
        </w:tc>
        <w:tc>
          <w:tcPr>
            <w:tcW w:w="5594" w:type="dxa"/>
          </w:tcPr>
          <w:p w14:paraId="2DCD3E0A" w14:textId="77777777" w:rsidR="002C4A67" w:rsidRPr="007C019C" w:rsidRDefault="002C4A67" w:rsidP="00834BDD">
            <w:r w:rsidRPr="00C8534F">
              <w:t>any Share and any security that may be converted into Shares or that gives the holder of the security the right to have Shares issued to it (including options and warrants).</w:t>
            </w:r>
          </w:p>
        </w:tc>
      </w:tr>
      <w:tr w:rsidR="00F705A9" w:rsidRPr="008B7C99" w14:paraId="0DC3EEB8" w14:textId="77777777" w:rsidTr="005B3D1F">
        <w:tc>
          <w:tcPr>
            <w:tcW w:w="2260" w:type="dxa"/>
          </w:tcPr>
          <w:p w14:paraId="4E744245" w14:textId="77777777" w:rsidR="00F705A9" w:rsidRPr="0066228A" w:rsidRDefault="00F705A9" w:rsidP="001F0A4F">
            <w:pPr>
              <w:rPr>
                <w:b/>
              </w:rPr>
            </w:pPr>
            <w:r w:rsidRPr="0066228A">
              <w:rPr>
                <w:b/>
              </w:rPr>
              <w:t>Shareholder</w:t>
            </w:r>
          </w:p>
        </w:tc>
        <w:tc>
          <w:tcPr>
            <w:tcW w:w="5594" w:type="dxa"/>
          </w:tcPr>
          <w:p w14:paraId="5D1F1DB7" w14:textId="77777777" w:rsidR="00F705A9" w:rsidRPr="00C8534F" w:rsidRDefault="00F705A9" w:rsidP="001F0A4F">
            <w:r w:rsidRPr="00C8534F">
              <w:t>a shareholder of the Company.</w:t>
            </w:r>
          </w:p>
        </w:tc>
      </w:tr>
      <w:tr w:rsidR="00B753EE" w:rsidRPr="008B7C99" w14:paraId="33759D29" w14:textId="77777777" w:rsidTr="005B3D1F">
        <w:tc>
          <w:tcPr>
            <w:tcW w:w="2260" w:type="dxa"/>
          </w:tcPr>
          <w:p w14:paraId="30A9B846" w14:textId="77777777" w:rsidR="00B753EE" w:rsidRPr="0066228A" w:rsidRDefault="00B753EE" w:rsidP="001F0A4F">
            <w:pPr>
              <w:rPr>
                <w:b/>
              </w:rPr>
            </w:pPr>
            <w:r>
              <w:rPr>
                <w:b/>
              </w:rPr>
              <w:t>Shareholder Appointed Directors</w:t>
            </w:r>
          </w:p>
        </w:tc>
        <w:tc>
          <w:tcPr>
            <w:tcW w:w="5594" w:type="dxa"/>
          </w:tcPr>
          <w:p w14:paraId="7A0F2E71" w14:textId="4DF8D7AE" w:rsidR="00B753EE" w:rsidRPr="00C8534F" w:rsidRDefault="00B753EE" w:rsidP="00722F3D">
            <w:r w:rsidRPr="007C019C">
              <w:t>the di</w:t>
            </w:r>
            <w:r>
              <w:t>rectors appointed under clause</w:t>
            </w:r>
            <w:r w:rsidR="00834BDD">
              <w:t>s</w:t>
            </w:r>
            <w:r>
              <w:t xml:space="preserve"> </w:t>
            </w:r>
            <w:r w:rsidR="00A309DD">
              <w:fldChar w:fldCharType="begin"/>
            </w:r>
            <w:r w:rsidR="00A309DD">
              <w:instrText xml:space="preserve"> REF _Ref410823201 \w \h </w:instrText>
            </w:r>
            <w:r w:rsidR="00A309DD">
              <w:fldChar w:fldCharType="separate"/>
            </w:r>
            <w:r w:rsidR="00FA2C8B">
              <w:t>6.1b</w:t>
            </w:r>
            <w:r w:rsidR="00A309DD">
              <w:fldChar w:fldCharType="end"/>
            </w:r>
            <w:r w:rsidR="00722F3D">
              <w:t xml:space="preserve"> and</w:t>
            </w:r>
            <w:r w:rsidRPr="007C019C">
              <w:t xml:space="preserve"> </w:t>
            </w:r>
            <w:r w:rsidR="00A309DD">
              <w:fldChar w:fldCharType="begin"/>
            </w:r>
            <w:r w:rsidR="00A309DD">
              <w:instrText xml:space="preserve"> REF _Ref410823208 \n \h </w:instrText>
            </w:r>
            <w:r w:rsidR="00A309DD">
              <w:fldChar w:fldCharType="separate"/>
            </w:r>
            <w:r w:rsidR="00FA2C8B">
              <w:t>c</w:t>
            </w:r>
            <w:r w:rsidR="00A309DD">
              <w:fldChar w:fldCharType="end"/>
            </w:r>
            <w:r w:rsidRPr="007C019C">
              <w:t>.</w:t>
            </w:r>
          </w:p>
        </w:tc>
      </w:tr>
      <w:tr w:rsidR="00576384" w:rsidRPr="008B7C99" w14:paraId="0B3BD1DD" w14:textId="77777777" w:rsidTr="005B3D1F">
        <w:tc>
          <w:tcPr>
            <w:tcW w:w="2260" w:type="dxa"/>
          </w:tcPr>
          <w:p w14:paraId="421B0E54" w14:textId="77777777" w:rsidR="00576384" w:rsidRPr="0066228A" w:rsidRDefault="00576384" w:rsidP="001F0A4F">
            <w:pPr>
              <w:rPr>
                <w:b/>
              </w:rPr>
            </w:pPr>
            <w:r>
              <w:rPr>
                <w:b/>
              </w:rPr>
              <w:t>Shareholder Employee</w:t>
            </w:r>
          </w:p>
        </w:tc>
        <w:tc>
          <w:tcPr>
            <w:tcW w:w="5594" w:type="dxa"/>
          </w:tcPr>
          <w:p w14:paraId="23017D97" w14:textId="157183EF" w:rsidR="00576384" w:rsidRPr="00C8534F" w:rsidRDefault="00111B9C" w:rsidP="00840A28">
            <w:r>
              <w:t xml:space="preserve">the person </w:t>
            </w:r>
            <w:r w:rsidR="00592671">
              <w:t>stated</w:t>
            </w:r>
            <w:r w:rsidR="005B1688">
              <w:t xml:space="preserve"> as being that Shareholder’s </w:t>
            </w:r>
            <w:r w:rsidR="005B1688" w:rsidRPr="00834BDD">
              <w:rPr>
                <w:i/>
              </w:rPr>
              <w:t>shareholder employee</w:t>
            </w:r>
            <w:r>
              <w:t xml:space="preserve"> in Schedule 1</w:t>
            </w:r>
            <w:r w:rsidR="00B1717B">
              <w:t xml:space="preserve"> or in the deed of accession </w:t>
            </w:r>
            <w:r w:rsidR="00B1717B">
              <w:lastRenderedPageBreak/>
              <w:t xml:space="preserve">provided by the Shareholder in accordance with clause </w:t>
            </w:r>
            <w:r w:rsidR="00840A28">
              <w:fldChar w:fldCharType="begin"/>
            </w:r>
            <w:r w:rsidR="00840A28">
              <w:instrText xml:space="preserve"> REF _Ref410823267 \w \h </w:instrText>
            </w:r>
            <w:r w:rsidR="00840A28">
              <w:fldChar w:fldCharType="separate"/>
            </w:r>
            <w:r w:rsidR="00FA2C8B">
              <w:t>8.2</w:t>
            </w:r>
            <w:r w:rsidR="00840A28">
              <w:fldChar w:fldCharType="end"/>
            </w:r>
            <w:r w:rsidR="00B1717B">
              <w:t xml:space="preserve"> (as applicable)</w:t>
            </w:r>
            <w:r w:rsidR="00592671">
              <w:t>.</w:t>
            </w:r>
          </w:p>
        </w:tc>
      </w:tr>
      <w:tr w:rsidR="00385959" w:rsidRPr="008B7C99" w14:paraId="4AFF2DD1" w14:textId="77777777" w:rsidTr="000F1225">
        <w:tc>
          <w:tcPr>
            <w:tcW w:w="2260" w:type="dxa"/>
          </w:tcPr>
          <w:p w14:paraId="10EED41E" w14:textId="77777777" w:rsidR="00385959" w:rsidRPr="0066228A" w:rsidRDefault="00385959" w:rsidP="000F1225">
            <w:pPr>
              <w:rPr>
                <w:b/>
              </w:rPr>
            </w:pPr>
            <w:r w:rsidRPr="0066228A">
              <w:rPr>
                <w:b/>
              </w:rPr>
              <w:lastRenderedPageBreak/>
              <w:t>Shares</w:t>
            </w:r>
          </w:p>
        </w:tc>
        <w:tc>
          <w:tcPr>
            <w:tcW w:w="5594" w:type="dxa"/>
          </w:tcPr>
          <w:p w14:paraId="354C4BA8" w14:textId="77777777" w:rsidR="00385959" w:rsidRPr="00C8534F" w:rsidRDefault="00385959" w:rsidP="000F1225">
            <w:r w:rsidRPr="00C8534F">
              <w:t>shares in the Company carrying Voting Rights.</w:t>
            </w:r>
          </w:p>
        </w:tc>
      </w:tr>
      <w:tr w:rsidR="00941ADE" w:rsidRPr="008B7C99" w14:paraId="23DC3FDF" w14:textId="77777777" w:rsidTr="005B3D1F">
        <w:tc>
          <w:tcPr>
            <w:tcW w:w="2260" w:type="dxa"/>
          </w:tcPr>
          <w:p w14:paraId="3A8D9733" w14:textId="77777777" w:rsidR="00941ADE" w:rsidRDefault="00941ADE" w:rsidP="001F0A4F">
            <w:pPr>
              <w:rPr>
                <w:b/>
              </w:rPr>
            </w:pPr>
            <w:r>
              <w:rPr>
                <w:b/>
              </w:rPr>
              <w:t>Special Board Resolution</w:t>
            </w:r>
          </w:p>
        </w:tc>
        <w:tc>
          <w:tcPr>
            <w:tcW w:w="5594" w:type="dxa"/>
          </w:tcPr>
          <w:p w14:paraId="64EE450F" w14:textId="77777777" w:rsidR="00941ADE" w:rsidRDefault="00941ADE" w:rsidP="00941ADE">
            <w:r>
              <w:t xml:space="preserve">a Board resolution </w:t>
            </w:r>
            <w:r w:rsidR="009A3886">
              <w:t>approved</w:t>
            </w:r>
            <w:r>
              <w:t xml:space="preserve"> by </w:t>
            </w:r>
            <w:r w:rsidR="009A3886">
              <w:t xml:space="preserve">a </w:t>
            </w:r>
            <w:r>
              <w:t>majority vote of the Board</w:t>
            </w:r>
            <w:r w:rsidR="009A3886">
              <w:t>, including</w:t>
            </w:r>
            <w:r>
              <w:t xml:space="preserve"> at least [</w:t>
            </w:r>
            <w:r w:rsidRPr="009A3886">
              <w:rPr>
                <w:i/>
              </w:rPr>
              <w:t>two-thirds</w:t>
            </w:r>
            <w:r>
              <w:t>] of the Shareholder Appointed Directors</w:t>
            </w:r>
            <w:r w:rsidR="005B1688">
              <w:rPr>
                <w:b/>
              </w:rPr>
              <w:t>.</w:t>
            </w:r>
          </w:p>
        </w:tc>
      </w:tr>
      <w:tr w:rsidR="00F705A9" w:rsidRPr="008B7C99" w14:paraId="135C1972" w14:textId="77777777" w:rsidTr="005B3D1F">
        <w:tc>
          <w:tcPr>
            <w:tcW w:w="2260" w:type="dxa"/>
          </w:tcPr>
          <w:p w14:paraId="538B054F" w14:textId="77777777" w:rsidR="00F705A9" w:rsidRPr="0066228A" w:rsidRDefault="00F705A9" w:rsidP="001F0A4F">
            <w:pPr>
              <w:rPr>
                <w:b/>
              </w:rPr>
            </w:pPr>
            <w:r w:rsidRPr="0066228A">
              <w:rPr>
                <w:b/>
              </w:rPr>
              <w:t>Voting Rights</w:t>
            </w:r>
          </w:p>
        </w:tc>
        <w:tc>
          <w:tcPr>
            <w:tcW w:w="5594" w:type="dxa"/>
          </w:tcPr>
          <w:p w14:paraId="1757837D" w14:textId="77777777" w:rsidR="00F705A9" w:rsidRPr="001F0A4F" w:rsidRDefault="00A559E3" w:rsidP="001F0A4F">
            <w:r>
              <w:t>r</w:t>
            </w:r>
            <w:r w:rsidR="00F705A9" w:rsidRPr="001F0A4F">
              <w:t>ights to vote at a meeting of shareholders of the Company (other than rights to vote only on the appointment of an administrator, on a resolution for the winding up of the Company, or on similar financial distress events).</w:t>
            </w:r>
          </w:p>
        </w:tc>
      </w:tr>
    </w:tbl>
    <w:p w14:paraId="4F48E562" w14:textId="77777777" w:rsidR="00F32A88" w:rsidRDefault="00F32A88" w:rsidP="00744377">
      <w:pPr>
        <w:pStyle w:val="OutlinenumberedLevel2"/>
        <w:numPr>
          <w:ilvl w:val="0"/>
          <w:numId w:val="0"/>
        </w:numPr>
        <w:spacing w:before="0" w:after="0" w:line="240" w:lineRule="auto"/>
        <w:rPr>
          <w:b/>
        </w:rPr>
      </w:pPr>
    </w:p>
    <w:p w14:paraId="3A94B891" w14:textId="77777777" w:rsidR="00BF31EE" w:rsidRPr="0066228A" w:rsidRDefault="007C510E" w:rsidP="00385959">
      <w:pPr>
        <w:pStyle w:val="OutlinenumberedLevel2"/>
        <w:rPr>
          <w:b/>
        </w:rPr>
      </w:pPr>
      <w:r w:rsidRPr="0066228A">
        <w:rPr>
          <w:b/>
        </w:rPr>
        <w:t>Interpretation:</w:t>
      </w:r>
    </w:p>
    <w:p w14:paraId="767975F4" w14:textId="77777777" w:rsidR="00BF31EE" w:rsidRPr="001F0A4F" w:rsidRDefault="00E54684" w:rsidP="00A81227">
      <w:pPr>
        <w:pStyle w:val="OutlinenumberedLevel3"/>
      </w:pPr>
      <w:r w:rsidRPr="001F0A4F">
        <w:t>a reference</w:t>
      </w:r>
      <w:r w:rsidR="00BF31EE" w:rsidRPr="001F0A4F">
        <w:t xml:space="preserve"> to:</w:t>
      </w:r>
    </w:p>
    <w:p w14:paraId="2CAF0555" w14:textId="77777777" w:rsidR="00BF31EE" w:rsidRPr="001F0A4F" w:rsidRDefault="00BF31EE" w:rsidP="00AA384D">
      <w:pPr>
        <w:pStyle w:val="OutlinenumberedLevel4"/>
        <w:ind w:left="1701" w:hanging="567"/>
      </w:pPr>
      <w:r w:rsidRPr="001F0A4F">
        <w:t xml:space="preserve">a </w:t>
      </w:r>
      <w:r w:rsidRPr="0063219F">
        <w:rPr>
          <w:b/>
        </w:rPr>
        <w:t>clause</w:t>
      </w:r>
      <w:r w:rsidRPr="001F0A4F">
        <w:t xml:space="preserve"> or a </w:t>
      </w:r>
      <w:r w:rsidR="0063219F" w:rsidRPr="0063219F">
        <w:rPr>
          <w:b/>
        </w:rPr>
        <w:t>S</w:t>
      </w:r>
      <w:r w:rsidRPr="0063219F">
        <w:rPr>
          <w:b/>
        </w:rPr>
        <w:t>chedule</w:t>
      </w:r>
      <w:r w:rsidRPr="001F0A4F">
        <w:t xml:space="preserve"> is to a clause in or a schedule to </w:t>
      </w:r>
      <w:r w:rsidR="000F1225">
        <w:t>the</w:t>
      </w:r>
      <w:r w:rsidR="000F1225" w:rsidRPr="001F0A4F">
        <w:t xml:space="preserve"> </w:t>
      </w:r>
      <w:r w:rsidRPr="001F0A4F">
        <w:t>Agreement;</w:t>
      </w:r>
    </w:p>
    <w:p w14:paraId="516C52BD" w14:textId="77777777" w:rsidR="00BF31EE" w:rsidRPr="001F0A4F" w:rsidRDefault="00BF31EE" w:rsidP="00AA384D">
      <w:pPr>
        <w:pStyle w:val="OutlinenumberedLevel4"/>
        <w:ind w:left="1701" w:hanging="567"/>
      </w:pPr>
      <w:r w:rsidRPr="001F0A4F">
        <w:t xml:space="preserve">a </w:t>
      </w:r>
      <w:r w:rsidRPr="0063219F">
        <w:rPr>
          <w:b/>
        </w:rPr>
        <w:t>person</w:t>
      </w:r>
      <w:r w:rsidRPr="001F0A4F">
        <w:t xml:space="preserve"> includes </w:t>
      </w:r>
      <w:r w:rsidR="00D570F0" w:rsidRPr="001F0A4F">
        <w:t xml:space="preserve">a body </w:t>
      </w:r>
      <w:r w:rsidRPr="001F0A4F">
        <w:t xml:space="preserve">corporate, </w:t>
      </w:r>
      <w:r w:rsidR="00E54684" w:rsidRPr="001F0A4F">
        <w:t>an association of persons (whether corporate or not), a trust,</w:t>
      </w:r>
      <w:r w:rsidR="0084546A" w:rsidRPr="001F0A4F">
        <w:t xml:space="preserve"> governmental or other regulatory body, authority or entity,</w:t>
      </w:r>
      <w:r w:rsidR="00E54684" w:rsidRPr="001F0A4F">
        <w:t xml:space="preserve"> in each case </w:t>
      </w:r>
      <w:proofErr w:type="gramStart"/>
      <w:r w:rsidR="00E54684" w:rsidRPr="001F0A4F">
        <w:t>whether or not</w:t>
      </w:r>
      <w:proofErr w:type="gramEnd"/>
      <w:r w:rsidR="00E54684" w:rsidRPr="001F0A4F">
        <w:t xml:space="preserve"> having a separate legal personality;</w:t>
      </w:r>
    </w:p>
    <w:p w14:paraId="43AEF3BA" w14:textId="77777777" w:rsidR="00BF31EE" w:rsidRPr="001F0A4F" w:rsidRDefault="00BF31EE" w:rsidP="00BE6E71">
      <w:pPr>
        <w:pStyle w:val="OutlinenumberedLevel4"/>
        <w:ind w:left="1701" w:hanging="567"/>
      </w:pPr>
      <w:r w:rsidRPr="0063219F">
        <w:rPr>
          <w:b/>
        </w:rPr>
        <w:t>including</w:t>
      </w:r>
      <w:r w:rsidRPr="001F0A4F">
        <w:t xml:space="preserve"> and similar words do not imply any limit;</w:t>
      </w:r>
    </w:p>
    <w:p w14:paraId="29C902F5" w14:textId="77777777" w:rsidR="00E54684" w:rsidRPr="001F0A4F" w:rsidRDefault="00BF31EE" w:rsidP="00BE6E71">
      <w:pPr>
        <w:pStyle w:val="OutlinenumberedLevel4"/>
        <w:ind w:left="1701" w:hanging="567"/>
      </w:pPr>
      <w:r w:rsidRPr="001F0A4F">
        <w:t xml:space="preserve">a </w:t>
      </w:r>
      <w:r w:rsidRPr="0063219F">
        <w:rPr>
          <w:b/>
        </w:rPr>
        <w:t>statute</w:t>
      </w:r>
      <w:r w:rsidRPr="001F0A4F">
        <w:t xml:space="preserve"> includes references to that statute as amended</w:t>
      </w:r>
      <w:r w:rsidR="0084546A" w:rsidRPr="001F0A4F">
        <w:t xml:space="preserve"> or replaced from time to time;</w:t>
      </w:r>
    </w:p>
    <w:p w14:paraId="1F83496C" w14:textId="77777777" w:rsidR="00BF31EE" w:rsidRPr="001F0A4F" w:rsidRDefault="00E54684" w:rsidP="00BE6E71">
      <w:pPr>
        <w:pStyle w:val="OutlinenumberedLevel4"/>
        <w:ind w:left="1701" w:hanging="567"/>
      </w:pPr>
      <w:r w:rsidRPr="001F0A4F">
        <w:t xml:space="preserve">a </w:t>
      </w:r>
      <w:r w:rsidRPr="0063219F">
        <w:rPr>
          <w:b/>
        </w:rPr>
        <w:t>party</w:t>
      </w:r>
      <w:r w:rsidRPr="001F0A4F">
        <w:t xml:space="preserve"> is a reference to a party to </w:t>
      </w:r>
      <w:r w:rsidR="000F1225">
        <w:t>the</w:t>
      </w:r>
      <w:r w:rsidR="000F1225" w:rsidRPr="001F0A4F">
        <w:t xml:space="preserve"> </w:t>
      </w:r>
      <w:r w:rsidRPr="001F0A4F">
        <w:t xml:space="preserve">Agreement, and includes that party’s permitted assigns; </w:t>
      </w:r>
      <w:r w:rsidR="00BF31EE" w:rsidRPr="001F0A4F">
        <w:t>and</w:t>
      </w:r>
    </w:p>
    <w:p w14:paraId="0AA4749A" w14:textId="77777777" w:rsidR="00BF31EE" w:rsidRPr="001F0A4F" w:rsidRDefault="00BF31EE" w:rsidP="00BE6E71">
      <w:pPr>
        <w:pStyle w:val="OutlinenumberedLevel4"/>
        <w:ind w:left="1701" w:hanging="567"/>
      </w:pPr>
      <w:r w:rsidRPr="0063219F">
        <w:rPr>
          <w:b/>
        </w:rPr>
        <w:t>$</w:t>
      </w:r>
      <w:r w:rsidR="00E54684" w:rsidRPr="001F0A4F">
        <w:t xml:space="preserve"> or </w:t>
      </w:r>
      <w:r w:rsidRPr="0063219F">
        <w:rPr>
          <w:b/>
        </w:rPr>
        <w:t>dollars</w:t>
      </w:r>
      <w:r w:rsidRPr="001F0A4F">
        <w:t xml:space="preserve"> are to New Zealand currency;</w:t>
      </w:r>
    </w:p>
    <w:p w14:paraId="6219EC8B" w14:textId="77777777" w:rsidR="00BF31EE" w:rsidRPr="001F0A4F" w:rsidRDefault="00BF31EE" w:rsidP="00967151">
      <w:pPr>
        <w:pStyle w:val="OutlinenumberedLevel3"/>
      </w:pPr>
      <w:r w:rsidRPr="001F0A4F">
        <w:t xml:space="preserve">the </w:t>
      </w:r>
      <w:r w:rsidRPr="00EC407F">
        <w:rPr>
          <w:b/>
        </w:rPr>
        <w:t>headings</w:t>
      </w:r>
      <w:r w:rsidRPr="001F0A4F">
        <w:t xml:space="preserve"> in </w:t>
      </w:r>
      <w:r w:rsidR="000F1225">
        <w:t>the</w:t>
      </w:r>
      <w:r w:rsidR="000F1225" w:rsidRPr="001F0A4F">
        <w:t xml:space="preserve"> </w:t>
      </w:r>
      <w:r w:rsidRPr="001F0A4F">
        <w:t>Agreement are for convenience only and have no legal effect;</w:t>
      </w:r>
      <w:r w:rsidR="00E54684" w:rsidRPr="001F0A4F">
        <w:t xml:space="preserve"> and</w:t>
      </w:r>
    </w:p>
    <w:p w14:paraId="17947DF8" w14:textId="77777777" w:rsidR="00BF31EE" w:rsidRPr="001F0A4F" w:rsidRDefault="00BF31EE" w:rsidP="00967151">
      <w:pPr>
        <w:pStyle w:val="OutlinenumberedLevel3"/>
      </w:pPr>
      <w:r w:rsidRPr="001F0A4F">
        <w:t xml:space="preserve">the </w:t>
      </w:r>
      <w:r w:rsidRPr="00EC407F">
        <w:rPr>
          <w:b/>
        </w:rPr>
        <w:t>singular</w:t>
      </w:r>
      <w:r w:rsidRPr="001F0A4F">
        <w:t xml:space="preserve"> inc</w:t>
      </w:r>
      <w:r w:rsidR="00E54684" w:rsidRPr="001F0A4F">
        <w:t>ludes the plural and vice versa.</w:t>
      </w:r>
    </w:p>
    <w:p w14:paraId="36B15508" w14:textId="77777777" w:rsidR="00C20463" w:rsidRPr="001F0A4F" w:rsidRDefault="00004147" w:rsidP="00967151">
      <w:pPr>
        <w:pStyle w:val="OutlinenumberedLevel1"/>
      </w:pPr>
      <w:r w:rsidRPr="001F0A4F">
        <w:lastRenderedPageBreak/>
        <w:t>TERM</w:t>
      </w:r>
    </w:p>
    <w:p w14:paraId="4C17E7C0" w14:textId="134086F4" w:rsidR="00CC626A" w:rsidRPr="001F0A4F" w:rsidRDefault="00CC626A" w:rsidP="00385959">
      <w:pPr>
        <w:pStyle w:val="OutlinenumberedLevel2"/>
      </w:pPr>
      <w:r w:rsidRPr="0066228A">
        <w:rPr>
          <w:b/>
        </w:rPr>
        <w:t>Term:</w:t>
      </w:r>
      <w:r w:rsidRPr="001F0A4F">
        <w:t xml:space="preserve">  </w:t>
      </w:r>
      <w:r w:rsidR="00385959">
        <w:t>The</w:t>
      </w:r>
      <w:r w:rsidR="00385959" w:rsidRPr="001F0A4F">
        <w:t xml:space="preserve"> </w:t>
      </w:r>
      <w:r w:rsidRPr="001F0A4F">
        <w:t xml:space="preserve">Agreement </w:t>
      </w:r>
      <w:r w:rsidR="00834BDD">
        <w:t>starts</w:t>
      </w:r>
      <w:r w:rsidRPr="001F0A4F">
        <w:t xml:space="preserve"> on the date that </w:t>
      </w:r>
      <w:r w:rsidR="00FD4D08" w:rsidRPr="001F0A4F">
        <w:t>it</w:t>
      </w:r>
      <w:r w:rsidRPr="001F0A4F">
        <w:t xml:space="preserve"> is signed by all </w:t>
      </w:r>
      <w:r w:rsidR="00FD4D08" w:rsidRPr="001F0A4F">
        <w:t>p</w:t>
      </w:r>
      <w:r w:rsidRPr="001F0A4F">
        <w:t>arties and continue</w:t>
      </w:r>
      <w:r w:rsidR="00834BDD">
        <w:t>s</w:t>
      </w:r>
      <w:r w:rsidRPr="001F0A4F">
        <w:t xml:space="preserve"> in force</w:t>
      </w:r>
      <w:r w:rsidR="00AF7999" w:rsidRPr="001F0A4F">
        <w:t xml:space="preserve"> until terminated under clause </w:t>
      </w:r>
      <w:r w:rsidR="008C5F32">
        <w:fldChar w:fldCharType="begin"/>
      </w:r>
      <w:r w:rsidR="008C5F32">
        <w:instrText xml:space="preserve"> REF _Ref410823333 \w \h </w:instrText>
      </w:r>
      <w:r w:rsidR="008C5F32">
        <w:fldChar w:fldCharType="separate"/>
      </w:r>
      <w:r w:rsidR="00FA2C8B">
        <w:t>2.2</w:t>
      </w:r>
      <w:r w:rsidR="008C5F32">
        <w:fldChar w:fldCharType="end"/>
      </w:r>
      <w:r w:rsidRPr="001F0A4F">
        <w:t>.</w:t>
      </w:r>
    </w:p>
    <w:p w14:paraId="4C229467" w14:textId="77777777" w:rsidR="00BE7982" w:rsidRPr="001F0A4F" w:rsidRDefault="00BE7982" w:rsidP="00CB07D4">
      <w:pPr>
        <w:pStyle w:val="OutlinenumberedLevel2"/>
        <w:keepNext/>
      </w:pPr>
      <w:bookmarkStart w:id="3" w:name="_Ref410823333"/>
      <w:r w:rsidRPr="0066228A">
        <w:rPr>
          <w:b/>
        </w:rPr>
        <w:t>Termination:</w:t>
      </w:r>
      <w:r w:rsidRPr="001F0A4F">
        <w:t xml:space="preserve"> </w:t>
      </w:r>
      <w:r w:rsidR="0066228A">
        <w:t xml:space="preserve"> </w:t>
      </w:r>
      <w:r w:rsidR="00385959">
        <w:t>The</w:t>
      </w:r>
      <w:r w:rsidR="00385959" w:rsidRPr="001F0A4F">
        <w:t xml:space="preserve"> </w:t>
      </w:r>
      <w:r w:rsidRPr="001F0A4F">
        <w:t xml:space="preserve">Agreement </w:t>
      </w:r>
      <w:r w:rsidR="00DD6C57" w:rsidRPr="001F0A4F">
        <w:t xml:space="preserve">must </w:t>
      </w:r>
      <w:r w:rsidRPr="001F0A4F">
        <w:t>terminate when:</w:t>
      </w:r>
      <w:bookmarkEnd w:id="3"/>
    </w:p>
    <w:p w14:paraId="65A42395" w14:textId="77777777" w:rsidR="00513DB7" w:rsidRPr="001F0A4F" w:rsidRDefault="00670CCC" w:rsidP="00967151">
      <w:pPr>
        <w:pStyle w:val="OutlinenumberedLevel3"/>
      </w:pPr>
      <w:r w:rsidRPr="001F0A4F">
        <w:t>p</w:t>
      </w:r>
      <w:r w:rsidR="00536C21" w:rsidRPr="001F0A4F">
        <w:t>arties</w:t>
      </w:r>
      <w:r w:rsidR="00DF05B9" w:rsidRPr="001F0A4F">
        <w:t xml:space="preserve"> </w:t>
      </w:r>
      <w:r w:rsidR="00E33EE5">
        <w:t xml:space="preserve">holding </w:t>
      </w:r>
      <w:r w:rsidR="00B753EE">
        <w:t xml:space="preserve">Shares carrying at least </w:t>
      </w:r>
      <w:r w:rsidR="00E33EE5">
        <w:t>75</w:t>
      </w:r>
      <w:r w:rsidR="00E33EE5" w:rsidRPr="00AD795E">
        <w:t xml:space="preserve">% of the Voting Rights </w:t>
      </w:r>
      <w:r w:rsidR="00743AD3" w:rsidRPr="001F0A4F">
        <w:t>agree</w:t>
      </w:r>
      <w:r w:rsidR="00536C21" w:rsidRPr="001F0A4F">
        <w:t xml:space="preserve"> in writing that it</w:t>
      </w:r>
      <w:r w:rsidR="00BE7982" w:rsidRPr="001F0A4F">
        <w:t xml:space="preserve"> </w:t>
      </w:r>
      <w:r w:rsidR="00834BDD">
        <w:t>is</w:t>
      </w:r>
      <w:r w:rsidR="00BE7982" w:rsidRPr="001F0A4F">
        <w:t xml:space="preserve"> terminated, in which case </w:t>
      </w:r>
      <w:r w:rsidR="003E748D" w:rsidRPr="001F0A4F">
        <w:t>it</w:t>
      </w:r>
      <w:r w:rsidR="00BE7982" w:rsidRPr="001F0A4F">
        <w:t xml:space="preserve"> </w:t>
      </w:r>
      <w:r w:rsidR="00DD6C57" w:rsidRPr="001F0A4F">
        <w:t xml:space="preserve">must </w:t>
      </w:r>
      <w:r w:rsidR="00BE7982" w:rsidRPr="001F0A4F">
        <w:t>terminate on th</w:t>
      </w:r>
      <w:r w:rsidR="006A2C91" w:rsidRPr="001F0A4F">
        <w:t>e agreed</w:t>
      </w:r>
      <w:r w:rsidR="00E54684" w:rsidRPr="001F0A4F">
        <w:t xml:space="preserve"> date;</w:t>
      </w:r>
    </w:p>
    <w:p w14:paraId="64F6081B" w14:textId="77777777" w:rsidR="00E54684" w:rsidRPr="001F0A4F" w:rsidRDefault="00716E9F" w:rsidP="00967151">
      <w:pPr>
        <w:pStyle w:val="OutlinenumberedLevel3"/>
      </w:pPr>
      <w:r w:rsidRPr="001F0A4F">
        <w:t xml:space="preserve">a single Shareholder holds </w:t>
      </w:r>
      <w:r w:rsidR="00513DB7" w:rsidRPr="001F0A4F">
        <w:t xml:space="preserve">Shares </w:t>
      </w:r>
      <w:r w:rsidR="00C224B4" w:rsidRPr="001F0A4F">
        <w:t>ca</w:t>
      </w:r>
      <w:r w:rsidR="00405AC9">
        <w:t>rrying</w:t>
      </w:r>
      <w:r w:rsidR="00C224B4" w:rsidRPr="001F0A4F">
        <w:t xml:space="preserve"> </w:t>
      </w:r>
      <w:r w:rsidR="00E33EE5">
        <w:t>100</w:t>
      </w:r>
      <w:r w:rsidR="00C224B4" w:rsidRPr="001F0A4F">
        <w:t>% of the Voting Rights</w:t>
      </w:r>
      <w:r w:rsidR="00513DB7" w:rsidRPr="001F0A4F">
        <w:t>;</w:t>
      </w:r>
      <w:r w:rsidR="00F10B1A">
        <w:t xml:space="preserve"> or</w:t>
      </w:r>
    </w:p>
    <w:p w14:paraId="4DA1F31C" w14:textId="77777777" w:rsidR="007D5858" w:rsidRPr="001F0A4F" w:rsidRDefault="00B83577" w:rsidP="00967151">
      <w:pPr>
        <w:pStyle w:val="OutlinenumberedLevel3"/>
      </w:pPr>
      <w:r w:rsidRPr="001F0A4F">
        <w:t>a</w:t>
      </w:r>
      <w:r w:rsidR="007D5858" w:rsidRPr="001F0A4F">
        <w:t>n order is made, or a resolution is passed, to appo</w:t>
      </w:r>
      <w:r w:rsidR="0084546A" w:rsidRPr="001F0A4F">
        <w:t>int</w:t>
      </w:r>
      <w:r w:rsidR="00F10B1A">
        <w:t xml:space="preserve"> a liquidator to the Company.</w:t>
      </w:r>
    </w:p>
    <w:p w14:paraId="58F86A50" w14:textId="44109C80" w:rsidR="00A97993" w:rsidRDefault="00022B7D" w:rsidP="00F9634C">
      <w:pPr>
        <w:pStyle w:val="OutlinenumberedLevel2"/>
      </w:pPr>
      <w:r>
        <w:rPr>
          <w:b/>
        </w:rPr>
        <w:t>Exiting</w:t>
      </w:r>
      <w:r w:rsidR="006A2C91" w:rsidRPr="0066228A">
        <w:rPr>
          <w:b/>
        </w:rPr>
        <w:t xml:space="preserve"> Shareholder:</w:t>
      </w:r>
      <w:r w:rsidR="006A2C91" w:rsidRPr="001F0A4F">
        <w:t xml:space="preserve">  </w:t>
      </w:r>
      <w:r w:rsidR="00A97993" w:rsidRPr="001F0A4F">
        <w:t>A party cease</w:t>
      </w:r>
      <w:r w:rsidR="00FD4D08" w:rsidRPr="001F0A4F">
        <w:t>s</w:t>
      </w:r>
      <w:r w:rsidR="00A97993" w:rsidRPr="001F0A4F">
        <w:t xml:space="preserve"> to be bound by</w:t>
      </w:r>
      <w:r w:rsidR="00743AD3" w:rsidRPr="001F0A4F">
        <w:t>,</w:t>
      </w:r>
      <w:r w:rsidR="00A97993" w:rsidRPr="001F0A4F">
        <w:t xml:space="preserve"> </w:t>
      </w:r>
      <w:r w:rsidR="00743AD3" w:rsidRPr="001F0A4F">
        <w:t xml:space="preserve">and to be a party to, </w:t>
      </w:r>
      <w:r w:rsidR="00385959">
        <w:t>the</w:t>
      </w:r>
      <w:r w:rsidR="00385959" w:rsidRPr="001F0A4F">
        <w:t xml:space="preserve"> </w:t>
      </w:r>
      <w:r w:rsidR="00A97993" w:rsidRPr="001F0A4F">
        <w:t>Agreement if</w:t>
      </w:r>
      <w:r w:rsidR="00660AEC" w:rsidRPr="001F0A4F">
        <w:t xml:space="preserve"> </w:t>
      </w:r>
      <w:r w:rsidR="00743AD3" w:rsidRPr="001F0A4F">
        <w:t>it</w:t>
      </w:r>
      <w:r w:rsidR="00A97993" w:rsidRPr="001F0A4F">
        <w:t xml:space="preserve"> cease</w:t>
      </w:r>
      <w:r w:rsidR="00743AD3" w:rsidRPr="001F0A4F">
        <w:t>s</w:t>
      </w:r>
      <w:r w:rsidR="00A97993" w:rsidRPr="001F0A4F">
        <w:t xml:space="preserve"> to hold any </w:t>
      </w:r>
      <w:r w:rsidR="00FA6E30" w:rsidRPr="001F0A4F">
        <w:t>Securit</w:t>
      </w:r>
      <w:r w:rsidR="00834BDD">
        <w:t>y</w:t>
      </w:r>
      <w:r w:rsidR="00DB7B1C">
        <w:t xml:space="preserve"> (</w:t>
      </w:r>
      <w:r w:rsidR="008509B5">
        <w:t>except</w:t>
      </w:r>
      <w:r w:rsidR="00A97993" w:rsidRPr="001F0A4F">
        <w:t xml:space="preserve"> that cl</w:t>
      </w:r>
      <w:r w:rsidR="00F53C92" w:rsidRPr="001F0A4F">
        <w:t>ause</w:t>
      </w:r>
      <w:r w:rsidR="00744377">
        <w:t xml:space="preserve">s </w:t>
      </w:r>
      <w:r w:rsidR="00927C85">
        <w:fldChar w:fldCharType="begin"/>
      </w:r>
      <w:r w:rsidR="00927C85">
        <w:instrText xml:space="preserve"> REF _Ref410823374 \w \h </w:instrText>
      </w:r>
      <w:r w:rsidR="00927C85">
        <w:fldChar w:fldCharType="separate"/>
      </w:r>
      <w:r w:rsidR="00FA2C8B">
        <w:t>13</w:t>
      </w:r>
      <w:r w:rsidR="00927C85">
        <w:fldChar w:fldCharType="end"/>
      </w:r>
      <w:r w:rsidR="00744377">
        <w:t xml:space="preserve">, </w:t>
      </w:r>
      <w:r w:rsidR="00927C85">
        <w:fldChar w:fldCharType="begin"/>
      </w:r>
      <w:r w:rsidR="00927C85">
        <w:instrText xml:space="preserve"> REF _Ref410823383 \w \h </w:instrText>
      </w:r>
      <w:r w:rsidR="00927C85">
        <w:fldChar w:fldCharType="separate"/>
      </w:r>
      <w:r w:rsidR="00FA2C8B">
        <w:t>14</w:t>
      </w:r>
      <w:r w:rsidR="00927C85">
        <w:fldChar w:fldCharType="end"/>
      </w:r>
      <w:r w:rsidR="00744377">
        <w:t xml:space="preserve"> and </w:t>
      </w:r>
      <w:r w:rsidR="00927C85">
        <w:fldChar w:fldCharType="begin"/>
      </w:r>
      <w:r w:rsidR="00927C85">
        <w:instrText xml:space="preserve"> REF _Ref410823392 \w \h </w:instrText>
      </w:r>
      <w:r w:rsidR="00927C85">
        <w:fldChar w:fldCharType="separate"/>
      </w:r>
      <w:r w:rsidR="00FA2C8B">
        <w:t>17.2</w:t>
      </w:r>
      <w:r w:rsidR="00927C85">
        <w:fldChar w:fldCharType="end"/>
      </w:r>
      <w:r w:rsidR="00927C85">
        <w:t xml:space="preserve"> </w:t>
      </w:r>
      <w:r w:rsidR="0000486C" w:rsidRPr="001F0A4F">
        <w:t>will</w:t>
      </w:r>
      <w:r w:rsidR="00A97993" w:rsidRPr="001F0A4F">
        <w:t xml:space="preserve"> continue to apply</w:t>
      </w:r>
      <w:r w:rsidR="00834BDD">
        <w:t xml:space="preserve"> to that party</w:t>
      </w:r>
      <w:r w:rsidR="00A97993" w:rsidRPr="001F0A4F">
        <w:t>).</w:t>
      </w:r>
    </w:p>
    <w:p w14:paraId="4D13638A" w14:textId="4D4BD47C" w:rsidR="0014492F" w:rsidRPr="00D240A7" w:rsidRDefault="0014492F" w:rsidP="0014492F">
      <w:pPr>
        <w:pStyle w:val="OutlinenumberedLevel2"/>
        <w:numPr>
          <w:ilvl w:val="0"/>
          <w:numId w:val="0"/>
        </w:numPr>
        <w:ind w:left="567"/>
        <w:rPr>
          <w:b/>
        </w:rPr>
      </w:pPr>
      <w:r w:rsidRPr="00D240A7">
        <w:rPr>
          <w:b/>
          <w:color w:val="C00000"/>
          <w:highlight w:val="lightGray"/>
        </w:rPr>
        <w:t>[</w:t>
      </w:r>
      <w:r w:rsidRPr="00D240A7">
        <w:rPr>
          <w:b/>
          <w:i/>
          <w:color w:val="C00000"/>
          <w:highlight w:val="lightGray"/>
        </w:rPr>
        <w:t xml:space="preserve">User note:  Clause </w:t>
      </w:r>
      <w:r w:rsidR="00AF4F8A">
        <w:rPr>
          <w:b/>
          <w:i/>
          <w:color w:val="C00000"/>
          <w:highlight w:val="lightGray"/>
        </w:rPr>
        <w:fldChar w:fldCharType="begin"/>
      </w:r>
      <w:r w:rsidR="00AF4F8A">
        <w:rPr>
          <w:b/>
          <w:i/>
          <w:color w:val="C00000"/>
          <w:highlight w:val="lightGray"/>
        </w:rPr>
        <w:instrText xml:space="preserve"> REF _Ref410823434 \w \h </w:instrText>
      </w:r>
      <w:r w:rsidR="00AF4F8A">
        <w:rPr>
          <w:b/>
          <w:i/>
          <w:color w:val="C00000"/>
          <w:highlight w:val="lightGray"/>
        </w:rPr>
      </w:r>
      <w:r w:rsidR="00AF4F8A">
        <w:rPr>
          <w:b/>
          <w:i/>
          <w:color w:val="C00000"/>
          <w:highlight w:val="lightGray"/>
        </w:rPr>
        <w:fldChar w:fldCharType="separate"/>
      </w:r>
      <w:r w:rsidR="00FA2C8B">
        <w:rPr>
          <w:b/>
          <w:i/>
          <w:color w:val="C00000"/>
          <w:highlight w:val="lightGray"/>
        </w:rPr>
        <w:t>2.4</w:t>
      </w:r>
      <w:r w:rsidR="00AF4F8A">
        <w:rPr>
          <w:b/>
          <w:i/>
          <w:color w:val="C00000"/>
          <w:highlight w:val="lightGray"/>
        </w:rPr>
        <w:fldChar w:fldCharType="end"/>
      </w:r>
      <w:r w:rsidR="00502DE1">
        <w:rPr>
          <w:b/>
          <w:i/>
          <w:color w:val="C00000"/>
          <w:highlight w:val="lightGray"/>
        </w:rPr>
        <w:t xml:space="preserve"> below sets out the process for</w:t>
      </w:r>
      <w:r w:rsidRPr="00D240A7">
        <w:rPr>
          <w:b/>
          <w:i/>
          <w:color w:val="C00000"/>
          <w:highlight w:val="lightGray"/>
        </w:rPr>
        <w:t xml:space="preserve"> </w:t>
      </w:r>
      <w:r w:rsidR="00502DE1">
        <w:rPr>
          <w:b/>
          <w:i/>
          <w:color w:val="C00000"/>
          <w:highlight w:val="lightGray"/>
        </w:rPr>
        <w:t xml:space="preserve">amending the terms of </w:t>
      </w:r>
      <w:r w:rsidR="00385959">
        <w:rPr>
          <w:b/>
          <w:i/>
          <w:color w:val="C00000"/>
          <w:highlight w:val="lightGray"/>
        </w:rPr>
        <w:t xml:space="preserve">the </w:t>
      </w:r>
      <w:r w:rsidR="00502DE1">
        <w:rPr>
          <w:b/>
          <w:i/>
          <w:color w:val="C00000"/>
          <w:highlight w:val="lightGray"/>
        </w:rPr>
        <w:t>agreement</w:t>
      </w:r>
      <w:r w:rsidRPr="00D240A7">
        <w:rPr>
          <w:b/>
          <w:i/>
          <w:color w:val="C00000"/>
          <w:highlight w:val="lightGray"/>
        </w:rPr>
        <w:t xml:space="preserve">. </w:t>
      </w:r>
      <w:r w:rsidR="00D240A7" w:rsidRPr="00D240A7">
        <w:rPr>
          <w:b/>
          <w:i/>
          <w:color w:val="C00000"/>
          <w:highlight w:val="lightGray"/>
        </w:rPr>
        <w:t xml:space="preserve"> </w:t>
      </w:r>
      <w:r w:rsidR="00502DE1">
        <w:rPr>
          <w:b/>
          <w:i/>
          <w:color w:val="C00000"/>
          <w:highlight w:val="lightGray"/>
        </w:rPr>
        <w:t xml:space="preserve">A shareholder </w:t>
      </w:r>
      <w:r w:rsidR="00D240A7" w:rsidRPr="00D240A7">
        <w:rPr>
          <w:b/>
          <w:i/>
          <w:color w:val="C00000"/>
          <w:highlight w:val="lightGray"/>
        </w:rPr>
        <w:t xml:space="preserve">majority of </w:t>
      </w:r>
      <w:r w:rsidR="00502DE1">
        <w:rPr>
          <w:b/>
          <w:i/>
          <w:color w:val="C00000"/>
          <w:highlight w:val="lightGray"/>
        </w:rPr>
        <w:t>75% is consistent with the process for amending a company’s constitution (under the Companies Act 1993)</w:t>
      </w:r>
      <w:r w:rsidR="00D240A7" w:rsidRPr="00D240A7">
        <w:rPr>
          <w:b/>
          <w:i/>
          <w:color w:val="C00000"/>
          <w:highlight w:val="lightGray"/>
        </w:rPr>
        <w:t xml:space="preserve"> </w:t>
      </w:r>
      <w:r w:rsidR="00502DE1">
        <w:rPr>
          <w:b/>
          <w:i/>
          <w:color w:val="C00000"/>
          <w:highlight w:val="lightGray"/>
        </w:rPr>
        <w:t xml:space="preserve">and </w:t>
      </w:r>
      <w:r w:rsidR="00D240A7" w:rsidRPr="00D240A7">
        <w:rPr>
          <w:b/>
          <w:i/>
          <w:color w:val="C00000"/>
          <w:highlight w:val="lightGray"/>
        </w:rPr>
        <w:t>provide</w:t>
      </w:r>
      <w:r w:rsidR="00502DE1">
        <w:rPr>
          <w:b/>
          <w:i/>
          <w:color w:val="C00000"/>
          <w:highlight w:val="lightGray"/>
        </w:rPr>
        <w:t>s</w:t>
      </w:r>
      <w:r w:rsidR="00D240A7" w:rsidRPr="00D240A7">
        <w:rPr>
          <w:b/>
          <w:i/>
          <w:color w:val="C00000"/>
          <w:highlight w:val="lightGray"/>
        </w:rPr>
        <w:t xml:space="preserve"> for some flexibility </w:t>
      </w:r>
      <w:r w:rsidR="00502DE1">
        <w:rPr>
          <w:b/>
          <w:i/>
          <w:color w:val="C00000"/>
          <w:highlight w:val="lightGray"/>
        </w:rPr>
        <w:t>if</w:t>
      </w:r>
      <w:r w:rsidR="00D240A7" w:rsidRPr="00D240A7">
        <w:rPr>
          <w:b/>
          <w:i/>
          <w:color w:val="C00000"/>
          <w:highlight w:val="lightGray"/>
        </w:rPr>
        <w:t xml:space="preserve"> </w:t>
      </w:r>
      <w:r w:rsidR="00502DE1">
        <w:rPr>
          <w:b/>
          <w:i/>
          <w:color w:val="C00000"/>
          <w:highlight w:val="lightGray"/>
        </w:rPr>
        <w:t xml:space="preserve">the company’s </w:t>
      </w:r>
      <w:r w:rsidR="00D240A7" w:rsidRPr="00D240A7">
        <w:rPr>
          <w:b/>
          <w:i/>
          <w:color w:val="C00000"/>
          <w:highlight w:val="lightGray"/>
        </w:rPr>
        <w:t>circumstances change over time.</w:t>
      </w:r>
      <w:r w:rsidR="00D240A7" w:rsidRPr="00D240A7">
        <w:rPr>
          <w:b/>
          <w:color w:val="C00000"/>
          <w:highlight w:val="lightGray"/>
        </w:rPr>
        <w:t>]</w:t>
      </w:r>
      <w:r w:rsidRPr="00D240A7">
        <w:rPr>
          <w:b/>
          <w:i/>
        </w:rPr>
        <w:t xml:space="preserve"> </w:t>
      </w:r>
    </w:p>
    <w:p w14:paraId="7BDE9539" w14:textId="77777777" w:rsidR="00CE135C" w:rsidRPr="001F0A4F" w:rsidRDefault="0014492F" w:rsidP="00F9634C">
      <w:pPr>
        <w:pStyle w:val="OutlinenumberedLevel2"/>
      </w:pPr>
      <w:bookmarkStart w:id="4" w:name="_Ref410823434"/>
      <w:r w:rsidRPr="0066228A">
        <w:rPr>
          <w:b/>
        </w:rPr>
        <w:t>Amendments:</w:t>
      </w:r>
      <w:r w:rsidRPr="001F0A4F">
        <w:t xml:space="preserve">  </w:t>
      </w:r>
      <w:r w:rsidR="00385959">
        <w:t>The</w:t>
      </w:r>
      <w:r w:rsidR="00385959" w:rsidRPr="001F0A4F">
        <w:t xml:space="preserve"> </w:t>
      </w:r>
      <w:r w:rsidRPr="001F0A4F">
        <w:t xml:space="preserve">Agreement may </w:t>
      </w:r>
      <w:r>
        <w:t>be amended by agreement in writing of</w:t>
      </w:r>
      <w:r w:rsidR="005C3623">
        <w:t xml:space="preserve"> </w:t>
      </w:r>
      <w:r w:rsidRPr="001F0A4F">
        <w:t>parties</w:t>
      </w:r>
      <w:r>
        <w:t xml:space="preserve"> holding Shares carrying at least </w:t>
      </w:r>
      <w:r w:rsidRPr="007843B5">
        <w:t>75%</w:t>
      </w:r>
      <w:r>
        <w:t xml:space="preserve"> of the Voting Rights</w:t>
      </w:r>
      <w:r w:rsidRPr="001F0A4F">
        <w:t>.</w:t>
      </w:r>
      <w:bookmarkEnd w:id="4"/>
    </w:p>
    <w:p w14:paraId="250FA1B9" w14:textId="77777777" w:rsidR="009D529B" w:rsidRPr="001F0A4F" w:rsidRDefault="00004147" w:rsidP="00967151">
      <w:pPr>
        <w:pStyle w:val="OutlinenumberedLevel1"/>
      </w:pPr>
      <w:r w:rsidRPr="001F0A4F">
        <w:t>CONDUCT</w:t>
      </w:r>
    </w:p>
    <w:p w14:paraId="63BBECFA" w14:textId="77777777" w:rsidR="009905DE" w:rsidRPr="009905DE" w:rsidRDefault="00E47C26" w:rsidP="00F9634C">
      <w:pPr>
        <w:pStyle w:val="OutlinenumberedLevel2"/>
        <w:rPr>
          <w:b/>
        </w:rPr>
      </w:pPr>
      <w:r>
        <w:rPr>
          <w:b/>
        </w:rPr>
        <w:t>Good faith</w:t>
      </w:r>
      <w:r w:rsidR="009905DE">
        <w:rPr>
          <w:b/>
        </w:rPr>
        <w:t xml:space="preserve">: </w:t>
      </w:r>
      <w:r w:rsidR="009905DE">
        <w:t xml:space="preserve"> </w:t>
      </w:r>
      <w:r>
        <w:t>Each Shareholder agrees to</w:t>
      </w:r>
      <w:r w:rsidR="009905DE">
        <w:t xml:space="preserve"> work </w:t>
      </w:r>
      <w:r>
        <w:t>with the Company and the other Shareholders</w:t>
      </w:r>
      <w:r w:rsidR="009905DE">
        <w:t xml:space="preserve"> in good faith </w:t>
      </w:r>
      <w:r>
        <w:t xml:space="preserve">in order </w:t>
      </w:r>
      <w:r w:rsidR="009905DE">
        <w:t xml:space="preserve">to maximise the </w:t>
      </w:r>
      <w:r>
        <w:t xml:space="preserve">financial </w:t>
      </w:r>
      <w:r w:rsidR="009905DE">
        <w:t>success of the Business</w:t>
      </w:r>
      <w:r>
        <w:t>.</w:t>
      </w:r>
    </w:p>
    <w:p w14:paraId="3B7F2A8E" w14:textId="77777777" w:rsidR="00A211F5" w:rsidRDefault="009905DE" w:rsidP="00F9634C">
      <w:pPr>
        <w:pStyle w:val="OutlinenumberedLevel2"/>
      </w:pPr>
      <w:r w:rsidRPr="009905DE">
        <w:rPr>
          <w:b/>
        </w:rPr>
        <w:t xml:space="preserve">Implement </w:t>
      </w:r>
      <w:r w:rsidR="00385959">
        <w:rPr>
          <w:b/>
        </w:rPr>
        <w:t>the</w:t>
      </w:r>
      <w:r w:rsidR="00385959" w:rsidRPr="009905DE">
        <w:rPr>
          <w:b/>
        </w:rPr>
        <w:t xml:space="preserve"> </w:t>
      </w:r>
      <w:r w:rsidRPr="009905DE">
        <w:rPr>
          <w:b/>
        </w:rPr>
        <w:t>Agreement</w:t>
      </w:r>
      <w:r w:rsidRPr="00F9634C">
        <w:rPr>
          <w:b/>
        </w:rPr>
        <w:t>:</w:t>
      </w:r>
      <w:r>
        <w:t xml:space="preserve"> </w:t>
      </w:r>
      <w:r w:rsidR="00385959">
        <w:t xml:space="preserve"> </w:t>
      </w:r>
      <w:r w:rsidR="00A211F5" w:rsidRPr="001F0A4F">
        <w:t xml:space="preserve">The </w:t>
      </w:r>
      <w:r w:rsidR="00AF7999" w:rsidRPr="001F0A4F">
        <w:t>Shareholders</w:t>
      </w:r>
      <w:r w:rsidR="00A211F5" w:rsidRPr="001F0A4F">
        <w:t xml:space="preserve"> </w:t>
      </w:r>
      <w:r w:rsidR="00FD4D08" w:rsidRPr="001F0A4F">
        <w:t xml:space="preserve">must </w:t>
      </w:r>
      <w:r w:rsidR="00F40EFD">
        <w:t>exercise all Voting R</w:t>
      </w:r>
      <w:r w:rsidR="00A211F5" w:rsidRPr="001F0A4F">
        <w:t>ights and other powers of control available to them in relation to the Company</w:t>
      </w:r>
      <w:r w:rsidR="00FD4D08" w:rsidRPr="001F0A4F">
        <w:t>,</w:t>
      </w:r>
      <w:r w:rsidR="00A211F5" w:rsidRPr="001F0A4F">
        <w:t xml:space="preserve"> in their capacity as Shareholde</w:t>
      </w:r>
      <w:r w:rsidR="009037AD" w:rsidRPr="001F0A4F">
        <w:t>rs and through their appointed D</w:t>
      </w:r>
      <w:r w:rsidR="00A211F5" w:rsidRPr="001F0A4F">
        <w:t>irectors</w:t>
      </w:r>
      <w:r w:rsidR="00FD4D08" w:rsidRPr="001F0A4F">
        <w:t>,</w:t>
      </w:r>
      <w:r w:rsidR="00A211F5" w:rsidRPr="001F0A4F">
        <w:t xml:space="preserve"> </w:t>
      </w:r>
      <w:r w:rsidR="00FD4D08" w:rsidRPr="001F0A4F">
        <w:t xml:space="preserve">to give effect to </w:t>
      </w:r>
      <w:r w:rsidR="00385959">
        <w:t>the</w:t>
      </w:r>
      <w:r w:rsidR="00385959" w:rsidRPr="001F0A4F">
        <w:t xml:space="preserve"> </w:t>
      </w:r>
      <w:r w:rsidR="00FD4D08" w:rsidRPr="001F0A4F">
        <w:t xml:space="preserve">Agreement </w:t>
      </w:r>
      <w:r w:rsidR="00A211F5" w:rsidRPr="001F0A4F">
        <w:t xml:space="preserve">(as far as they are able by the exercise of </w:t>
      </w:r>
      <w:r w:rsidR="00F04C31">
        <w:t>those</w:t>
      </w:r>
      <w:r w:rsidR="00F04C31" w:rsidRPr="001F0A4F">
        <w:t xml:space="preserve"> </w:t>
      </w:r>
      <w:r w:rsidR="00A211F5" w:rsidRPr="001F0A4F">
        <w:t>rights and powers)</w:t>
      </w:r>
      <w:r w:rsidR="00FD4D08" w:rsidRPr="001F0A4F">
        <w:t>.</w:t>
      </w:r>
    </w:p>
    <w:p w14:paraId="18906D78" w14:textId="77777777" w:rsidR="006A19C2" w:rsidRDefault="006A19C2" w:rsidP="00F9634C">
      <w:pPr>
        <w:pStyle w:val="OutlinenumberedLevel2"/>
      </w:pPr>
      <w:r>
        <w:rPr>
          <w:b/>
        </w:rPr>
        <w:t xml:space="preserve">Compliance of Shareholder Employees:  </w:t>
      </w:r>
      <w:r w:rsidRPr="009B3C65">
        <w:t xml:space="preserve">Each Shareholder </w:t>
      </w:r>
      <w:r w:rsidR="000559CB">
        <w:t xml:space="preserve">must ensure that </w:t>
      </w:r>
      <w:r>
        <w:t>its</w:t>
      </w:r>
      <w:r w:rsidRPr="009B3C65">
        <w:t xml:space="preserve"> Shareholder E</w:t>
      </w:r>
      <w:r w:rsidR="00AF607F">
        <w:t>mployee complies with the terms</w:t>
      </w:r>
      <w:r>
        <w:t xml:space="preserve"> of </w:t>
      </w:r>
      <w:r w:rsidR="00385959">
        <w:t xml:space="preserve">the </w:t>
      </w:r>
      <w:r>
        <w:t>Agreement</w:t>
      </w:r>
      <w:r w:rsidRPr="009B3C65">
        <w:t>.</w:t>
      </w:r>
    </w:p>
    <w:p w14:paraId="77C44CF0" w14:textId="77777777" w:rsidR="00DF5A96" w:rsidRDefault="00DF5A96" w:rsidP="00967151">
      <w:pPr>
        <w:pStyle w:val="OutlinenumberedLevel1"/>
      </w:pPr>
      <w:bookmarkStart w:id="5" w:name="_Ref411449383"/>
      <w:r>
        <w:lastRenderedPageBreak/>
        <w:t>SHAREHOLDINGS</w:t>
      </w:r>
      <w:bookmarkEnd w:id="5"/>
    </w:p>
    <w:p w14:paraId="40C883CE" w14:textId="7B76580B" w:rsidR="00DF5A96" w:rsidRPr="00DF5A96" w:rsidRDefault="00DF5A96" w:rsidP="00F9634C">
      <w:pPr>
        <w:pStyle w:val="OutlinenumberedLevel2"/>
      </w:pPr>
      <w:bookmarkStart w:id="6" w:name="_Ref410823474"/>
      <w:r>
        <w:rPr>
          <w:b/>
        </w:rPr>
        <w:t>Basic requirement</w:t>
      </w:r>
      <w:r w:rsidRPr="00DF5A96">
        <w:rPr>
          <w:b/>
        </w:rPr>
        <w:t>:</w:t>
      </w:r>
      <w:r w:rsidRPr="00DF5A96">
        <w:t xml:space="preserve">  </w:t>
      </w:r>
      <w:r>
        <w:t xml:space="preserve">Subject to clause </w:t>
      </w:r>
      <w:r w:rsidR="005C6086">
        <w:fldChar w:fldCharType="begin"/>
      </w:r>
      <w:r w:rsidR="005C6086">
        <w:instrText xml:space="preserve"> REF _Ref410823463 \w \h </w:instrText>
      </w:r>
      <w:r w:rsidR="005C6086">
        <w:fldChar w:fldCharType="separate"/>
      </w:r>
      <w:r w:rsidR="00FA2C8B">
        <w:t>4.2</w:t>
      </w:r>
      <w:r w:rsidR="005C6086">
        <w:fldChar w:fldCharType="end"/>
      </w:r>
      <w:r>
        <w:t>, only persons who are (either directly or via a Shareholder Employee) party to an employment agreement or contract for services with the Company may be Shareholders.</w:t>
      </w:r>
      <w:bookmarkEnd w:id="6"/>
    </w:p>
    <w:p w14:paraId="67754FF9" w14:textId="1121F0F8" w:rsidR="005D1FE6" w:rsidRDefault="00DF5A96" w:rsidP="00F9634C">
      <w:pPr>
        <w:pStyle w:val="OutlinenumberedLevel2"/>
      </w:pPr>
      <w:bookmarkStart w:id="7" w:name="_Ref410823463"/>
      <w:r w:rsidRPr="00DF5A96">
        <w:rPr>
          <w:b/>
        </w:rPr>
        <w:t xml:space="preserve">Exceptions: </w:t>
      </w:r>
      <w:r>
        <w:t xml:space="preserve"> The requirement in clause </w:t>
      </w:r>
      <w:r w:rsidR="005C6086">
        <w:fldChar w:fldCharType="begin"/>
      </w:r>
      <w:r w:rsidR="005C6086">
        <w:instrText xml:space="preserve"> REF _Ref410823474 \w \h </w:instrText>
      </w:r>
      <w:r w:rsidR="005C6086">
        <w:fldChar w:fldCharType="separate"/>
      </w:r>
      <w:r w:rsidR="00FA2C8B">
        <w:t>4.1</w:t>
      </w:r>
      <w:r w:rsidR="005C6086">
        <w:fldChar w:fldCharType="end"/>
      </w:r>
      <w:r>
        <w:t xml:space="preserve"> may be waived by Spe</w:t>
      </w:r>
      <w:r w:rsidR="002E054A">
        <w:t>cial Board Resolution</w:t>
      </w:r>
      <w:r w:rsidR="00F23BB2">
        <w:t xml:space="preserve">.  The resolution may be </w:t>
      </w:r>
      <w:r>
        <w:t>subject to conditions.</w:t>
      </w:r>
      <w:bookmarkEnd w:id="7"/>
    </w:p>
    <w:p w14:paraId="1A89F101" w14:textId="77777777" w:rsidR="00715B8C" w:rsidRDefault="00715B8C" w:rsidP="00F9634C">
      <w:pPr>
        <w:pStyle w:val="OutlinenumberedLevel2"/>
      </w:pPr>
      <w:r>
        <w:rPr>
          <w:b/>
        </w:rPr>
        <w:t>No encumbrance:</w:t>
      </w:r>
      <w:r>
        <w:t xml:space="preserve">  A Shareholder must not create any mortgage, security interest, charge or other encumbrance over any Securities without the prior approval of a Special Board Resolution.</w:t>
      </w:r>
    </w:p>
    <w:p w14:paraId="38EF7C45" w14:textId="2473F550" w:rsidR="005D1FE6" w:rsidRPr="005D1FE6" w:rsidRDefault="005D1FE6" w:rsidP="005D1FE6">
      <w:pPr>
        <w:pStyle w:val="OutlinenumberedLevel1"/>
        <w:numPr>
          <w:ilvl w:val="0"/>
          <w:numId w:val="0"/>
        </w:numPr>
        <w:ind w:left="567"/>
        <w:rPr>
          <w:rFonts w:ascii="Arial" w:hAnsi="Arial"/>
          <w:highlight w:val="lightGray"/>
        </w:rPr>
      </w:pPr>
      <w:r w:rsidRPr="005D1FE6">
        <w:rPr>
          <w:rFonts w:ascii="Arial" w:hAnsi="Arial"/>
          <w:highlight w:val="lightGray"/>
        </w:rPr>
        <w:t>[</w:t>
      </w:r>
      <w:r w:rsidRPr="005D1FE6">
        <w:rPr>
          <w:rFonts w:ascii="Arial" w:hAnsi="Arial"/>
          <w:i/>
          <w:highlight w:val="lightGray"/>
        </w:rPr>
        <w:t xml:space="preserve">User note:  </w:t>
      </w:r>
      <w:r>
        <w:rPr>
          <w:rFonts w:ascii="Arial" w:hAnsi="Arial"/>
          <w:i/>
          <w:highlight w:val="lightGray"/>
        </w:rPr>
        <w:t>Insert</w:t>
      </w:r>
      <w:r w:rsidRPr="005D1FE6">
        <w:rPr>
          <w:rFonts w:ascii="Arial" w:hAnsi="Arial"/>
          <w:i/>
          <w:highlight w:val="lightGray"/>
        </w:rPr>
        <w:t xml:space="preserve"> clause</w:t>
      </w:r>
      <w:r w:rsidR="00470184">
        <w:rPr>
          <w:rFonts w:ascii="Arial" w:hAnsi="Arial"/>
          <w:i/>
          <w:highlight w:val="lightGray"/>
        </w:rPr>
        <w:t xml:space="preserve">s </w:t>
      </w:r>
      <w:r w:rsidR="00470184">
        <w:rPr>
          <w:rFonts w:ascii="Arial" w:hAnsi="Arial"/>
          <w:i/>
          <w:highlight w:val="lightGray"/>
        </w:rPr>
        <w:fldChar w:fldCharType="begin"/>
      </w:r>
      <w:r w:rsidR="00470184">
        <w:rPr>
          <w:rFonts w:ascii="Arial" w:hAnsi="Arial"/>
          <w:i/>
          <w:highlight w:val="lightGray"/>
        </w:rPr>
        <w:instrText xml:space="preserve"> REF _Ref411447373 \w \h </w:instrText>
      </w:r>
      <w:r w:rsidR="00470184">
        <w:rPr>
          <w:rFonts w:ascii="Arial" w:hAnsi="Arial"/>
          <w:i/>
          <w:highlight w:val="lightGray"/>
        </w:rPr>
      </w:r>
      <w:r w:rsidR="00470184">
        <w:rPr>
          <w:rFonts w:ascii="Arial" w:hAnsi="Arial"/>
          <w:i/>
          <w:highlight w:val="lightGray"/>
        </w:rPr>
        <w:fldChar w:fldCharType="separate"/>
      </w:r>
      <w:r w:rsidR="00FA2C8B">
        <w:rPr>
          <w:rFonts w:ascii="Arial" w:hAnsi="Arial"/>
          <w:i/>
          <w:highlight w:val="lightGray"/>
        </w:rPr>
        <w:t>4.4</w:t>
      </w:r>
      <w:r w:rsidR="00470184">
        <w:rPr>
          <w:rFonts w:ascii="Arial" w:hAnsi="Arial"/>
          <w:i/>
          <w:highlight w:val="lightGray"/>
        </w:rPr>
        <w:fldChar w:fldCharType="end"/>
      </w:r>
      <w:r w:rsidR="00470184">
        <w:rPr>
          <w:rFonts w:ascii="Arial" w:hAnsi="Arial"/>
          <w:i/>
          <w:highlight w:val="lightGray"/>
        </w:rPr>
        <w:t xml:space="preserve"> and </w:t>
      </w:r>
      <w:r w:rsidR="00470184">
        <w:rPr>
          <w:rFonts w:ascii="Arial" w:hAnsi="Arial"/>
          <w:i/>
          <w:highlight w:val="lightGray"/>
        </w:rPr>
        <w:fldChar w:fldCharType="begin"/>
      </w:r>
      <w:r w:rsidR="00470184">
        <w:rPr>
          <w:rFonts w:ascii="Arial" w:hAnsi="Arial"/>
          <w:i/>
          <w:highlight w:val="lightGray"/>
        </w:rPr>
        <w:instrText xml:space="preserve"> REF _Ref411447392 \w \h </w:instrText>
      </w:r>
      <w:r w:rsidR="00470184">
        <w:rPr>
          <w:rFonts w:ascii="Arial" w:hAnsi="Arial"/>
          <w:i/>
          <w:highlight w:val="lightGray"/>
        </w:rPr>
      </w:r>
      <w:r w:rsidR="00470184">
        <w:rPr>
          <w:rFonts w:ascii="Arial" w:hAnsi="Arial"/>
          <w:i/>
          <w:highlight w:val="lightGray"/>
        </w:rPr>
        <w:fldChar w:fldCharType="separate"/>
      </w:r>
      <w:r w:rsidR="00FA2C8B">
        <w:rPr>
          <w:rFonts w:ascii="Arial" w:hAnsi="Arial"/>
          <w:i/>
          <w:highlight w:val="lightGray"/>
        </w:rPr>
        <w:t>4.5</w:t>
      </w:r>
      <w:r w:rsidR="00470184">
        <w:rPr>
          <w:rFonts w:ascii="Arial" w:hAnsi="Arial"/>
          <w:i/>
          <w:highlight w:val="lightGray"/>
        </w:rPr>
        <w:fldChar w:fldCharType="end"/>
      </w:r>
      <w:r w:rsidR="00470184">
        <w:rPr>
          <w:rFonts w:ascii="Arial" w:hAnsi="Arial"/>
          <w:i/>
          <w:highlight w:val="lightGray"/>
        </w:rPr>
        <w:t xml:space="preserve"> </w:t>
      </w:r>
      <w:r>
        <w:rPr>
          <w:rFonts w:ascii="Arial" w:hAnsi="Arial"/>
          <w:i/>
          <w:highlight w:val="lightGray"/>
        </w:rPr>
        <w:t xml:space="preserve">below if </w:t>
      </w:r>
      <w:r w:rsidR="00627CEE">
        <w:rPr>
          <w:rFonts w:ascii="Arial" w:hAnsi="Arial"/>
          <w:i/>
          <w:highlight w:val="lightGray"/>
        </w:rPr>
        <w:t xml:space="preserve">you want </w:t>
      </w:r>
      <w:r>
        <w:rPr>
          <w:rFonts w:ascii="Arial" w:hAnsi="Arial"/>
          <w:i/>
          <w:highlight w:val="lightGray"/>
        </w:rPr>
        <w:t>th</w:t>
      </w:r>
      <w:r w:rsidR="008C252D">
        <w:rPr>
          <w:rFonts w:ascii="Arial" w:hAnsi="Arial"/>
          <w:i/>
          <w:highlight w:val="lightGray"/>
        </w:rPr>
        <w:t xml:space="preserve">e company </w:t>
      </w:r>
      <w:r>
        <w:rPr>
          <w:rFonts w:ascii="Arial" w:hAnsi="Arial"/>
          <w:i/>
          <w:highlight w:val="lightGray"/>
        </w:rPr>
        <w:t xml:space="preserve">to have the option of </w:t>
      </w:r>
      <w:r w:rsidR="008C252D">
        <w:rPr>
          <w:rFonts w:ascii="Arial" w:hAnsi="Arial"/>
          <w:i/>
          <w:highlight w:val="lightGray"/>
        </w:rPr>
        <w:t xml:space="preserve">managing the allocation of income between shareholders by </w:t>
      </w:r>
      <w:r>
        <w:rPr>
          <w:rFonts w:ascii="Arial" w:hAnsi="Arial"/>
          <w:i/>
          <w:highlight w:val="lightGray"/>
        </w:rPr>
        <w:t xml:space="preserve">authorising dividends </w:t>
      </w:r>
      <w:r w:rsidR="008C252D">
        <w:rPr>
          <w:rFonts w:ascii="Arial" w:hAnsi="Arial"/>
          <w:i/>
          <w:highlight w:val="lightGray"/>
        </w:rPr>
        <w:t>other than in proportion to</w:t>
      </w:r>
      <w:r>
        <w:rPr>
          <w:rFonts w:ascii="Arial" w:hAnsi="Arial"/>
          <w:i/>
          <w:highlight w:val="lightGray"/>
        </w:rPr>
        <w:t xml:space="preserve"> shareholdings.</w:t>
      </w:r>
      <w:r w:rsidR="008C252D">
        <w:rPr>
          <w:rFonts w:ascii="Arial" w:hAnsi="Arial"/>
          <w:i/>
          <w:highlight w:val="lightGray"/>
        </w:rPr>
        <w:t xml:space="preserve"> We recommend </w:t>
      </w:r>
      <w:r w:rsidR="00F04C31">
        <w:rPr>
          <w:rFonts w:ascii="Arial" w:hAnsi="Arial"/>
          <w:i/>
          <w:highlight w:val="lightGray"/>
        </w:rPr>
        <w:t>you get</w:t>
      </w:r>
      <w:r w:rsidR="008C252D">
        <w:rPr>
          <w:rFonts w:ascii="Arial" w:hAnsi="Arial"/>
          <w:i/>
          <w:highlight w:val="lightGray"/>
        </w:rPr>
        <w:t xml:space="preserve"> tax advice </w:t>
      </w:r>
      <w:r w:rsidR="00371CD8">
        <w:rPr>
          <w:rFonts w:ascii="Arial" w:hAnsi="Arial"/>
          <w:i/>
          <w:highlight w:val="lightGray"/>
        </w:rPr>
        <w:t xml:space="preserve">if contemplating payment of differential </w:t>
      </w:r>
      <w:r w:rsidR="008C252D">
        <w:rPr>
          <w:rFonts w:ascii="Arial" w:hAnsi="Arial"/>
          <w:i/>
          <w:highlight w:val="lightGray"/>
        </w:rPr>
        <w:t>dividends</w:t>
      </w:r>
      <w:r w:rsidR="005B1688">
        <w:rPr>
          <w:rFonts w:ascii="Arial" w:hAnsi="Arial"/>
          <w:i/>
          <w:highlight w:val="lightGray"/>
        </w:rPr>
        <w:t>.</w:t>
      </w:r>
      <w:r w:rsidRPr="005D1FE6">
        <w:rPr>
          <w:rFonts w:ascii="Arial" w:hAnsi="Arial"/>
          <w:highlight w:val="lightGray"/>
        </w:rPr>
        <w:t xml:space="preserve">] </w:t>
      </w:r>
    </w:p>
    <w:p w14:paraId="567F32CA" w14:textId="76F1740B" w:rsidR="00F9634C" w:rsidRDefault="00F9634C" w:rsidP="00F9634C">
      <w:pPr>
        <w:pStyle w:val="OutlinenumberedLevel2"/>
        <w:rPr>
          <w:i/>
        </w:rPr>
      </w:pPr>
      <w:bookmarkStart w:id="8" w:name="_Ref411447373"/>
      <w:bookmarkStart w:id="9" w:name="_Ref410823524"/>
      <w:r w:rsidRPr="00F9634C">
        <w:t>[</w:t>
      </w:r>
      <w:r w:rsidRPr="005D1FE6">
        <w:rPr>
          <w:b/>
          <w:i/>
        </w:rPr>
        <w:t>Classes of Shares</w:t>
      </w:r>
      <w:r w:rsidRPr="00372070">
        <w:rPr>
          <w:b/>
          <w:i/>
        </w:rPr>
        <w:t>:</w:t>
      </w:r>
      <w:r>
        <w:rPr>
          <w:b/>
          <w:i/>
        </w:rPr>
        <w:t xml:space="preserve">  </w:t>
      </w:r>
      <w:r w:rsidRPr="00372070">
        <w:rPr>
          <w:b/>
          <w:color w:val="C00000"/>
          <w:highlight w:val="lightGray"/>
        </w:rPr>
        <w:t>[</w:t>
      </w:r>
      <w:r w:rsidRPr="00372070">
        <w:rPr>
          <w:b/>
          <w:i/>
          <w:color w:val="C00000"/>
          <w:highlight w:val="lightGray"/>
        </w:rPr>
        <w:t>User note:  Expand or reduce the number of shareholders, and associated classes of shares</w:t>
      </w:r>
      <w:r>
        <w:rPr>
          <w:b/>
          <w:i/>
          <w:color w:val="C00000"/>
          <w:highlight w:val="lightGray"/>
        </w:rPr>
        <w:t xml:space="preserve"> listed in</w:t>
      </w:r>
      <w:r w:rsidR="00470184">
        <w:rPr>
          <w:b/>
          <w:i/>
          <w:color w:val="C00000"/>
          <w:highlight w:val="lightGray"/>
        </w:rPr>
        <w:t xml:space="preserve"> this clause </w:t>
      </w:r>
      <w:r w:rsidR="00470184">
        <w:rPr>
          <w:b/>
          <w:i/>
          <w:color w:val="C00000"/>
          <w:highlight w:val="lightGray"/>
        </w:rPr>
        <w:fldChar w:fldCharType="begin"/>
      </w:r>
      <w:r w:rsidR="00470184">
        <w:rPr>
          <w:b/>
          <w:i/>
          <w:color w:val="C00000"/>
          <w:highlight w:val="lightGray"/>
        </w:rPr>
        <w:instrText xml:space="preserve"> REF _Ref411447373 \w \h </w:instrText>
      </w:r>
      <w:r w:rsidR="00470184">
        <w:rPr>
          <w:b/>
          <w:i/>
          <w:color w:val="C00000"/>
          <w:highlight w:val="lightGray"/>
        </w:rPr>
      </w:r>
      <w:r w:rsidR="00470184">
        <w:rPr>
          <w:b/>
          <w:i/>
          <w:color w:val="C00000"/>
          <w:highlight w:val="lightGray"/>
        </w:rPr>
        <w:fldChar w:fldCharType="separate"/>
      </w:r>
      <w:r w:rsidR="00FA2C8B">
        <w:rPr>
          <w:b/>
          <w:i/>
          <w:color w:val="C00000"/>
          <w:highlight w:val="lightGray"/>
        </w:rPr>
        <w:t>4.4</w:t>
      </w:r>
      <w:r w:rsidR="00470184">
        <w:rPr>
          <w:b/>
          <w:i/>
          <w:color w:val="C00000"/>
          <w:highlight w:val="lightGray"/>
        </w:rPr>
        <w:fldChar w:fldCharType="end"/>
      </w:r>
      <w:r w:rsidR="00470184">
        <w:rPr>
          <w:b/>
          <w:i/>
          <w:color w:val="C00000"/>
          <w:highlight w:val="lightGray"/>
        </w:rPr>
        <w:t xml:space="preserve"> </w:t>
      </w:r>
      <w:r w:rsidRPr="00372070">
        <w:rPr>
          <w:b/>
          <w:i/>
          <w:color w:val="C00000"/>
          <w:highlight w:val="lightGray"/>
        </w:rPr>
        <w:t xml:space="preserve">so that each shareholder listed as a party to </w:t>
      </w:r>
      <w:r w:rsidR="00321FD9">
        <w:rPr>
          <w:b/>
          <w:i/>
          <w:color w:val="C00000"/>
          <w:highlight w:val="lightGray"/>
        </w:rPr>
        <w:t>the</w:t>
      </w:r>
      <w:r w:rsidR="00321FD9" w:rsidRPr="00372070">
        <w:rPr>
          <w:b/>
          <w:i/>
          <w:color w:val="C00000"/>
          <w:highlight w:val="lightGray"/>
        </w:rPr>
        <w:t xml:space="preserve"> </w:t>
      </w:r>
      <w:r w:rsidRPr="00372070">
        <w:rPr>
          <w:b/>
          <w:i/>
          <w:color w:val="C00000"/>
          <w:highlight w:val="lightGray"/>
        </w:rPr>
        <w:t>agreement is allocated a separate class of shares.</w:t>
      </w:r>
      <w:r w:rsidRPr="00372070">
        <w:rPr>
          <w:b/>
          <w:color w:val="C00000"/>
          <w:highlight w:val="lightGray"/>
        </w:rPr>
        <w:t>]</w:t>
      </w:r>
      <w:r w:rsidRPr="005D1FE6">
        <w:rPr>
          <w:i/>
        </w:rPr>
        <w:t xml:space="preserve">With effect from the date of </w:t>
      </w:r>
      <w:r>
        <w:rPr>
          <w:i/>
        </w:rPr>
        <w:t>the</w:t>
      </w:r>
      <w:r w:rsidRPr="005D1FE6">
        <w:rPr>
          <w:i/>
        </w:rPr>
        <w:t xml:space="preserve"> Agreement</w:t>
      </w:r>
      <w:r>
        <w:rPr>
          <w:i/>
        </w:rPr>
        <w:t>:</w:t>
      </w:r>
      <w:bookmarkEnd w:id="8"/>
    </w:p>
    <w:p w14:paraId="68CC5369" w14:textId="77777777" w:rsidR="00F9634C" w:rsidRPr="00F9634C" w:rsidRDefault="00F9634C" w:rsidP="00F9634C">
      <w:pPr>
        <w:pStyle w:val="OutlinenumberedLevel3"/>
      </w:pPr>
      <w:r w:rsidRPr="00F23BB2">
        <w:rPr>
          <w:i/>
        </w:rPr>
        <w:t>[insert name of Shareholder] will have Class A Shares in the Company;</w:t>
      </w:r>
    </w:p>
    <w:p w14:paraId="01A8CFCB" w14:textId="77777777" w:rsidR="00F9634C" w:rsidRPr="00F9634C" w:rsidRDefault="00F9634C" w:rsidP="00F9634C">
      <w:pPr>
        <w:pStyle w:val="OutlinenumberedLevel3"/>
      </w:pPr>
      <w:r w:rsidRPr="00F23BB2">
        <w:rPr>
          <w:i/>
        </w:rPr>
        <w:t>[insert name of Shareholder] will have Class B Shares in the Company; and</w:t>
      </w:r>
    </w:p>
    <w:p w14:paraId="443860C2" w14:textId="77777777" w:rsidR="00F9634C" w:rsidRPr="00F9634C" w:rsidRDefault="00F9634C" w:rsidP="00F9634C">
      <w:pPr>
        <w:pStyle w:val="OutlinenumberedLevel3"/>
      </w:pPr>
      <w:r w:rsidRPr="00F23BB2">
        <w:rPr>
          <w:i/>
        </w:rPr>
        <w:t>[insert name of Shareholder] will have Class C Shares in the Company.</w:t>
      </w:r>
    </w:p>
    <w:p w14:paraId="41E4CD4B" w14:textId="04E3910D" w:rsidR="005D1FE6" w:rsidRPr="005D1FE6" w:rsidRDefault="005D1FE6" w:rsidP="00F9634C">
      <w:pPr>
        <w:pStyle w:val="OutlinenumberedLevel2"/>
        <w:rPr>
          <w:i/>
        </w:rPr>
      </w:pPr>
      <w:bookmarkStart w:id="10" w:name="_Ref411447392"/>
      <w:r w:rsidRPr="005D1FE6">
        <w:rPr>
          <w:b/>
          <w:i/>
        </w:rPr>
        <w:t>Rights:</w:t>
      </w:r>
      <w:r w:rsidRPr="005D1FE6">
        <w:rPr>
          <w:i/>
        </w:rPr>
        <w:t xml:space="preserve"> </w:t>
      </w:r>
      <w:r w:rsidR="00D6126D">
        <w:rPr>
          <w:i/>
        </w:rPr>
        <w:t xml:space="preserve"> </w:t>
      </w:r>
      <w:r w:rsidRPr="005D1FE6">
        <w:rPr>
          <w:i/>
        </w:rPr>
        <w:t>The classes of Shares rank equally in all respects except that</w:t>
      </w:r>
      <w:r w:rsidR="008C252D">
        <w:rPr>
          <w:i/>
        </w:rPr>
        <w:t>, subject to clause</w:t>
      </w:r>
      <w:r w:rsidR="00470184">
        <w:rPr>
          <w:i/>
        </w:rPr>
        <w:t xml:space="preserve"> </w:t>
      </w:r>
      <w:r w:rsidR="00470184">
        <w:rPr>
          <w:i/>
        </w:rPr>
        <w:fldChar w:fldCharType="begin"/>
      </w:r>
      <w:r w:rsidR="00470184">
        <w:rPr>
          <w:i/>
        </w:rPr>
        <w:instrText xml:space="preserve"> REF _Ref411447613 \w \h </w:instrText>
      </w:r>
      <w:r w:rsidR="00470184">
        <w:rPr>
          <w:i/>
        </w:rPr>
      </w:r>
      <w:r w:rsidR="00470184">
        <w:rPr>
          <w:i/>
        </w:rPr>
        <w:fldChar w:fldCharType="separate"/>
      </w:r>
      <w:r w:rsidR="00FA2C8B">
        <w:rPr>
          <w:i/>
        </w:rPr>
        <w:t>5.3</w:t>
      </w:r>
      <w:r w:rsidR="00470184">
        <w:rPr>
          <w:i/>
        </w:rPr>
        <w:fldChar w:fldCharType="end"/>
      </w:r>
      <w:r w:rsidR="008C252D">
        <w:rPr>
          <w:i/>
        </w:rPr>
        <w:t>,</w:t>
      </w:r>
      <w:r w:rsidRPr="005D1FE6">
        <w:rPr>
          <w:i/>
        </w:rPr>
        <w:t xml:space="preserve"> the Board may authorise dividends:</w:t>
      </w:r>
      <w:bookmarkEnd w:id="9"/>
      <w:bookmarkEnd w:id="10"/>
    </w:p>
    <w:p w14:paraId="01A47AE2" w14:textId="77777777" w:rsidR="005D1FE6" w:rsidRPr="005D1FE6" w:rsidRDefault="005D1FE6" w:rsidP="005D1FE6">
      <w:pPr>
        <w:pStyle w:val="OutlinenumberedLevel3"/>
        <w:rPr>
          <w:i/>
        </w:rPr>
      </w:pPr>
      <w:r w:rsidRPr="005D1FE6">
        <w:rPr>
          <w:i/>
        </w:rPr>
        <w:t>in respect of one class of Shares but not another; or</w:t>
      </w:r>
    </w:p>
    <w:p w14:paraId="1E0AF244" w14:textId="77777777" w:rsidR="00DF5A96" w:rsidRDefault="005D1FE6" w:rsidP="005D1FE6">
      <w:pPr>
        <w:pStyle w:val="OutlinenumberedLevel3"/>
      </w:pPr>
      <w:r w:rsidRPr="005D1FE6">
        <w:rPr>
          <w:i/>
        </w:rPr>
        <w:t xml:space="preserve">that are of a greater value per </w:t>
      </w:r>
      <w:r w:rsidR="00321FD9">
        <w:rPr>
          <w:i/>
        </w:rPr>
        <w:t>S</w:t>
      </w:r>
      <w:r w:rsidRPr="005D1FE6">
        <w:rPr>
          <w:i/>
        </w:rPr>
        <w:t>hare in respect of one class of Shares than the other.</w:t>
      </w:r>
      <w:r>
        <w:t>]</w:t>
      </w:r>
    </w:p>
    <w:p w14:paraId="24FCDD18" w14:textId="77777777" w:rsidR="009905DE" w:rsidRDefault="009905DE" w:rsidP="00F9634C">
      <w:pPr>
        <w:pStyle w:val="OutlinenumberedLevel1"/>
      </w:pPr>
      <w:r>
        <w:t>CONTRIBUTION TO THE BUSINESS</w:t>
      </w:r>
      <w:r w:rsidR="000C6DBB">
        <w:t xml:space="preserve"> AND REMUNERATION</w:t>
      </w:r>
    </w:p>
    <w:p w14:paraId="13BA9E27" w14:textId="77777777" w:rsidR="00E97FA2" w:rsidRDefault="00A14331" w:rsidP="00F9634C">
      <w:pPr>
        <w:pStyle w:val="OutlinenumberedLevel2"/>
        <w:keepNext/>
      </w:pPr>
      <w:bookmarkStart w:id="11" w:name="_Ref411447686"/>
      <w:r w:rsidRPr="00175275">
        <w:rPr>
          <w:b/>
        </w:rPr>
        <w:t xml:space="preserve">Overview:  </w:t>
      </w:r>
      <w:r>
        <w:t xml:space="preserve">The Shareholders </w:t>
      </w:r>
      <w:r w:rsidR="007517EE">
        <w:t>intend that</w:t>
      </w:r>
      <w:r w:rsidR="00E97FA2">
        <w:t>:</w:t>
      </w:r>
      <w:bookmarkEnd w:id="11"/>
      <w:r w:rsidR="00F04C31">
        <w:t xml:space="preserve"> </w:t>
      </w:r>
    </w:p>
    <w:p w14:paraId="7951F161" w14:textId="77777777" w:rsidR="00E97FA2" w:rsidRDefault="00F04C31" w:rsidP="00CB07D4">
      <w:pPr>
        <w:pStyle w:val="OutlinenumberedLevel3"/>
        <w:ind w:left="1134"/>
      </w:pPr>
      <w:r>
        <w:t xml:space="preserve">each of them will contribute to the growth, development </w:t>
      </w:r>
      <w:r w:rsidR="00175275">
        <w:t xml:space="preserve">and financial success </w:t>
      </w:r>
      <w:r>
        <w:t>of the Business</w:t>
      </w:r>
      <w:r w:rsidR="00E97FA2">
        <w:t>;</w:t>
      </w:r>
      <w:r>
        <w:t xml:space="preserve"> and </w:t>
      </w:r>
    </w:p>
    <w:p w14:paraId="57A60911" w14:textId="77777777" w:rsidR="00175275" w:rsidRPr="00175275" w:rsidRDefault="00475B80" w:rsidP="00E97FA2">
      <w:pPr>
        <w:pStyle w:val="OutlinenumberedLevel3"/>
      </w:pPr>
      <w:r>
        <w:lastRenderedPageBreak/>
        <w:t>distributions to</w:t>
      </w:r>
      <w:r w:rsidR="00F04C31">
        <w:t xml:space="preserve"> Shareholders </w:t>
      </w:r>
      <w:r>
        <w:t xml:space="preserve">and remuneration of Shareholder Employees </w:t>
      </w:r>
      <w:r w:rsidR="00F04C31">
        <w:t xml:space="preserve">will be </w:t>
      </w:r>
      <w:r w:rsidR="00F04C31" w:rsidRPr="00175275">
        <w:t>structured</w:t>
      </w:r>
      <w:r w:rsidR="00F04C31">
        <w:t xml:space="preserve"> to incentivise and reward </w:t>
      </w:r>
      <w:r w:rsidR="00175275">
        <w:t>each Shareholder’s contribution to those objectives.</w:t>
      </w:r>
    </w:p>
    <w:p w14:paraId="17B6A5EC" w14:textId="0B0A6084" w:rsidR="008F1FFD" w:rsidRDefault="00475B80" w:rsidP="00D6126D">
      <w:pPr>
        <w:pStyle w:val="OutlinenumberedLevel2"/>
      </w:pPr>
      <w:bookmarkStart w:id="12" w:name="_Ref411447662"/>
      <w:r>
        <w:rPr>
          <w:b/>
        </w:rPr>
        <w:t>R</w:t>
      </w:r>
      <w:r w:rsidR="008F1FFD" w:rsidRPr="005D2828">
        <w:rPr>
          <w:b/>
        </w:rPr>
        <w:t xml:space="preserve">emuneration: </w:t>
      </w:r>
      <w:r w:rsidR="008F1FFD">
        <w:rPr>
          <w:b/>
        </w:rPr>
        <w:t xml:space="preserve"> </w:t>
      </w:r>
      <w:r w:rsidR="008F1FFD">
        <w:t xml:space="preserve">The remuneration payable to Shareholder Employees for services provided to the Company shall be determined by the Board in accordance with Schedule 1.  The Board may, by Special Board Resolution, vary the remuneration arrangements </w:t>
      </w:r>
      <w:r w:rsidR="00D6126D">
        <w:t xml:space="preserve">set out </w:t>
      </w:r>
      <w:r w:rsidR="008F1FFD">
        <w:t>in Schedule 1.  The Board must apply this clause</w:t>
      </w:r>
      <w:r w:rsidR="00470184">
        <w:t xml:space="preserve"> </w:t>
      </w:r>
      <w:r w:rsidR="00470184">
        <w:fldChar w:fldCharType="begin"/>
      </w:r>
      <w:r w:rsidR="00470184">
        <w:instrText xml:space="preserve"> REF _Ref411447662 \w \h </w:instrText>
      </w:r>
      <w:r w:rsidR="00470184">
        <w:fldChar w:fldCharType="separate"/>
      </w:r>
      <w:r w:rsidR="00FA2C8B">
        <w:t>5.2</w:t>
      </w:r>
      <w:r w:rsidR="00470184">
        <w:fldChar w:fldCharType="end"/>
      </w:r>
      <w:r w:rsidR="008F1FFD">
        <w:t xml:space="preserve"> in good faith in accordance with th</w:t>
      </w:r>
      <w:r w:rsidR="00470184">
        <w:t xml:space="preserve">e intention stated in clause </w:t>
      </w:r>
      <w:r w:rsidR="00470184">
        <w:fldChar w:fldCharType="begin"/>
      </w:r>
      <w:r w:rsidR="00470184">
        <w:instrText xml:space="preserve"> REF _Ref411447686 \w \h </w:instrText>
      </w:r>
      <w:r w:rsidR="00470184">
        <w:fldChar w:fldCharType="separate"/>
      </w:r>
      <w:r w:rsidR="00FA2C8B">
        <w:t>5.1</w:t>
      </w:r>
      <w:r w:rsidR="00470184">
        <w:fldChar w:fldCharType="end"/>
      </w:r>
      <w:r w:rsidR="008F1FFD">
        <w:t>.</w:t>
      </w:r>
      <w:bookmarkEnd w:id="12"/>
    </w:p>
    <w:p w14:paraId="550812EB" w14:textId="77777777" w:rsidR="008F1FFD" w:rsidRDefault="008F1FFD" w:rsidP="00D6126D">
      <w:pPr>
        <w:pStyle w:val="OutlinenumberedLevel2"/>
      </w:pPr>
      <w:bookmarkStart w:id="13" w:name="_Ref411447613"/>
      <w:r w:rsidRPr="006C4749">
        <w:rPr>
          <w:b/>
        </w:rPr>
        <w:t>Dividend policy:</w:t>
      </w:r>
      <w:r>
        <w:t xml:space="preserve">  </w:t>
      </w:r>
      <w:r w:rsidRPr="00160729">
        <w:t xml:space="preserve">The Board </w:t>
      </w:r>
      <w:r>
        <w:t>must</w:t>
      </w:r>
      <w:r w:rsidRPr="00160729">
        <w:t xml:space="preserve"> adopt </w:t>
      </w:r>
      <w:r>
        <w:t xml:space="preserve">(and may amend at any time) </w:t>
      </w:r>
      <w:r w:rsidRPr="00160729">
        <w:t>a dividend policy which reflects (in addition to any other matters reasonably considered by the Board)</w:t>
      </w:r>
      <w:r>
        <w:t>:</w:t>
      </w:r>
      <w:bookmarkEnd w:id="13"/>
    </w:p>
    <w:p w14:paraId="31CAA673" w14:textId="3D1FF1E6" w:rsidR="008F1FFD" w:rsidRDefault="008F1FFD" w:rsidP="008F1FFD">
      <w:pPr>
        <w:pStyle w:val="OutlinenumberedLevel3"/>
      </w:pPr>
      <w:r>
        <w:t xml:space="preserve">the </w:t>
      </w:r>
      <w:r w:rsidR="00470184">
        <w:t xml:space="preserve">intention stated in clause </w:t>
      </w:r>
      <w:r w:rsidR="00470184">
        <w:fldChar w:fldCharType="begin"/>
      </w:r>
      <w:r w:rsidR="00470184">
        <w:instrText xml:space="preserve"> REF _Ref411447686 \w \h </w:instrText>
      </w:r>
      <w:r w:rsidR="00470184">
        <w:fldChar w:fldCharType="separate"/>
      </w:r>
      <w:r w:rsidR="00FA2C8B">
        <w:t>5.1</w:t>
      </w:r>
      <w:r w:rsidR="00470184">
        <w:fldChar w:fldCharType="end"/>
      </w:r>
      <w:r>
        <w:t>; and</w:t>
      </w:r>
    </w:p>
    <w:p w14:paraId="466064E4" w14:textId="77777777" w:rsidR="008F1FFD" w:rsidRPr="008F1FFD" w:rsidRDefault="008F1FFD" w:rsidP="00D6126D">
      <w:pPr>
        <w:pStyle w:val="OutlinenumberedLevel3"/>
      </w:pPr>
      <w:r w:rsidRPr="00160729">
        <w:t>the working capital and operational requirements of the Company, any Business Plan, and the requirements of the Act.</w:t>
      </w:r>
    </w:p>
    <w:p w14:paraId="7B0B53DE" w14:textId="63BDF594" w:rsidR="008D45F2" w:rsidRDefault="008F1FFD" w:rsidP="0045776E">
      <w:pPr>
        <w:pStyle w:val="OutlinenumberedLevel1"/>
        <w:numPr>
          <w:ilvl w:val="0"/>
          <w:numId w:val="0"/>
        </w:numPr>
        <w:ind w:left="567"/>
        <w:rPr>
          <w:rFonts w:ascii="Arial" w:hAnsi="Arial"/>
          <w:i/>
          <w:highlight w:val="lightGray"/>
        </w:rPr>
      </w:pPr>
      <w:r w:rsidRPr="005D1FE6">
        <w:rPr>
          <w:rFonts w:ascii="Arial" w:hAnsi="Arial"/>
          <w:highlight w:val="lightGray"/>
        </w:rPr>
        <w:t>[</w:t>
      </w:r>
      <w:r w:rsidRPr="005D1FE6">
        <w:rPr>
          <w:rFonts w:ascii="Arial" w:hAnsi="Arial"/>
          <w:i/>
          <w:highlight w:val="lightGray"/>
        </w:rPr>
        <w:t xml:space="preserve">User note:  </w:t>
      </w:r>
      <w:r w:rsidR="0045776E">
        <w:rPr>
          <w:rFonts w:ascii="Arial" w:hAnsi="Arial"/>
          <w:i/>
          <w:highlight w:val="lightGray"/>
        </w:rPr>
        <w:t xml:space="preserve">The </w:t>
      </w:r>
      <w:r w:rsidR="00084DB9">
        <w:rPr>
          <w:rFonts w:ascii="Arial" w:hAnsi="Arial"/>
          <w:i/>
          <w:highlight w:val="lightGray"/>
        </w:rPr>
        <w:t>obligation</w:t>
      </w:r>
      <w:r w:rsidR="0045776E">
        <w:rPr>
          <w:rFonts w:ascii="Arial" w:hAnsi="Arial"/>
          <w:i/>
          <w:highlight w:val="lightGray"/>
        </w:rPr>
        <w:t xml:space="preserve"> in </w:t>
      </w:r>
      <w:r w:rsidR="00470184">
        <w:rPr>
          <w:rFonts w:ascii="Arial" w:hAnsi="Arial"/>
          <w:i/>
          <w:highlight w:val="lightGray"/>
        </w:rPr>
        <w:t xml:space="preserve">clause </w:t>
      </w:r>
      <w:r w:rsidR="00470184">
        <w:rPr>
          <w:rFonts w:ascii="Arial" w:hAnsi="Arial"/>
          <w:i/>
          <w:highlight w:val="lightGray"/>
        </w:rPr>
        <w:fldChar w:fldCharType="begin"/>
      </w:r>
      <w:r w:rsidR="00470184">
        <w:rPr>
          <w:rFonts w:ascii="Arial" w:hAnsi="Arial"/>
          <w:i/>
          <w:highlight w:val="lightGray"/>
        </w:rPr>
        <w:instrText xml:space="preserve"> REF _Ref411447733 \w \h </w:instrText>
      </w:r>
      <w:r w:rsidR="00470184">
        <w:rPr>
          <w:rFonts w:ascii="Arial" w:hAnsi="Arial"/>
          <w:i/>
          <w:highlight w:val="lightGray"/>
        </w:rPr>
      </w:r>
      <w:r w:rsidR="00470184">
        <w:rPr>
          <w:rFonts w:ascii="Arial" w:hAnsi="Arial"/>
          <w:i/>
          <w:highlight w:val="lightGray"/>
        </w:rPr>
        <w:fldChar w:fldCharType="separate"/>
      </w:r>
      <w:r w:rsidR="00FA2C8B">
        <w:rPr>
          <w:rFonts w:ascii="Arial" w:hAnsi="Arial"/>
          <w:i/>
          <w:highlight w:val="lightGray"/>
        </w:rPr>
        <w:t>5.4</w:t>
      </w:r>
      <w:r w:rsidR="00470184">
        <w:rPr>
          <w:rFonts w:ascii="Arial" w:hAnsi="Arial"/>
          <w:i/>
          <w:highlight w:val="lightGray"/>
        </w:rPr>
        <w:fldChar w:fldCharType="end"/>
      </w:r>
      <w:r w:rsidR="00D6126D">
        <w:rPr>
          <w:rFonts w:ascii="Arial" w:hAnsi="Arial"/>
          <w:i/>
          <w:highlight w:val="lightGray"/>
        </w:rPr>
        <w:t xml:space="preserve"> below</w:t>
      </w:r>
      <w:r w:rsidR="0045776E">
        <w:rPr>
          <w:rFonts w:ascii="Arial" w:hAnsi="Arial"/>
          <w:i/>
          <w:highlight w:val="lightGray"/>
        </w:rPr>
        <w:t xml:space="preserve"> is limited to </w:t>
      </w:r>
      <w:r w:rsidR="00084DB9">
        <w:rPr>
          <w:rFonts w:ascii="Arial" w:hAnsi="Arial"/>
          <w:i/>
          <w:highlight w:val="lightGray"/>
        </w:rPr>
        <w:t>the use of</w:t>
      </w:r>
      <w:r>
        <w:rPr>
          <w:rFonts w:ascii="Arial" w:hAnsi="Arial"/>
          <w:i/>
          <w:highlight w:val="lightGray"/>
        </w:rPr>
        <w:t xml:space="preserve"> reas</w:t>
      </w:r>
      <w:r w:rsidR="0045776E">
        <w:rPr>
          <w:rFonts w:ascii="Arial" w:hAnsi="Arial"/>
          <w:i/>
          <w:highlight w:val="lightGray"/>
        </w:rPr>
        <w:t>onable endeavours.  Th</w:t>
      </w:r>
      <w:r w:rsidR="00084DB9">
        <w:rPr>
          <w:rFonts w:ascii="Arial" w:hAnsi="Arial"/>
          <w:i/>
          <w:highlight w:val="lightGray"/>
        </w:rPr>
        <w:t xml:space="preserve">is is to ensure that a shareholder is not exposed to a potential breach of contract claim if </w:t>
      </w:r>
      <w:r w:rsidR="00321FD9">
        <w:rPr>
          <w:rFonts w:ascii="Arial" w:hAnsi="Arial"/>
          <w:i/>
          <w:highlight w:val="lightGray"/>
        </w:rPr>
        <w:t xml:space="preserve">it </w:t>
      </w:r>
      <w:r w:rsidR="00084DB9">
        <w:rPr>
          <w:rFonts w:ascii="Arial" w:hAnsi="Arial"/>
          <w:i/>
          <w:highlight w:val="lightGray"/>
        </w:rPr>
        <w:t>employ</w:t>
      </w:r>
      <w:r w:rsidR="00321FD9">
        <w:rPr>
          <w:rFonts w:ascii="Arial" w:hAnsi="Arial"/>
          <w:i/>
          <w:highlight w:val="lightGray"/>
        </w:rPr>
        <w:t>s</w:t>
      </w:r>
      <w:r w:rsidR="00084DB9">
        <w:rPr>
          <w:rFonts w:ascii="Arial" w:hAnsi="Arial"/>
          <w:i/>
          <w:highlight w:val="lightGray"/>
        </w:rPr>
        <w:t xml:space="preserve"> reasonable endeavours but still</w:t>
      </w:r>
      <w:r w:rsidR="0045776E">
        <w:rPr>
          <w:rFonts w:ascii="Arial" w:hAnsi="Arial"/>
          <w:i/>
          <w:highlight w:val="lightGray"/>
        </w:rPr>
        <w:t xml:space="preserve"> fa</w:t>
      </w:r>
      <w:r w:rsidR="008D45F2">
        <w:rPr>
          <w:rFonts w:ascii="Arial" w:hAnsi="Arial"/>
          <w:i/>
          <w:highlight w:val="lightGray"/>
        </w:rPr>
        <w:t>il</w:t>
      </w:r>
      <w:r w:rsidR="00321FD9">
        <w:rPr>
          <w:rFonts w:ascii="Arial" w:hAnsi="Arial"/>
          <w:i/>
          <w:highlight w:val="lightGray"/>
        </w:rPr>
        <w:t>s</w:t>
      </w:r>
      <w:r w:rsidR="008D45F2">
        <w:rPr>
          <w:rFonts w:ascii="Arial" w:hAnsi="Arial"/>
          <w:i/>
          <w:highlight w:val="lightGray"/>
        </w:rPr>
        <w:t xml:space="preserve"> to make </w:t>
      </w:r>
      <w:r w:rsidR="00321FD9">
        <w:rPr>
          <w:rFonts w:ascii="Arial" w:hAnsi="Arial"/>
          <w:i/>
          <w:highlight w:val="lightGray"/>
        </w:rPr>
        <w:t xml:space="preserve">its </w:t>
      </w:r>
      <w:r w:rsidR="0045776E">
        <w:rPr>
          <w:rFonts w:ascii="Arial" w:hAnsi="Arial"/>
          <w:i/>
          <w:highlight w:val="lightGray"/>
        </w:rPr>
        <w:t>Expected Contribution.</w:t>
      </w:r>
    </w:p>
    <w:p w14:paraId="7C9D7211" w14:textId="1894D3AD" w:rsidR="008D45F2" w:rsidRPr="008D45F2" w:rsidRDefault="008D45F2" w:rsidP="0045776E">
      <w:pPr>
        <w:pStyle w:val="OutlinenumberedLevel1"/>
        <w:numPr>
          <w:ilvl w:val="0"/>
          <w:numId w:val="0"/>
        </w:numPr>
        <w:ind w:left="567"/>
        <w:rPr>
          <w:rFonts w:ascii="Arial" w:hAnsi="Arial"/>
          <w:i/>
          <w:highlight w:val="lightGray"/>
        </w:rPr>
      </w:pPr>
      <w:r w:rsidRPr="008D45F2">
        <w:rPr>
          <w:rFonts w:ascii="Arial" w:hAnsi="Arial"/>
          <w:i/>
          <w:highlight w:val="lightGray"/>
        </w:rPr>
        <w:t xml:space="preserve">The parties may choose to include </w:t>
      </w:r>
      <w:r w:rsidR="00470184">
        <w:rPr>
          <w:rFonts w:ascii="Arial" w:hAnsi="Arial"/>
          <w:i/>
          <w:highlight w:val="lightGray"/>
        </w:rPr>
        <w:t xml:space="preserve">clauses </w:t>
      </w:r>
      <w:r w:rsidR="00470184">
        <w:rPr>
          <w:rFonts w:ascii="Arial" w:hAnsi="Arial"/>
          <w:i/>
          <w:highlight w:val="lightGray"/>
        </w:rPr>
        <w:fldChar w:fldCharType="begin"/>
      </w:r>
      <w:r w:rsidR="00470184">
        <w:rPr>
          <w:rFonts w:ascii="Arial" w:hAnsi="Arial"/>
          <w:i/>
          <w:highlight w:val="lightGray"/>
        </w:rPr>
        <w:instrText xml:space="preserve"> REF _Ref410823599 \w \h </w:instrText>
      </w:r>
      <w:r w:rsidR="00470184">
        <w:rPr>
          <w:rFonts w:ascii="Arial" w:hAnsi="Arial"/>
          <w:i/>
          <w:highlight w:val="lightGray"/>
        </w:rPr>
      </w:r>
      <w:r w:rsidR="00470184">
        <w:rPr>
          <w:rFonts w:ascii="Arial" w:hAnsi="Arial"/>
          <w:i/>
          <w:highlight w:val="lightGray"/>
        </w:rPr>
        <w:fldChar w:fldCharType="separate"/>
      </w:r>
      <w:r w:rsidR="00FA2C8B">
        <w:rPr>
          <w:rFonts w:ascii="Arial" w:hAnsi="Arial"/>
          <w:i/>
          <w:highlight w:val="lightGray"/>
        </w:rPr>
        <w:t>5.5</w:t>
      </w:r>
      <w:r w:rsidR="00470184">
        <w:rPr>
          <w:rFonts w:ascii="Arial" w:hAnsi="Arial"/>
          <w:i/>
          <w:highlight w:val="lightGray"/>
        </w:rPr>
        <w:fldChar w:fldCharType="end"/>
      </w:r>
      <w:r w:rsidR="00470184">
        <w:rPr>
          <w:rFonts w:ascii="Arial" w:hAnsi="Arial"/>
          <w:i/>
          <w:highlight w:val="lightGray"/>
        </w:rPr>
        <w:t xml:space="preserve"> to </w:t>
      </w:r>
      <w:r w:rsidR="00470184">
        <w:rPr>
          <w:rFonts w:ascii="Arial" w:hAnsi="Arial"/>
          <w:i/>
          <w:highlight w:val="lightGray"/>
        </w:rPr>
        <w:fldChar w:fldCharType="begin"/>
      </w:r>
      <w:r w:rsidR="00470184">
        <w:rPr>
          <w:rFonts w:ascii="Arial" w:hAnsi="Arial"/>
          <w:i/>
          <w:highlight w:val="lightGray"/>
        </w:rPr>
        <w:instrText xml:space="preserve"> REF _Ref411447003 \w \h </w:instrText>
      </w:r>
      <w:r w:rsidR="00470184">
        <w:rPr>
          <w:rFonts w:ascii="Arial" w:hAnsi="Arial"/>
          <w:i/>
          <w:highlight w:val="lightGray"/>
        </w:rPr>
      </w:r>
      <w:r w:rsidR="00470184">
        <w:rPr>
          <w:rFonts w:ascii="Arial" w:hAnsi="Arial"/>
          <w:i/>
          <w:highlight w:val="lightGray"/>
        </w:rPr>
        <w:fldChar w:fldCharType="separate"/>
      </w:r>
      <w:r w:rsidR="00FA2C8B">
        <w:rPr>
          <w:rFonts w:ascii="Arial" w:hAnsi="Arial"/>
          <w:i/>
          <w:highlight w:val="lightGray"/>
        </w:rPr>
        <w:t>5.10</w:t>
      </w:r>
      <w:r w:rsidR="00470184">
        <w:rPr>
          <w:rFonts w:ascii="Arial" w:hAnsi="Arial"/>
          <w:i/>
          <w:highlight w:val="lightGray"/>
        </w:rPr>
        <w:fldChar w:fldCharType="end"/>
      </w:r>
      <w:r w:rsidRPr="008D45F2">
        <w:rPr>
          <w:rFonts w:ascii="Arial" w:hAnsi="Arial"/>
          <w:i/>
          <w:highlight w:val="lightGray"/>
        </w:rPr>
        <w:t xml:space="preserve"> </w:t>
      </w:r>
      <w:r w:rsidR="00D6126D">
        <w:rPr>
          <w:rFonts w:ascii="Arial" w:hAnsi="Arial"/>
          <w:i/>
          <w:highlight w:val="lightGray"/>
        </w:rPr>
        <w:t xml:space="preserve">(failure to contribute) </w:t>
      </w:r>
      <w:r w:rsidRPr="008D45F2">
        <w:rPr>
          <w:rFonts w:ascii="Arial" w:hAnsi="Arial"/>
          <w:i/>
          <w:highlight w:val="lightGray"/>
        </w:rPr>
        <w:t>as a mechanism of dealing with a</w:t>
      </w:r>
      <w:r w:rsidR="00084DB9">
        <w:rPr>
          <w:rFonts w:ascii="Arial" w:hAnsi="Arial"/>
          <w:i/>
          <w:highlight w:val="lightGray"/>
        </w:rPr>
        <w:t xml:space="preserve"> shareholder that, despite </w:t>
      </w:r>
      <w:r w:rsidR="00321FD9">
        <w:rPr>
          <w:rFonts w:ascii="Arial" w:hAnsi="Arial"/>
          <w:i/>
          <w:highlight w:val="lightGray"/>
        </w:rPr>
        <w:t xml:space="preserve">its </w:t>
      </w:r>
      <w:r w:rsidR="00084DB9">
        <w:rPr>
          <w:rFonts w:ascii="Arial" w:hAnsi="Arial"/>
          <w:i/>
          <w:highlight w:val="lightGray"/>
        </w:rPr>
        <w:t>reasonable endeavours, continues to underperform</w:t>
      </w:r>
      <w:r w:rsidRPr="008D45F2">
        <w:rPr>
          <w:rFonts w:ascii="Arial" w:hAnsi="Arial"/>
          <w:i/>
          <w:highlight w:val="lightGray"/>
        </w:rPr>
        <w:t xml:space="preserve">.  </w:t>
      </w:r>
    </w:p>
    <w:p w14:paraId="3F2DF149" w14:textId="77777777" w:rsidR="008F1FFD" w:rsidRPr="008F1FFD" w:rsidRDefault="00084DB9" w:rsidP="00CB07D4">
      <w:pPr>
        <w:pStyle w:val="OutlinenumberedLevel1"/>
        <w:numPr>
          <w:ilvl w:val="0"/>
          <w:numId w:val="0"/>
        </w:numPr>
        <w:ind w:left="567"/>
        <w:rPr>
          <w:rFonts w:ascii="Arial" w:hAnsi="Arial"/>
          <w:highlight w:val="lightGray"/>
        </w:rPr>
      </w:pPr>
      <w:r>
        <w:rPr>
          <w:rFonts w:ascii="Arial" w:hAnsi="Arial"/>
          <w:i/>
          <w:highlight w:val="lightGray"/>
        </w:rPr>
        <w:t>Any absolute</w:t>
      </w:r>
      <w:r w:rsidR="008D45F2">
        <w:rPr>
          <w:rFonts w:ascii="Arial" w:hAnsi="Arial"/>
          <w:i/>
          <w:highlight w:val="lightGray"/>
        </w:rPr>
        <w:t xml:space="preserve"> obligations relating to a shareholder</w:t>
      </w:r>
      <w:r>
        <w:rPr>
          <w:rFonts w:ascii="Arial" w:hAnsi="Arial"/>
          <w:i/>
          <w:highlight w:val="lightGray"/>
        </w:rPr>
        <w:t>’</w:t>
      </w:r>
      <w:r w:rsidR="008D45F2">
        <w:rPr>
          <w:rFonts w:ascii="Arial" w:hAnsi="Arial"/>
          <w:i/>
          <w:highlight w:val="lightGray"/>
        </w:rPr>
        <w:t>s employment</w:t>
      </w:r>
      <w:r>
        <w:rPr>
          <w:rFonts w:ascii="Arial" w:hAnsi="Arial"/>
          <w:i/>
          <w:highlight w:val="lightGray"/>
        </w:rPr>
        <w:t xml:space="preserve"> or </w:t>
      </w:r>
      <w:r w:rsidR="008D45F2">
        <w:rPr>
          <w:rFonts w:ascii="Arial" w:hAnsi="Arial"/>
          <w:i/>
          <w:highlight w:val="lightGray"/>
        </w:rPr>
        <w:t>services (hours of work etc</w:t>
      </w:r>
      <w:r w:rsidR="00D6126D">
        <w:rPr>
          <w:rFonts w:ascii="Arial" w:hAnsi="Arial"/>
          <w:i/>
          <w:highlight w:val="lightGray"/>
        </w:rPr>
        <w:t>.</w:t>
      </w:r>
      <w:r w:rsidR="008D45F2">
        <w:rPr>
          <w:rFonts w:ascii="Arial" w:hAnsi="Arial"/>
          <w:i/>
          <w:highlight w:val="lightGray"/>
        </w:rPr>
        <w:t>) should</w:t>
      </w:r>
      <w:r w:rsidR="0045776E">
        <w:rPr>
          <w:rFonts w:ascii="Arial" w:hAnsi="Arial"/>
          <w:i/>
          <w:highlight w:val="lightGray"/>
        </w:rPr>
        <w:t xml:space="preserve"> be set out in the relevant employment/contract</w:t>
      </w:r>
      <w:r w:rsidR="00D6126D">
        <w:rPr>
          <w:rFonts w:ascii="Arial" w:hAnsi="Arial"/>
          <w:i/>
          <w:highlight w:val="lightGray"/>
        </w:rPr>
        <w:t xml:space="preserve"> for services</w:t>
      </w:r>
      <w:r w:rsidR="0045776E">
        <w:rPr>
          <w:rFonts w:ascii="Arial" w:hAnsi="Arial"/>
          <w:i/>
          <w:highlight w:val="lightGray"/>
        </w:rPr>
        <w:t xml:space="preserve"> agreement.</w:t>
      </w:r>
      <w:r w:rsidR="008F1FFD" w:rsidRPr="005D1FE6">
        <w:rPr>
          <w:rFonts w:ascii="Arial" w:hAnsi="Arial"/>
          <w:highlight w:val="lightGray"/>
        </w:rPr>
        <w:t xml:space="preserve">] </w:t>
      </w:r>
    </w:p>
    <w:p w14:paraId="608E41C7" w14:textId="77777777" w:rsidR="000C6DBB" w:rsidRPr="000C6DBB" w:rsidRDefault="00551D6B" w:rsidP="00D6126D">
      <w:pPr>
        <w:pStyle w:val="OutlinenumberedLevel2"/>
        <w:keepNext/>
      </w:pPr>
      <w:bookmarkStart w:id="14" w:name="_Ref411447733"/>
      <w:r>
        <w:rPr>
          <w:b/>
        </w:rPr>
        <w:t>R</w:t>
      </w:r>
      <w:r w:rsidR="000C6DBB">
        <w:rPr>
          <w:b/>
        </w:rPr>
        <w:t>equirement to contribute</w:t>
      </w:r>
      <w:r w:rsidR="000C6DBB" w:rsidRPr="000C6DBB">
        <w:rPr>
          <w:b/>
        </w:rPr>
        <w:t>:</w:t>
      </w:r>
      <w:bookmarkEnd w:id="14"/>
    </w:p>
    <w:p w14:paraId="4C7E5B57" w14:textId="77777777" w:rsidR="00886AD4" w:rsidRDefault="008F1FFD" w:rsidP="00CB07D4">
      <w:pPr>
        <w:pStyle w:val="OutlinenumberedLevel3"/>
        <w:ind w:left="1134"/>
      </w:pPr>
      <w:bookmarkStart w:id="15" w:name="_Ref411448469"/>
      <w:r>
        <w:t>E</w:t>
      </w:r>
      <w:r w:rsidR="000C6DBB">
        <w:t xml:space="preserve">ach </w:t>
      </w:r>
      <w:r w:rsidR="00FA000A">
        <w:t>Shareholder</w:t>
      </w:r>
      <w:r w:rsidR="00A14331">
        <w:t>, via its Shareholder Employee,</w:t>
      </w:r>
      <w:r w:rsidR="00FA000A">
        <w:t xml:space="preserve"> </w:t>
      </w:r>
      <w:r>
        <w:t>must</w:t>
      </w:r>
      <w:r w:rsidR="00E7681F">
        <w:t xml:space="preserve"> </w:t>
      </w:r>
      <w:r>
        <w:t xml:space="preserve">use reasonable endeavours to </w:t>
      </w:r>
      <w:r w:rsidR="00A14331">
        <w:t>make its</w:t>
      </w:r>
      <w:r w:rsidR="00FA000A">
        <w:t xml:space="preserve"> Expected </w:t>
      </w:r>
      <w:r w:rsidR="00403567">
        <w:t>Contribution</w:t>
      </w:r>
      <w:r>
        <w:t>.</w:t>
      </w:r>
      <w:bookmarkEnd w:id="15"/>
    </w:p>
    <w:p w14:paraId="2682EF99" w14:textId="77777777" w:rsidR="000C6DBB" w:rsidRPr="005F514D" w:rsidRDefault="005F514D" w:rsidP="000C6DBB">
      <w:pPr>
        <w:pStyle w:val="OutlinenumberedLevel3"/>
      </w:pPr>
      <w:r w:rsidRPr="005F514D">
        <w:t>T</w:t>
      </w:r>
      <w:r w:rsidR="00D769F3" w:rsidRPr="005F514D">
        <w:t xml:space="preserve">he </w:t>
      </w:r>
      <w:r w:rsidR="00FA000A" w:rsidRPr="005F514D">
        <w:t xml:space="preserve">Expected </w:t>
      </w:r>
      <w:r w:rsidR="00D769F3" w:rsidRPr="005F514D">
        <w:t>C</w:t>
      </w:r>
      <w:r w:rsidR="00403567" w:rsidRPr="005F514D">
        <w:t>ontribution</w:t>
      </w:r>
      <w:r w:rsidR="00D769F3" w:rsidRPr="005F514D">
        <w:t xml:space="preserve"> of a Shareholder</w:t>
      </w:r>
      <w:r w:rsidR="007C22EF" w:rsidRPr="005F514D">
        <w:t xml:space="preserve"> </w:t>
      </w:r>
      <w:r w:rsidR="003F70BF" w:rsidRPr="005F514D">
        <w:t>may</w:t>
      </w:r>
      <w:r>
        <w:t>, if approved by Special Board Resolution,</w:t>
      </w:r>
      <w:r w:rsidR="003F70BF" w:rsidRPr="005F514D">
        <w:t xml:space="preserve"> </w:t>
      </w:r>
      <w:r w:rsidR="002E054A" w:rsidRPr="005F514D">
        <w:t xml:space="preserve">be </w:t>
      </w:r>
      <w:r w:rsidRPr="005F514D">
        <w:t xml:space="preserve">varied </w:t>
      </w:r>
      <w:r w:rsidR="00A14331" w:rsidRPr="005F514D">
        <w:t>by</w:t>
      </w:r>
      <w:r w:rsidR="003F70BF" w:rsidRPr="005F514D">
        <w:t xml:space="preserve"> agreement in writing </w:t>
      </w:r>
      <w:r w:rsidR="00A14331" w:rsidRPr="005F514D">
        <w:t>between the</w:t>
      </w:r>
      <w:r w:rsidR="003F70BF" w:rsidRPr="005F514D">
        <w:t xml:space="preserve"> Shareholder</w:t>
      </w:r>
      <w:r w:rsidR="00A14331" w:rsidRPr="005F514D">
        <w:t xml:space="preserve"> and the Company</w:t>
      </w:r>
      <w:r w:rsidR="003F70BF" w:rsidRPr="005F514D">
        <w:t>.</w:t>
      </w:r>
    </w:p>
    <w:p w14:paraId="082E9601" w14:textId="67DE1FF1" w:rsidR="005B1688" w:rsidRPr="005B1688" w:rsidRDefault="005B1688" w:rsidP="005B1688">
      <w:pPr>
        <w:pStyle w:val="OutlinenumberedLevel1"/>
        <w:numPr>
          <w:ilvl w:val="0"/>
          <w:numId w:val="0"/>
        </w:numPr>
        <w:ind w:left="567"/>
        <w:rPr>
          <w:rFonts w:ascii="Arial" w:hAnsi="Arial"/>
          <w:i/>
          <w:highlight w:val="lightGray"/>
        </w:rPr>
      </w:pPr>
      <w:r w:rsidRPr="005B1688">
        <w:rPr>
          <w:rFonts w:ascii="Arial" w:hAnsi="Arial"/>
          <w:highlight w:val="lightGray"/>
        </w:rPr>
        <w:t>[</w:t>
      </w:r>
      <w:r w:rsidRPr="005B1688">
        <w:rPr>
          <w:rFonts w:ascii="Arial" w:hAnsi="Arial"/>
          <w:i/>
          <w:highlight w:val="lightGray"/>
        </w:rPr>
        <w:t xml:space="preserve">User note:  </w:t>
      </w:r>
      <w:r w:rsidR="006D0E97">
        <w:rPr>
          <w:rFonts w:ascii="Arial" w:hAnsi="Arial"/>
          <w:i/>
          <w:highlight w:val="lightGray"/>
        </w:rPr>
        <w:t>C</w:t>
      </w:r>
      <w:r w:rsidRPr="005B1688">
        <w:rPr>
          <w:rFonts w:ascii="Arial" w:hAnsi="Arial"/>
          <w:i/>
          <w:highlight w:val="lightGray"/>
        </w:rPr>
        <w:t>lause</w:t>
      </w:r>
      <w:r>
        <w:rPr>
          <w:rFonts w:ascii="Arial" w:hAnsi="Arial"/>
          <w:i/>
          <w:highlight w:val="lightGray"/>
        </w:rPr>
        <w:t xml:space="preserve">s </w:t>
      </w:r>
      <w:r w:rsidR="00173C30">
        <w:rPr>
          <w:rFonts w:ascii="Arial" w:hAnsi="Arial"/>
          <w:i/>
          <w:highlight w:val="lightGray"/>
        </w:rPr>
        <w:fldChar w:fldCharType="begin"/>
      </w:r>
      <w:r w:rsidR="00173C30">
        <w:rPr>
          <w:rFonts w:ascii="Arial" w:hAnsi="Arial"/>
          <w:i/>
          <w:highlight w:val="lightGray"/>
        </w:rPr>
        <w:instrText xml:space="preserve"> REF _Ref410823599 \w \h </w:instrText>
      </w:r>
      <w:r w:rsidR="00173C30">
        <w:rPr>
          <w:rFonts w:ascii="Arial" w:hAnsi="Arial"/>
          <w:i/>
          <w:highlight w:val="lightGray"/>
        </w:rPr>
      </w:r>
      <w:r w:rsidR="00173C30">
        <w:rPr>
          <w:rFonts w:ascii="Arial" w:hAnsi="Arial"/>
          <w:i/>
          <w:highlight w:val="lightGray"/>
        </w:rPr>
        <w:fldChar w:fldCharType="separate"/>
      </w:r>
      <w:r w:rsidR="00FA2C8B">
        <w:rPr>
          <w:rFonts w:ascii="Arial" w:hAnsi="Arial"/>
          <w:i/>
          <w:highlight w:val="lightGray"/>
        </w:rPr>
        <w:t>5.5</w:t>
      </w:r>
      <w:r w:rsidR="00173C30">
        <w:rPr>
          <w:rFonts w:ascii="Arial" w:hAnsi="Arial"/>
          <w:i/>
          <w:highlight w:val="lightGray"/>
        </w:rPr>
        <w:fldChar w:fldCharType="end"/>
      </w:r>
      <w:r w:rsidR="00470184">
        <w:rPr>
          <w:rFonts w:ascii="Arial" w:hAnsi="Arial"/>
          <w:i/>
          <w:highlight w:val="lightGray"/>
        </w:rPr>
        <w:t xml:space="preserve"> to </w:t>
      </w:r>
      <w:r w:rsidR="00470184">
        <w:rPr>
          <w:rFonts w:ascii="Arial" w:hAnsi="Arial"/>
          <w:i/>
          <w:highlight w:val="lightGray"/>
        </w:rPr>
        <w:fldChar w:fldCharType="begin"/>
      </w:r>
      <w:r w:rsidR="00470184">
        <w:rPr>
          <w:rFonts w:ascii="Arial" w:hAnsi="Arial"/>
          <w:i/>
          <w:highlight w:val="lightGray"/>
        </w:rPr>
        <w:instrText xml:space="preserve"> REF _Ref411447003 \w \h </w:instrText>
      </w:r>
      <w:r w:rsidR="00470184">
        <w:rPr>
          <w:rFonts w:ascii="Arial" w:hAnsi="Arial"/>
          <w:i/>
          <w:highlight w:val="lightGray"/>
        </w:rPr>
      </w:r>
      <w:r w:rsidR="00470184">
        <w:rPr>
          <w:rFonts w:ascii="Arial" w:hAnsi="Arial"/>
          <w:i/>
          <w:highlight w:val="lightGray"/>
        </w:rPr>
        <w:fldChar w:fldCharType="separate"/>
      </w:r>
      <w:r w:rsidR="00FA2C8B">
        <w:rPr>
          <w:rFonts w:ascii="Arial" w:hAnsi="Arial"/>
          <w:i/>
          <w:highlight w:val="lightGray"/>
        </w:rPr>
        <w:t>5.10</w:t>
      </w:r>
      <w:r w:rsidR="00470184">
        <w:rPr>
          <w:rFonts w:ascii="Arial" w:hAnsi="Arial"/>
          <w:i/>
          <w:highlight w:val="lightGray"/>
        </w:rPr>
        <w:fldChar w:fldCharType="end"/>
      </w:r>
      <w:r>
        <w:rPr>
          <w:rFonts w:ascii="Arial" w:hAnsi="Arial"/>
          <w:i/>
          <w:highlight w:val="lightGray"/>
        </w:rPr>
        <w:t xml:space="preserve"> </w:t>
      </w:r>
      <w:r w:rsidR="006D0E97">
        <w:rPr>
          <w:rFonts w:ascii="Arial" w:hAnsi="Arial"/>
          <w:i/>
          <w:highlight w:val="lightGray"/>
        </w:rPr>
        <w:t xml:space="preserve">provide </w:t>
      </w:r>
      <w:r w:rsidR="009D0780">
        <w:rPr>
          <w:rFonts w:ascii="Arial" w:hAnsi="Arial"/>
          <w:i/>
          <w:highlight w:val="lightGray"/>
        </w:rPr>
        <w:t>a</w:t>
      </w:r>
      <w:r w:rsidR="004A403B">
        <w:rPr>
          <w:rFonts w:ascii="Arial" w:hAnsi="Arial"/>
          <w:i/>
          <w:highlight w:val="lightGray"/>
        </w:rPr>
        <w:t xml:space="preserve"> mechanism for deal</w:t>
      </w:r>
      <w:r w:rsidR="009D0780">
        <w:rPr>
          <w:rFonts w:ascii="Arial" w:hAnsi="Arial"/>
          <w:i/>
          <w:highlight w:val="lightGray"/>
        </w:rPr>
        <w:t>ing</w:t>
      </w:r>
      <w:r w:rsidR="004A403B">
        <w:rPr>
          <w:rFonts w:ascii="Arial" w:hAnsi="Arial"/>
          <w:i/>
          <w:highlight w:val="lightGray"/>
        </w:rPr>
        <w:t xml:space="preserve"> with </w:t>
      </w:r>
      <w:r w:rsidR="009D0780">
        <w:rPr>
          <w:rFonts w:ascii="Arial" w:hAnsi="Arial"/>
          <w:i/>
          <w:highlight w:val="lightGray"/>
        </w:rPr>
        <w:t xml:space="preserve">an underperforming shareholder, </w:t>
      </w:r>
      <w:r w:rsidR="004A403B">
        <w:rPr>
          <w:rFonts w:ascii="Arial" w:hAnsi="Arial"/>
          <w:i/>
          <w:highlight w:val="lightGray"/>
        </w:rPr>
        <w:t xml:space="preserve">ultimately </w:t>
      </w:r>
      <w:r w:rsidR="009D0780">
        <w:rPr>
          <w:rFonts w:ascii="Arial" w:hAnsi="Arial"/>
          <w:i/>
          <w:highlight w:val="lightGray"/>
        </w:rPr>
        <w:t xml:space="preserve">leading to the exit of the shareholder from </w:t>
      </w:r>
      <w:r w:rsidR="009D0780">
        <w:rPr>
          <w:rFonts w:ascii="Arial" w:hAnsi="Arial"/>
          <w:i/>
          <w:highlight w:val="lightGray"/>
        </w:rPr>
        <w:lastRenderedPageBreak/>
        <w:t xml:space="preserve">the company </w:t>
      </w:r>
      <w:r w:rsidR="004A403B">
        <w:rPr>
          <w:rFonts w:ascii="Arial" w:hAnsi="Arial"/>
          <w:i/>
          <w:highlight w:val="lightGray"/>
        </w:rPr>
        <w:t xml:space="preserve">if the situation is not resolved.  </w:t>
      </w:r>
      <w:r w:rsidR="009D0780">
        <w:rPr>
          <w:rFonts w:ascii="Arial" w:hAnsi="Arial"/>
          <w:i/>
          <w:highlight w:val="lightGray"/>
        </w:rPr>
        <w:t xml:space="preserve">However, forced exit is a blunt instrument, so consider whether this </w:t>
      </w:r>
      <w:r w:rsidR="00627CEE">
        <w:rPr>
          <w:rFonts w:ascii="Arial" w:hAnsi="Arial"/>
          <w:i/>
          <w:highlight w:val="lightGray"/>
        </w:rPr>
        <w:t>is</w:t>
      </w:r>
      <w:r w:rsidR="009D0780">
        <w:rPr>
          <w:rFonts w:ascii="Arial" w:hAnsi="Arial"/>
          <w:i/>
          <w:highlight w:val="lightGray"/>
        </w:rPr>
        <w:t xml:space="preserve"> appropriate for your company before including these clauses.</w:t>
      </w:r>
      <w:r w:rsidRPr="005B1688">
        <w:rPr>
          <w:rFonts w:ascii="Arial" w:hAnsi="Arial"/>
          <w:highlight w:val="lightGray"/>
        </w:rPr>
        <w:t>]</w:t>
      </w:r>
      <w:r w:rsidRPr="005B1688">
        <w:rPr>
          <w:rFonts w:ascii="Arial" w:hAnsi="Arial"/>
          <w:i/>
          <w:highlight w:val="lightGray"/>
        </w:rPr>
        <w:t xml:space="preserve"> </w:t>
      </w:r>
    </w:p>
    <w:p w14:paraId="7E3D5A88" w14:textId="20DBCBBA" w:rsidR="009F59DC" w:rsidRPr="009F59DC" w:rsidRDefault="009F59DC" w:rsidP="00D6126D">
      <w:pPr>
        <w:pStyle w:val="OutlinenumberedLevel2"/>
        <w:rPr>
          <w:i/>
        </w:rPr>
      </w:pPr>
      <w:bookmarkStart w:id="16" w:name="_Ref410823599"/>
      <w:r w:rsidRPr="00F03EE6">
        <w:t>[</w:t>
      </w:r>
      <w:r w:rsidRPr="009F59DC">
        <w:rPr>
          <w:b/>
          <w:i/>
        </w:rPr>
        <w:t>Failure to contribute</w:t>
      </w:r>
      <w:r w:rsidRPr="00222B2F">
        <w:rPr>
          <w:b/>
          <w:i/>
        </w:rPr>
        <w:t>:</w:t>
      </w:r>
      <w:r w:rsidRPr="009F59DC">
        <w:rPr>
          <w:i/>
        </w:rPr>
        <w:t xml:space="preserve">  If the Board considers that a Shareholder, via its Shareholder Employee, has failed to make the Expected Contribution in one or more material respects, the Company may give notice to the Shareholder providing details of the shortfall in contribution.  The Shareholder may respond within five Business Days of receipt of the notice under this clause </w:t>
      </w:r>
      <w:r w:rsidR="00470184">
        <w:rPr>
          <w:i/>
        </w:rPr>
        <w:fldChar w:fldCharType="begin"/>
      </w:r>
      <w:r w:rsidR="00470184">
        <w:rPr>
          <w:i/>
        </w:rPr>
        <w:instrText xml:space="preserve"> REF _Ref410823599 \w \h </w:instrText>
      </w:r>
      <w:r w:rsidR="00470184">
        <w:rPr>
          <w:i/>
        </w:rPr>
      </w:r>
      <w:r w:rsidR="00470184">
        <w:rPr>
          <w:i/>
        </w:rPr>
        <w:fldChar w:fldCharType="separate"/>
      </w:r>
      <w:r w:rsidR="00FA2C8B">
        <w:rPr>
          <w:i/>
        </w:rPr>
        <w:t>5.5</w:t>
      </w:r>
      <w:r w:rsidR="00470184">
        <w:rPr>
          <w:i/>
        </w:rPr>
        <w:fldChar w:fldCharType="end"/>
      </w:r>
      <w:r w:rsidR="00222B2F">
        <w:rPr>
          <w:i/>
        </w:rPr>
        <w:t xml:space="preserve"> </w:t>
      </w:r>
      <w:r w:rsidRPr="009F59DC">
        <w:rPr>
          <w:i/>
        </w:rPr>
        <w:t xml:space="preserve">either accepting the matters stated in </w:t>
      </w:r>
      <w:r w:rsidR="00222B2F">
        <w:rPr>
          <w:i/>
        </w:rPr>
        <w:t>that</w:t>
      </w:r>
      <w:r w:rsidR="00222B2F" w:rsidRPr="009F59DC">
        <w:rPr>
          <w:i/>
        </w:rPr>
        <w:t xml:space="preserve"> </w:t>
      </w:r>
      <w:r w:rsidRPr="009F59DC">
        <w:rPr>
          <w:i/>
        </w:rPr>
        <w:t xml:space="preserve">notice and proposing remedial action that </w:t>
      </w:r>
      <w:r w:rsidR="00E7681F">
        <w:rPr>
          <w:i/>
        </w:rPr>
        <w:t xml:space="preserve">the Shareholder </w:t>
      </w:r>
      <w:r w:rsidRPr="009F59DC">
        <w:rPr>
          <w:i/>
        </w:rPr>
        <w:t xml:space="preserve">will take to remedy those matters, or setting out the reasons why </w:t>
      </w:r>
      <w:r w:rsidR="00E7681F">
        <w:rPr>
          <w:i/>
        </w:rPr>
        <w:t>the Shareholder</w:t>
      </w:r>
      <w:r w:rsidRPr="009F59DC">
        <w:rPr>
          <w:i/>
        </w:rPr>
        <w:t xml:space="preserve"> disagrees with the matters stated in </w:t>
      </w:r>
      <w:r w:rsidR="00222B2F">
        <w:rPr>
          <w:i/>
        </w:rPr>
        <w:t>that</w:t>
      </w:r>
      <w:r w:rsidR="00222B2F" w:rsidRPr="009F59DC">
        <w:rPr>
          <w:i/>
        </w:rPr>
        <w:t xml:space="preserve"> </w:t>
      </w:r>
      <w:r w:rsidRPr="009F59DC">
        <w:rPr>
          <w:i/>
        </w:rPr>
        <w:t>notice.</w:t>
      </w:r>
      <w:bookmarkEnd w:id="16"/>
    </w:p>
    <w:p w14:paraId="12C72020" w14:textId="77777777" w:rsidR="009F59DC" w:rsidRPr="009F59DC" w:rsidRDefault="009F59DC" w:rsidP="00D6126D">
      <w:pPr>
        <w:pStyle w:val="OutlinenumberedLevel2"/>
        <w:rPr>
          <w:i/>
        </w:rPr>
      </w:pPr>
      <w:bookmarkStart w:id="17" w:name="_Ref410825607"/>
      <w:r w:rsidRPr="009F59DC">
        <w:rPr>
          <w:b/>
          <w:i/>
        </w:rPr>
        <w:t>Board decision:</w:t>
      </w:r>
      <w:bookmarkEnd w:id="17"/>
    </w:p>
    <w:p w14:paraId="7C2823E5" w14:textId="282BFC7F" w:rsidR="009F59DC" w:rsidRPr="009F59DC" w:rsidRDefault="005C3623" w:rsidP="009F59DC">
      <w:pPr>
        <w:pStyle w:val="OutlinenumberedLevel3"/>
        <w:rPr>
          <w:i/>
        </w:rPr>
      </w:pPr>
      <w:r>
        <w:rPr>
          <w:i/>
        </w:rPr>
        <w:t xml:space="preserve">If the Board </w:t>
      </w:r>
      <w:r w:rsidR="009F59DC" w:rsidRPr="009F59DC">
        <w:rPr>
          <w:i/>
        </w:rPr>
        <w:t xml:space="preserve">is satisfied with the remedial action proposed by the Shareholder in response to </w:t>
      </w:r>
      <w:r w:rsidR="00222B2F">
        <w:rPr>
          <w:i/>
        </w:rPr>
        <w:t xml:space="preserve">a </w:t>
      </w:r>
      <w:r w:rsidR="009F59DC" w:rsidRPr="009F59DC">
        <w:rPr>
          <w:i/>
        </w:rPr>
        <w:t xml:space="preserve">notice </w:t>
      </w:r>
      <w:r w:rsidR="00222B2F">
        <w:rPr>
          <w:i/>
        </w:rPr>
        <w:t xml:space="preserve">given under clause </w:t>
      </w:r>
      <w:r w:rsidR="00470184">
        <w:rPr>
          <w:i/>
        </w:rPr>
        <w:fldChar w:fldCharType="begin"/>
      </w:r>
      <w:r w:rsidR="00470184">
        <w:rPr>
          <w:i/>
        </w:rPr>
        <w:instrText xml:space="preserve"> REF _Ref410823599 \w \h </w:instrText>
      </w:r>
      <w:r w:rsidR="00470184">
        <w:rPr>
          <w:i/>
        </w:rPr>
      </w:r>
      <w:r w:rsidR="00470184">
        <w:rPr>
          <w:i/>
        </w:rPr>
        <w:fldChar w:fldCharType="separate"/>
      </w:r>
      <w:r w:rsidR="00FA2C8B">
        <w:rPr>
          <w:i/>
        </w:rPr>
        <w:t>5.5</w:t>
      </w:r>
      <w:r w:rsidR="00470184">
        <w:rPr>
          <w:i/>
        </w:rPr>
        <w:fldChar w:fldCharType="end"/>
      </w:r>
      <w:r w:rsidR="00222B2F">
        <w:rPr>
          <w:i/>
        </w:rPr>
        <w:t xml:space="preserve"> </w:t>
      </w:r>
      <w:r w:rsidR="009F59DC" w:rsidRPr="009F59DC">
        <w:rPr>
          <w:i/>
        </w:rPr>
        <w:t xml:space="preserve">or is satisfied based on the reasons </w:t>
      </w:r>
      <w:r w:rsidR="00321FD9">
        <w:rPr>
          <w:i/>
        </w:rPr>
        <w:t>given</w:t>
      </w:r>
      <w:r w:rsidR="00321FD9" w:rsidRPr="009F59DC">
        <w:rPr>
          <w:i/>
        </w:rPr>
        <w:t xml:space="preserve"> </w:t>
      </w:r>
      <w:r w:rsidR="009F59DC" w:rsidRPr="009F59DC">
        <w:rPr>
          <w:i/>
        </w:rPr>
        <w:t xml:space="preserve">by the Shareholder that there was not a shortfall in contribution, the Company must withdraw the notice given under clause </w:t>
      </w:r>
      <w:r w:rsidR="00087F62">
        <w:rPr>
          <w:i/>
        </w:rPr>
        <w:fldChar w:fldCharType="begin"/>
      </w:r>
      <w:r w:rsidR="00087F62">
        <w:rPr>
          <w:i/>
        </w:rPr>
        <w:instrText xml:space="preserve"> REF _Ref410823599 \w \h </w:instrText>
      </w:r>
      <w:r w:rsidR="00087F62">
        <w:rPr>
          <w:i/>
        </w:rPr>
      </w:r>
      <w:r w:rsidR="00087F62">
        <w:rPr>
          <w:i/>
        </w:rPr>
        <w:fldChar w:fldCharType="separate"/>
      </w:r>
      <w:r w:rsidR="00FA2C8B">
        <w:rPr>
          <w:i/>
        </w:rPr>
        <w:t>5.5</w:t>
      </w:r>
      <w:r w:rsidR="00087F62">
        <w:rPr>
          <w:i/>
        </w:rPr>
        <w:fldChar w:fldCharType="end"/>
      </w:r>
      <w:r w:rsidR="002824AF">
        <w:rPr>
          <w:i/>
        </w:rPr>
        <w:t>.</w:t>
      </w:r>
    </w:p>
    <w:p w14:paraId="2AF5F1D8" w14:textId="77777777" w:rsidR="005C3623" w:rsidRPr="002824AF" w:rsidRDefault="005C3623" w:rsidP="009F59DC">
      <w:pPr>
        <w:pStyle w:val="OutlinenumberedLevel3"/>
        <w:rPr>
          <w:i/>
        </w:rPr>
      </w:pPr>
      <w:bookmarkStart w:id="18" w:name="_Ref410814763"/>
      <w:r w:rsidRPr="002824AF">
        <w:rPr>
          <w:i/>
        </w:rPr>
        <w:t>If:</w:t>
      </w:r>
      <w:bookmarkEnd w:id="18"/>
    </w:p>
    <w:p w14:paraId="384BA371" w14:textId="377190A0" w:rsidR="005C3623" w:rsidRPr="002824AF" w:rsidRDefault="005C3623" w:rsidP="005C3623">
      <w:pPr>
        <w:pStyle w:val="OutlinenumberedLevel4"/>
        <w:ind w:left="1701" w:hanging="567"/>
        <w:rPr>
          <w:i/>
        </w:rPr>
      </w:pPr>
      <w:bookmarkStart w:id="19" w:name="_Ref411448082"/>
      <w:r w:rsidRPr="002824AF">
        <w:rPr>
          <w:i/>
        </w:rPr>
        <w:t xml:space="preserve">the Shareholder fails to respond within </w:t>
      </w:r>
      <w:r w:rsidR="007843B5">
        <w:rPr>
          <w:i/>
        </w:rPr>
        <w:t>five</w:t>
      </w:r>
      <w:r w:rsidRPr="002824AF">
        <w:rPr>
          <w:i/>
        </w:rPr>
        <w:t xml:space="preserve"> Business Days of receipt of the notice </w:t>
      </w:r>
      <w:r w:rsidR="00321FD9">
        <w:rPr>
          <w:i/>
        </w:rPr>
        <w:t>given</w:t>
      </w:r>
      <w:r w:rsidR="00321FD9" w:rsidRPr="002824AF">
        <w:rPr>
          <w:i/>
        </w:rPr>
        <w:t xml:space="preserve"> </w:t>
      </w:r>
      <w:r w:rsidRPr="002824AF">
        <w:rPr>
          <w:i/>
        </w:rPr>
        <w:t xml:space="preserve">under clause </w:t>
      </w:r>
      <w:r w:rsidR="00087F62">
        <w:rPr>
          <w:i/>
        </w:rPr>
        <w:fldChar w:fldCharType="begin"/>
      </w:r>
      <w:r w:rsidR="00087F62">
        <w:rPr>
          <w:i/>
        </w:rPr>
        <w:instrText xml:space="preserve"> REF _Ref410823599 \w \h </w:instrText>
      </w:r>
      <w:r w:rsidR="00087F62">
        <w:rPr>
          <w:i/>
        </w:rPr>
      </w:r>
      <w:r w:rsidR="00087F62">
        <w:rPr>
          <w:i/>
        </w:rPr>
        <w:fldChar w:fldCharType="separate"/>
      </w:r>
      <w:r w:rsidR="00FA2C8B">
        <w:rPr>
          <w:i/>
        </w:rPr>
        <w:t>5.5</w:t>
      </w:r>
      <w:r w:rsidR="00087F62">
        <w:rPr>
          <w:i/>
        </w:rPr>
        <w:fldChar w:fldCharType="end"/>
      </w:r>
      <w:r w:rsidRPr="002824AF">
        <w:rPr>
          <w:i/>
        </w:rPr>
        <w:t>; or</w:t>
      </w:r>
      <w:bookmarkEnd w:id="19"/>
    </w:p>
    <w:p w14:paraId="48C9F3D3" w14:textId="77777777" w:rsidR="005C3623" w:rsidRPr="002824AF" w:rsidRDefault="005C3623" w:rsidP="005C3623">
      <w:pPr>
        <w:pStyle w:val="OutlinenumberedLevel4"/>
        <w:ind w:left="1701" w:hanging="567"/>
        <w:rPr>
          <w:i/>
        </w:rPr>
      </w:pPr>
      <w:r w:rsidRPr="002824AF">
        <w:rPr>
          <w:i/>
        </w:rPr>
        <w:t xml:space="preserve">the Board </w:t>
      </w:r>
      <w:r w:rsidR="009F59DC" w:rsidRPr="002824AF">
        <w:rPr>
          <w:i/>
        </w:rPr>
        <w:t>is not satisfied with the remedial action proposed or</w:t>
      </w:r>
      <w:r w:rsidR="007843B5">
        <w:rPr>
          <w:i/>
        </w:rPr>
        <w:t xml:space="preserve">, having considered the reasons </w:t>
      </w:r>
      <w:r w:rsidR="00321FD9">
        <w:rPr>
          <w:i/>
        </w:rPr>
        <w:t xml:space="preserve">given </w:t>
      </w:r>
      <w:r w:rsidR="007843B5">
        <w:rPr>
          <w:i/>
        </w:rPr>
        <w:t>by the Shareholder,</w:t>
      </w:r>
      <w:r w:rsidR="009F59DC" w:rsidRPr="002824AF">
        <w:rPr>
          <w:i/>
        </w:rPr>
        <w:t xml:space="preserve"> continues to consider that the Shareholder has failed to make the Expected Contribution in one or more material respects,</w:t>
      </w:r>
    </w:p>
    <w:p w14:paraId="069BD453" w14:textId="2A9A22E7" w:rsidR="009F59DC" w:rsidRPr="002824AF" w:rsidRDefault="009F59DC" w:rsidP="005C3623">
      <w:pPr>
        <w:pStyle w:val="OutlinenumberedLevel4"/>
        <w:numPr>
          <w:ilvl w:val="0"/>
          <w:numId w:val="0"/>
        </w:numPr>
        <w:ind w:left="1134"/>
        <w:rPr>
          <w:i/>
        </w:rPr>
      </w:pPr>
      <w:r w:rsidRPr="002824AF">
        <w:rPr>
          <w:i/>
        </w:rPr>
        <w:t>the Company may</w:t>
      </w:r>
      <w:r w:rsidR="00B71759">
        <w:rPr>
          <w:i/>
        </w:rPr>
        <w:t>,</w:t>
      </w:r>
      <w:r w:rsidR="00B71759" w:rsidRPr="00B71759">
        <w:rPr>
          <w:i/>
        </w:rPr>
        <w:t xml:space="preserve"> </w:t>
      </w:r>
      <w:r w:rsidR="00B71759">
        <w:rPr>
          <w:i/>
        </w:rPr>
        <w:t xml:space="preserve">within 20 Business Days of the date of the Shareholder’s response </w:t>
      </w:r>
      <w:r w:rsidR="00222B2F">
        <w:rPr>
          <w:i/>
        </w:rPr>
        <w:t xml:space="preserve">given </w:t>
      </w:r>
      <w:r w:rsidR="00470184">
        <w:rPr>
          <w:i/>
        </w:rPr>
        <w:t xml:space="preserve">under clause </w:t>
      </w:r>
      <w:r w:rsidR="00470184">
        <w:rPr>
          <w:i/>
        </w:rPr>
        <w:fldChar w:fldCharType="begin"/>
      </w:r>
      <w:r w:rsidR="00470184">
        <w:rPr>
          <w:i/>
        </w:rPr>
        <w:instrText xml:space="preserve"> REF _Ref410823769 \w \h </w:instrText>
      </w:r>
      <w:r w:rsidR="00470184">
        <w:rPr>
          <w:i/>
        </w:rPr>
      </w:r>
      <w:r w:rsidR="00470184">
        <w:rPr>
          <w:i/>
        </w:rPr>
        <w:fldChar w:fldCharType="separate"/>
      </w:r>
      <w:r w:rsidR="00FA2C8B">
        <w:rPr>
          <w:i/>
        </w:rPr>
        <w:t>5.7</w:t>
      </w:r>
      <w:r w:rsidR="00470184">
        <w:rPr>
          <w:i/>
        </w:rPr>
        <w:fldChar w:fldCharType="end"/>
      </w:r>
      <w:r w:rsidR="00B71759">
        <w:rPr>
          <w:i/>
        </w:rPr>
        <w:t xml:space="preserve"> (or the date set out in </w:t>
      </w:r>
      <w:r w:rsidR="00470184">
        <w:rPr>
          <w:i/>
        </w:rPr>
        <w:t xml:space="preserve">clause </w:t>
      </w:r>
      <w:r w:rsidR="00470184">
        <w:rPr>
          <w:i/>
        </w:rPr>
        <w:fldChar w:fldCharType="begin"/>
      </w:r>
      <w:r w:rsidR="00470184">
        <w:rPr>
          <w:i/>
        </w:rPr>
        <w:instrText xml:space="preserve"> REF _Ref411448082 \w \h </w:instrText>
      </w:r>
      <w:r w:rsidR="00470184">
        <w:rPr>
          <w:i/>
        </w:rPr>
      </w:r>
      <w:r w:rsidR="00470184">
        <w:rPr>
          <w:i/>
        </w:rPr>
        <w:fldChar w:fldCharType="separate"/>
      </w:r>
      <w:r w:rsidR="00FA2C8B">
        <w:rPr>
          <w:i/>
        </w:rPr>
        <w:t>5.6bi</w:t>
      </w:r>
      <w:r w:rsidR="00470184">
        <w:rPr>
          <w:i/>
        </w:rPr>
        <w:fldChar w:fldCharType="end"/>
      </w:r>
      <w:r w:rsidR="00B71759">
        <w:rPr>
          <w:i/>
        </w:rPr>
        <w:t xml:space="preserve"> if the Shareholder fails to respond),</w:t>
      </w:r>
      <w:r w:rsidRPr="002824AF">
        <w:rPr>
          <w:i/>
        </w:rPr>
        <w:t xml:space="preserve"> give the Shareholder a further notice</w:t>
      </w:r>
      <w:r w:rsidR="00B71759">
        <w:rPr>
          <w:i/>
        </w:rPr>
        <w:t xml:space="preserve"> </w:t>
      </w:r>
      <w:r w:rsidRPr="002824AF">
        <w:rPr>
          <w:i/>
        </w:rPr>
        <w:t xml:space="preserve">stating that </w:t>
      </w:r>
      <w:r w:rsidR="00321FD9">
        <w:rPr>
          <w:i/>
        </w:rPr>
        <w:t>it</w:t>
      </w:r>
      <w:r w:rsidRPr="002824AF">
        <w:rPr>
          <w:i/>
        </w:rPr>
        <w:t xml:space="preserve"> has failed to make the Expected Contribution and that the Company </w:t>
      </w:r>
      <w:r w:rsidR="000A4239" w:rsidRPr="002824AF">
        <w:rPr>
          <w:i/>
        </w:rPr>
        <w:t xml:space="preserve">or its nominee(s) </w:t>
      </w:r>
      <w:r w:rsidRPr="002824AF">
        <w:rPr>
          <w:i/>
        </w:rPr>
        <w:t>intends to purchase</w:t>
      </w:r>
      <w:r w:rsidR="00DA7F0D" w:rsidRPr="002824AF">
        <w:rPr>
          <w:i/>
        </w:rPr>
        <w:t xml:space="preserve"> the Shareholder’s Shares</w:t>
      </w:r>
      <w:r w:rsidRPr="002824AF">
        <w:rPr>
          <w:i/>
        </w:rPr>
        <w:t xml:space="preserve"> under clause </w:t>
      </w:r>
      <w:r w:rsidR="005F50D5">
        <w:rPr>
          <w:i/>
        </w:rPr>
        <w:fldChar w:fldCharType="begin"/>
      </w:r>
      <w:r w:rsidR="005F50D5">
        <w:rPr>
          <w:i/>
        </w:rPr>
        <w:instrText xml:space="preserve"> REF _Ref410823660 \w \h </w:instrText>
      </w:r>
      <w:r w:rsidR="005F50D5">
        <w:rPr>
          <w:i/>
        </w:rPr>
      </w:r>
      <w:r w:rsidR="005F50D5">
        <w:rPr>
          <w:i/>
        </w:rPr>
        <w:fldChar w:fldCharType="separate"/>
      </w:r>
      <w:r w:rsidR="00FA2C8B">
        <w:rPr>
          <w:i/>
        </w:rPr>
        <w:t>9</w:t>
      </w:r>
      <w:r w:rsidR="005F50D5">
        <w:rPr>
          <w:i/>
        </w:rPr>
        <w:fldChar w:fldCharType="end"/>
      </w:r>
      <w:r w:rsidRPr="002824AF">
        <w:rPr>
          <w:i/>
        </w:rPr>
        <w:t>.</w:t>
      </w:r>
    </w:p>
    <w:p w14:paraId="232D327F" w14:textId="1867FF95" w:rsidR="009F59DC" w:rsidRDefault="009F59DC" w:rsidP="00E11B05">
      <w:pPr>
        <w:pStyle w:val="OutlinenumberedLevel2"/>
        <w:tabs>
          <w:tab w:val="left" w:pos="4830"/>
        </w:tabs>
      </w:pPr>
      <w:bookmarkStart w:id="20" w:name="_Ref410823769"/>
      <w:r w:rsidRPr="009F59DC">
        <w:rPr>
          <w:b/>
          <w:i/>
        </w:rPr>
        <w:t xml:space="preserve">Shareholder may dispute:  </w:t>
      </w:r>
      <w:r w:rsidRPr="009F59DC">
        <w:rPr>
          <w:i/>
        </w:rPr>
        <w:t>If the Shareholder receives a notice from the Company</w:t>
      </w:r>
      <w:r w:rsidR="00222B2F">
        <w:rPr>
          <w:i/>
        </w:rPr>
        <w:t xml:space="preserve"> given</w:t>
      </w:r>
      <w:r w:rsidRPr="009F59DC">
        <w:rPr>
          <w:i/>
        </w:rPr>
        <w:t xml:space="preserve"> under clause </w:t>
      </w:r>
      <w:r w:rsidR="005F50D5">
        <w:rPr>
          <w:i/>
        </w:rPr>
        <w:fldChar w:fldCharType="begin"/>
      </w:r>
      <w:r w:rsidR="005F50D5">
        <w:rPr>
          <w:i/>
        </w:rPr>
        <w:instrText xml:space="preserve"> REF _Ref410814763 \w \h </w:instrText>
      </w:r>
      <w:r w:rsidR="005F50D5">
        <w:rPr>
          <w:i/>
        </w:rPr>
      </w:r>
      <w:r w:rsidR="005F50D5">
        <w:rPr>
          <w:i/>
        </w:rPr>
        <w:fldChar w:fldCharType="separate"/>
      </w:r>
      <w:r w:rsidR="00FA2C8B">
        <w:rPr>
          <w:i/>
        </w:rPr>
        <w:t>5.6b</w:t>
      </w:r>
      <w:r w:rsidR="005F50D5">
        <w:rPr>
          <w:i/>
        </w:rPr>
        <w:fldChar w:fldCharType="end"/>
      </w:r>
      <w:r w:rsidRPr="009F59DC">
        <w:rPr>
          <w:i/>
        </w:rPr>
        <w:t xml:space="preserve">, </w:t>
      </w:r>
      <w:r w:rsidR="00D85AAC">
        <w:rPr>
          <w:i/>
        </w:rPr>
        <w:t>it</w:t>
      </w:r>
      <w:r w:rsidRPr="009F59DC">
        <w:rPr>
          <w:i/>
        </w:rPr>
        <w:t xml:space="preserve"> may, by giving notice to the Company within 10</w:t>
      </w:r>
      <w:r w:rsidR="00222B2F">
        <w:rPr>
          <w:i/>
        </w:rPr>
        <w:t> </w:t>
      </w:r>
      <w:r w:rsidRPr="009F59DC">
        <w:rPr>
          <w:i/>
        </w:rPr>
        <w:t xml:space="preserve">Business Days of the date of </w:t>
      </w:r>
      <w:r w:rsidR="00222B2F">
        <w:rPr>
          <w:i/>
        </w:rPr>
        <w:t>that</w:t>
      </w:r>
      <w:r w:rsidRPr="009F59DC">
        <w:rPr>
          <w:i/>
        </w:rPr>
        <w:t xml:space="preserve"> notice, dispute the Board’s decision and require the matter to be referred </w:t>
      </w:r>
      <w:r w:rsidR="00E7681F">
        <w:rPr>
          <w:i/>
        </w:rPr>
        <w:t xml:space="preserve">to expert </w:t>
      </w:r>
      <w:r w:rsidRPr="009F59DC">
        <w:rPr>
          <w:i/>
        </w:rPr>
        <w:t>determination under clause</w:t>
      </w:r>
      <w:r w:rsidR="004720A2">
        <w:rPr>
          <w:i/>
        </w:rPr>
        <w:t>s</w:t>
      </w:r>
      <w:r w:rsidRPr="009F59DC">
        <w:rPr>
          <w:i/>
        </w:rPr>
        <w:t xml:space="preserve"> </w:t>
      </w:r>
      <w:r w:rsidR="005F50D5">
        <w:rPr>
          <w:i/>
        </w:rPr>
        <w:fldChar w:fldCharType="begin"/>
      </w:r>
      <w:r w:rsidR="005F50D5">
        <w:rPr>
          <w:i/>
        </w:rPr>
        <w:instrText xml:space="preserve"> REF _Ref410823693 \w \h </w:instrText>
      </w:r>
      <w:r w:rsidR="005F50D5">
        <w:rPr>
          <w:i/>
        </w:rPr>
      </w:r>
      <w:r w:rsidR="005F50D5">
        <w:rPr>
          <w:i/>
        </w:rPr>
        <w:fldChar w:fldCharType="separate"/>
      </w:r>
      <w:r w:rsidR="00FA2C8B">
        <w:rPr>
          <w:i/>
        </w:rPr>
        <w:t>5.8</w:t>
      </w:r>
      <w:r w:rsidR="005F50D5">
        <w:rPr>
          <w:i/>
        </w:rPr>
        <w:fldChar w:fldCharType="end"/>
      </w:r>
      <w:r w:rsidR="004720A2">
        <w:rPr>
          <w:i/>
        </w:rPr>
        <w:t xml:space="preserve"> and </w:t>
      </w:r>
      <w:r w:rsidR="005F50D5">
        <w:rPr>
          <w:i/>
        </w:rPr>
        <w:fldChar w:fldCharType="begin"/>
      </w:r>
      <w:r w:rsidR="005F50D5">
        <w:rPr>
          <w:i/>
        </w:rPr>
        <w:instrText xml:space="preserve"> REF _Ref410823605 \w \h </w:instrText>
      </w:r>
      <w:r w:rsidR="005F50D5">
        <w:rPr>
          <w:i/>
        </w:rPr>
      </w:r>
      <w:r w:rsidR="005F50D5">
        <w:rPr>
          <w:i/>
        </w:rPr>
        <w:fldChar w:fldCharType="separate"/>
      </w:r>
      <w:r w:rsidR="00FA2C8B">
        <w:rPr>
          <w:i/>
        </w:rPr>
        <w:t>5.9</w:t>
      </w:r>
      <w:r w:rsidR="005F50D5">
        <w:rPr>
          <w:i/>
        </w:rPr>
        <w:fldChar w:fldCharType="end"/>
      </w:r>
      <w:r w:rsidRPr="009F59DC">
        <w:rPr>
          <w:i/>
        </w:rPr>
        <w:t>.</w:t>
      </w:r>
      <w:r w:rsidR="003D252F">
        <w:rPr>
          <w:i/>
        </w:rPr>
        <w:t xml:space="preserve">  If the Shareholder does not give notice to the Company within 10 Business Days of receipt of th</w:t>
      </w:r>
      <w:r w:rsidR="00222B2F">
        <w:rPr>
          <w:i/>
        </w:rPr>
        <w:t>at</w:t>
      </w:r>
      <w:r w:rsidR="003D252F">
        <w:rPr>
          <w:i/>
        </w:rPr>
        <w:t xml:space="preserve"> notice </w:t>
      </w:r>
      <w:r w:rsidR="00FC27A9">
        <w:rPr>
          <w:i/>
        </w:rPr>
        <w:t xml:space="preserve">(or </w:t>
      </w:r>
      <w:r w:rsidR="00321FD9">
        <w:rPr>
          <w:i/>
        </w:rPr>
        <w:t xml:space="preserve">gives </w:t>
      </w:r>
      <w:r w:rsidR="00FC27A9">
        <w:rPr>
          <w:i/>
        </w:rPr>
        <w:t>notice that the Shareholder does not require the matter to be referred for expert determination)</w:t>
      </w:r>
      <w:r w:rsidR="003D252F">
        <w:rPr>
          <w:i/>
        </w:rPr>
        <w:t xml:space="preserve"> then </w:t>
      </w:r>
      <w:r w:rsidR="00FC27A9" w:rsidRPr="004720A2">
        <w:rPr>
          <w:i/>
        </w:rPr>
        <w:t xml:space="preserve">the </w:t>
      </w:r>
      <w:r w:rsidR="00FC27A9" w:rsidRPr="004720A2">
        <w:rPr>
          <w:i/>
        </w:rPr>
        <w:lastRenderedPageBreak/>
        <w:t>Company</w:t>
      </w:r>
      <w:r w:rsidR="00FC27A9">
        <w:rPr>
          <w:i/>
        </w:rPr>
        <w:t xml:space="preserve"> or its nominee(s)</w:t>
      </w:r>
      <w:r w:rsidR="00FC27A9" w:rsidRPr="004720A2">
        <w:rPr>
          <w:i/>
        </w:rPr>
        <w:t xml:space="preserve"> </w:t>
      </w:r>
      <w:r w:rsidR="00FC27A9">
        <w:rPr>
          <w:i/>
        </w:rPr>
        <w:t>must</w:t>
      </w:r>
      <w:r w:rsidR="00FC27A9" w:rsidRPr="004720A2">
        <w:rPr>
          <w:i/>
        </w:rPr>
        <w:t xml:space="preserve"> </w:t>
      </w:r>
      <w:r w:rsidR="00FC27A9">
        <w:rPr>
          <w:i/>
        </w:rPr>
        <w:t xml:space="preserve">purchase the Shareholder’s Shares in accordance with clause </w:t>
      </w:r>
      <w:r w:rsidR="004C05B6">
        <w:rPr>
          <w:i/>
        </w:rPr>
        <w:fldChar w:fldCharType="begin"/>
      </w:r>
      <w:r w:rsidR="004C05B6">
        <w:rPr>
          <w:i/>
        </w:rPr>
        <w:instrText xml:space="preserve"> REF _Ref410823660 \w \h </w:instrText>
      </w:r>
      <w:r w:rsidR="004C05B6">
        <w:rPr>
          <w:i/>
        </w:rPr>
      </w:r>
      <w:r w:rsidR="004C05B6">
        <w:rPr>
          <w:i/>
        </w:rPr>
        <w:fldChar w:fldCharType="separate"/>
      </w:r>
      <w:r w:rsidR="00FA2C8B">
        <w:rPr>
          <w:i/>
        </w:rPr>
        <w:t>9</w:t>
      </w:r>
      <w:r w:rsidR="004C05B6">
        <w:rPr>
          <w:i/>
        </w:rPr>
        <w:fldChar w:fldCharType="end"/>
      </w:r>
      <w:r w:rsidR="00FC27A9" w:rsidRPr="004720A2">
        <w:rPr>
          <w:i/>
        </w:rPr>
        <w:t>.</w:t>
      </w:r>
      <w:bookmarkEnd w:id="20"/>
    </w:p>
    <w:p w14:paraId="17F6EA69" w14:textId="5FE4D56F" w:rsidR="004720A2" w:rsidRPr="00D30DBB" w:rsidRDefault="004720A2" w:rsidP="00E11B05">
      <w:pPr>
        <w:pStyle w:val="OutlinenumberedLevel2"/>
        <w:rPr>
          <w:i/>
        </w:rPr>
      </w:pPr>
      <w:bookmarkStart w:id="21" w:name="_Ref410823693"/>
      <w:r w:rsidRPr="00D30DBB">
        <w:rPr>
          <w:b/>
          <w:i/>
        </w:rPr>
        <w:t xml:space="preserve">Expert determination:  </w:t>
      </w:r>
      <w:r w:rsidRPr="00D30DBB">
        <w:rPr>
          <w:i/>
        </w:rPr>
        <w:t xml:space="preserve">If a notice is given by the Shareholder in accordance with clause </w:t>
      </w:r>
      <w:r w:rsidR="00F72873">
        <w:rPr>
          <w:i/>
        </w:rPr>
        <w:fldChar w:fldCharType="begin"/>
      </w:r>
      <w:r w:rsidR="00F72873">
        <w:rPr>
          <w:i/>
        </w:rPr>
        <w:instrText xml:space="preserve"> REF _Ref410823769 \w \h </w:instrText>
      </w:r>
      <w:r w:rsidR="00F72873">
        <w:rPr>
          <w:i/>
        </w:rPr>
      </w:r>
      <w:r w:rsidR="00F72873">
        <w:rPr>
          <w:i/>
        </w:rPr>
        <w:fldChar w:fldCharType="separate"/>
      </w:r>
      <w:r w:rsidR="00FA2C8B">
        <w:rPr>
          <w:i/>
        </w:rPr>
        <w:t>5.7</w:t>
      </w:r>
      <w:r w:rsidR="00F72873">
        <w:rPr>
          <w:i/>
        </w:rPr>
        <w:fldChar w:fldCharType="end"/>
      </w:r>
      <w:r w:rsidR="00222B2F">
        <w:rPr>
          <w:i/>
        </w:rPr>
        <w:t xml:space="preserve"> </w:t>
      </w:r>
      <w:r w:rsidR="00D85AAC">
        <w:rPr>
          <w:i/>
        </w:rPr>
        <w:t>disputing the Board’s decision and requiring the matter to be referred to expert determination</w:t>
      </w:r>
      <w:r w:rsidRPr="00D30DBB">
        <w:rPr>
          <w:i/>
        </w:rPr>
        <w:t>,</w:t>
      </w:r>
      <w:r w:rsidR="00D30DBB">
        <w:rPr>
          <w:i/>
        </w:rPr>
        <w:t xml:space="preserve"> the question of </w:t>
      </w:r>
      <w:r w:rsidR="00D30DBB" w:rsidRPr="00D30DBB">
        <w:rPr>
          <w:i/>
        </w:rPr>
        <w:t xml:space="preserve">whether or not the Shareholder, via its Shareholder Employee, failed to make the </w:t>
      </w:r>
      <w:r w:rsidR="002824AF">
        <w:rPr>
          <w:i/>
        </w:rPr>
        <w:t>E</w:t>
      </w:r>
      <w:r w:rsidR="00D30DBB" w:rsidRPr="00D30DBB">
        <w:rPr>
          <w:i/>
        </w:rPr>
        <w:t xml:space="preserve">xpected </w:t>
      </w:r>
      <w:r w:rsidR="002824AF">
        <w:rPr>
          <w:i/>
        </w:rPr>
        <w:t>C</w:t>
      </w:r>
      <w:r w:rsidR="00D30DBB" w:rsidRPr="00D30DBB">
        <w:rPr>
          <w:i/>
        </w:rPr>
        <w:t xml:space="preserve">ontribution in one or more material respects </w:t>
      </w:r>
      <w:r w:rsidR="00627CEE">
        <w:rPr>
          <w:i/>
        </w:rPr>
        <w:t>must</w:t>
      </w:r>
      <w:r w:rsidR="00D30DBB" w:rsidRPr="00D30DBB">
        <w:rPr>
          <w:i/>
        </w:rPr>
        <w:t xml:space="preserve"> be decided by expert determination in accordance with Schedule 3</w:t>
      </w:r>
      <w:r w:rsidR="00D30DBB">
        <w:rPr>
          <w:i/>
        </w:rPr>
        <w:t>.</w:t>
      </w:r>
      <w:bookmarkEnd w:id="21"/>
    </w:p>
    <w:p w14:paraId="768B816D" w14:textId="217B8C91" w:rsidR="0076064D" w:rsidRPr="008D45F2" w:rsidRDefault="004720A2" w:rsidP="00E11B05">
      <w:pPr>
        <w:pStyle w:val="OutlinenumberedLevel2"/>
        <w:rPr>
          <w:i/>
        </w:rPr>
      </w:pPr>
      <w:bookmarkStart w:id="22" w:name="_Ref410823605"/>
      <w:r w:rsidRPr="004720A2">
        <w:rPr>
          <w:b/>
          <w:i/>
        </w:rPr>
        <w:t>Effect of decision:</w:t>
      </w:r>
      <w:r w:rsidRPr="004720A2">
        <w:rPr>
          <w:i/>
        </w:rPr>
        <w:t xml:space="preserve">  If the expert’s decision is that the </w:t>
      </w:r>
      <w:r>
        <w:rPr>
          <w:i/>
        </w:rPr>
        <w:t>Shareholder, via its Shareholder Employee,</w:t>
      </w:r>
      <w:r w:rsidRPr="004720A2">
        <w:rPr>
          <w:i/>
        </w:rPr>
        <w:t xml:space="preserve"> failed to make the </w:t>
      </w:r>
      <w:r w:rsidR="002824AF">
        <w:rPr>
          <w:i/>
        </w:rPr>
        <w:t>E</w:t>
      </w:r>
      <w:r w:rsidRPr="004720A2">
        <w:rPr>
          <w:i/>
        </w:rPr>
        <w:t xml:space="preserve">xpected </w:t>
      </w:r>
      <w:r w:rsidR="002824AF">
        <w:rPr>
          <w:i/>
        </w:rPr>
        <w:t>C</w:t>
      </w:r>
      <w:r w:rsidRPr="004720A2">
        <w:rPr>
          <w:i/>
        </w:rPr>
        <w:t>ontribution in one or more material respects, the Company</w:t>
      </w:r>
      <w:r w:rsidR="000A4239">
        <w:rPr>
          <w:i/>
        </w:rPr>
        <w:t xml:space="preserve"> or its nominee(s)</w:t>
      </w:r>
      <w:r w:rsidRPr="004720A2">
        <w:rPr>
          <w:i/>
        </w:rPr>
        <w:t xml:space="preserve"> </w:t>
      </w:r>
      <w:r w:rsidR="0076064D">
        <w:rPr>
          <w:i/>
        </w:rPr>
        <w:t>must</w:t>
      </w:r>
      <w:r w:rsidRPr="004720A2">
        <w:rPr>
          <w:i/>
        </w:rPr>
        <w:t xml:space="preserve"> </w:t>
      </w:r>
      <w:r w:rsidR="000A4239">
        <w:rPr>
          <w:i/>
        </w:rPr>
        <w:t xml:space="preserve">purchase the Shareholder’s Shares in accordance with clause </w:t>
      </w:r>
      <w:r w:rsidR="002D1B90">
        <w:rPr>
          <w:i/>
        </w:rPr>
        <w:fldChar w:fldCharType="begin"/>
      </w:r>
      <w:r w:rsidR="002D1B90">
        <w:rPr>
          <w:i/>
        </w:rPr>
        <w:instrText xml:space="preserve"> REF _Ref410823660 \w \h </w:instrText>
      </w:r>
      <w:r w:rsidR="002D1B90">
        <w:rPr>
          <w:i/>
        </w:rPr>
      </w:r>
      <w:r w:rsidR="002D1B90">
        <w:rPr>
          <w:i/>
        </w:rPr>
        <w:fldChar w:fldCharType="separate"/>
      </w:r>
      <w:r w:rsidR="00FA2C8B">
        <w:rPr>
          <w:i/>
        </w:rPr>
        <w:t>9</w:t>
      </w:r>
      <w:r w:rsidR="002D1B90">
        <w:rPr>
          <w:i/>
        </w:rPr>
        <w:fldChar w:fldCharType="end"/>
      </w:r>
      <w:r w:rsidRPr="004720A2">
        <w:rPr>
          <w:i/>
        </w:rPr>
        <w:t xml:space="preserve"> as if the </w:t>
      </w:r>
      <w:r>
        <w:rPr>
          <w:i/>
        </w:rPr>
        <w:t xml:space="preserve">Shareholder was given notice under clause </w:t>
      </w:r>
      <w:r w:rsidR="002D1B90">
        <w:rPr>
          <w:i/>
        </w:rPr>
        <w:fldChar w:fldCharType="begin"/>
      </w:r>
      <w:r w:rsidR="002D1B90">
        <w:rPr>
          <w:i/>
        </w:rPr>
        <w:instrText xml:space="preserve"> REF _Ref410814763 \w \h </w:instrText>
      </w:r>
      <w:r w:rsidR="002D1B90">
        <w:rPr>
          <w:i/>
        </w:rPr>
      </w:r>
      <w:r w:rsidR="002D1B90">
        <w:rPr>
          <w:i/>
        </w:rPr>
        <w:fldChar w:fldCharType="separate"/>
      </w:r>
      <w:r w:rsidR="00FA2C8B">
        <w:rPr>
          <w:i/>
        </w:rPr>
        <w:t>5.6b</w:t>
      </w:r>
      <w:r w:rsidR="002D1B90">
        <w:rPr>
          <w:i/>
        </w:rPr>
        <w:fldChar w:fldCharType="end"/>
      </w:r>
      <w:r w:rsidR="002D1B90">
        <w:rPr>
          <w:i/>
        </w:rPr>
        <w:t xml:space="preserve"> </w:t>
      </w:r>
      <w:r w:rsidRPr="004720A2">
        <w:rPr>
          <w:i/>
        </w:rPr>
        <w:t xml:space="preserve">on the date of the expert’s determination being given.  If the expert finds that the </w:t>
      </w:r>
      <w:r>
        <w:rPr>
          <w:i/>
        </w:rPr>
        <w:t>Shareholder, via its Shareholder Employee,</w:t>
      </w:r>
      <w:r w:rsidRPr="004720A2">
        <w:rPr>
          <w:i/>
        </w:rPr>
        <w:t xml:space="preserve"> did make the </w:t>
      </w:r>
      <w:r w:rsidR="002824AF">
        <w:rPr>
          <w:i/>
        </w:rPr>
        <w:t>E</w:t>
      </w:r>
      <w:r w:rsidRPr="004720A2">
        <w:rPr>
          <w:i/>
        </w:rPr>
        <w:t xml:space="preserve">xpected </w:t>
      </w:r>
      <w:r w:rsidR="002824AF">
        <w:rPr>
          <w:i/>
        </w:rPr>
        <w:t>C</w:t>
      </w:r>
      <w:r w:rsidRPr="004720A2">
        <w:rPr>
          <w:i/>
        </w:rPr>
        <w:t>ontribution, the Compa</w:t>
      </w:r>
      <w:r>
        <w:rPr>
          <w:i/>
        </w:rPr>
        <w:t xml:space="preserve">ny’s notice given under clause </w:t>
      </w:r>
      <w:r w:rsidR="002D1B90">
        <w:rPr>
          <w:i/>
        </w:rPr>
        <w:fldChar w:fldCharType="begin"/>
      </w:r>
      <w:r w:rsidR="002D1B90">
        <w:rPr>
          <w:i/>
        </w:rPr>
        <w:instrText xml:space="preserve"> REF _Ref410814763 \w \h </w:instrText>
      </w:r>
      <w:r w:rsidR="002D1B90">
        <w:rPr>
          <w:i/>
        </w:rPr>
      </w:r>
      <w:r w:rsidR="002D1B90">
        <w:rPr>
          <w:i/>
        </w:rPr>
        <w:fldChar w:fldCharType="separate"/>
      </w:r>
      <w:r w:rsidR="00FA2C8B">
        <w:rPr>
          <w:i/>
        </w:rPr>
        <w:t>5.6b</w:t>
      </w:r>
      <w:r w:rsidR="002D1B90">
        <w:rPr>
          <w:i/>
        </w:rPr>
        <w:fldChar w:fldCharType="end"/>
      </w:r>
      <w:r w:rsidR="002D1B90">
        <w:rPr>
          <w:i/>
        </w:rPr>
        <w:t xml:space="preserve"> </w:t>
      </w:r>
      <w:r w:rsidR="00627CEE">
        <w:rPr>
          <w:i/>
        </w:rPr>
        <w:t>shall</w:t>
      </w:r>
      <w:r w:rsidR="00627CEE" w:rsidRPr="004720A2">
        <w:rPr>
          <w:i/>
        </w:rPr>
        <w:t xml:space="preserve"> </w:t>
      </w:r>
      <w:r w:rsidRPr="004720A2">
        <w:rPr>
          <w:i/>
        </w:rPr>
        <w:t xml:space="preserve">be of no effect and the Company </w:t>
      </w:r>
      <w:r w:rsidR="00321FD9">
        <w:rPr>
          <w:i/>
        </w:rPr>
        <w:t>must</w:t>
      </w:r>
      <w:r w:rsidR="00321FD9" w:rsidRPr="004720A2">
        <w:rPr>
          <w:i/>
        </w:rPr>
        <w:t xml:space="preserve"> </w:t>
      </w:r>
      <w:r w:rsidRPr="004720A2">
        <w:rPr>
          <w:i/>
        </w:rPr>
        <w:t xml:space="preserve">not give another notice </w:t>
      </w:r>
      <w:r>
        <w:rPr>
          <w:i/>
        </w:rPr>
        <w:t xml:space="preserve">under clause </w:t>
      </w:r>
      <w:r w:rsidR="002D1B90">
        <w:rPr>
          <w:i/>
        </w:rPr>
        <w:fldChar w:fldCharType="begin"/>
      </w:r>
      <w:r w:rsidR="002D1B90">
        <w:rPr>
          <w:i/>
        </w:rPr>
        <w:instrText xml:space="preserve"> REF _Ref410814763 \w \h </w:instrText>
      </w:r>
      <w:r w:rsidR="002D1B90">
        <w:rPr>
          <w:i/>
        </w:rPr>
      </w:r>
      <w:r w:rsidR="002D1B90">
        <w:rPr>
          <w:i/>
        </w:rPr>
        <w:fldChar w:fldCharType="separate"/>
      </w:r>
      <w:r w:rsidR="00FA2C8B">
        <w:rPr>
          <w:i/>
        </w:rPr>
        <w:t>5.6b</w:t>
      </w:r>
      <w:r w:rsidR="002D1B90">
        <w:rPr>
          <w:i/>
        </w:rPr>
        <w:fldChar w:fldCharType="end"/>
      </w:r>
      <w:r w:rsidR="002D1B90">
        <w:rPr>
          <w:i/>
        </w:rPr>
        <w:t xml:space="preserve"> </w:t>
      </w:r>
      <w:r w:rsidRPr="004720A2">
        <w:rPr>
          <w:i/>
        </w:rPr>
        <w:t>in respect of the same matter.</w:t>
      </w:r>
      <w:bookmarkEnd w:id="22"/>
    </w:p>
    <w:p w14:paraId="60F13725" w14:textId="574CB00C" w:rsidR="0057106E" w:rsidRDefault="008D45F2" w:rsidP="00E11B05">
      <w:pPr>
        <w:pStyle w:val="OutlinenumberedLevel2"/>
      </w:pPr>
      <w:bookmarkStart w:id="23" w:name="_Ref411447003"/>
      <w:r w:rsidRPr="005A33D3">
        <w:rPr>
          <w:b/>
          <w:i/>
        </w:rPr>
        <w:t xml:space="preserve">Sole remedy:  </w:t>
      </w:r>
      <w:r w:rsidR="00B01E0A">
        <w:rPr>
          <w:i/>
        </w:rPr>
        <w:t>The process set out in c</w:t>
      </w:r>
      <w:r w:rsidR="00470184">
        <w:rPr>
          <w:i/>
        </w:rPr>
        <w:t xml:space="preserve">lauses </w:t>
      </w:r>
      <w:r w:rsidR="00470184">
        <w:rPr>
          <w:i/>
        </w:rPr>
        <w:fldChar w:fldCharType="begin"/>
      </w:r>
      <w:r w:rsidR="00470184">
        <w:rPr>
          <w:i/>
        </w:rPr>
        <w:instrText xml:space="preserve"> REF _Ref410823599 \w \h </w:instrText>
      </w:r>
      <w:r w:rsidR="00470184">
        <w:rPr>
          <w:i/>
        </w:rPr>
      </w:r>
      <w:r w:rsidR="00470184">
        <w:rPr>
          <w:i/>
        </w:rPr>
        <w:fldChar w:fldCharType="separate"/>
      </w:r>
      <w:r w:rsidR="00FA2C8B">
        <w:rPr>
          <w:i/>
        </w:rPr>
        <w:t>5.5</w:t>
      </w:r>
      <w:r w:rsidR="00470184">
        <w:rPr>
          <w:i/>
        </w:rPr>
        <w:fldChar w:fldCharType="end"/>
      </w:r>
      <w:r w:rsidR="00470184">
        <w:rPr>
          <w:i/>
        </w:rPr>
        <w:t xml:space="preserve"> to </w:t>
      </w:r>
      <w:r w:rsidR="00470184">
        <w:rPr>
          <w:i/>
        </w:rPr>
        <w:fldChar w:fldCharType="begin"/>
      </w:r>
      <w:r w:rsidR="00470184">
        <w:rPr>
          <w:i/>
        </w:rPr>
        <w:instrText xml:space="preserve"> REF _Ref411447003 \w \h </w:instrText>
      </w:r>
      <w:r w:rsidR="00470184">
        <w:rPr>
          <w:i/>
        </w:rPr>
      </w:r>
      <w:r w:rsidR="00470184">
        <w:rPr>
          <w:i/>
        </w:rPr>
        <w:fldChar w:fldCharType="separate"/>
      </w:r>
      <w:r w:rsidR="00FA2C8B">
        <w:rPr>
          <w:i/>
        </w:rPr>
        <w:t>5.10</w:t>
      </w:r>
      <w:r w:rsidR="00470184">
        <w:rPr>
          <w:i/>
        </w:rPr>
        <w:fldChar w:fldCharType="end"/>
      </w:r>
      <w:r w:rsidRPr="005A33D3">
        <w:rPr>
          <w:i/>
        </w:rPr>
        <w:t xml:space="preserve"> </w:t>
      </w:r>
      <w:r w:rsidR="00B01E0A">
        <w:rPr>
          <w:i/>
        </w:rPr>
        <w:t>is</w:t>
      </w:r>
      <w:r w:rsidR="00715B8C" w:rsidRPr="005A33D3">
        <w:rPr>
          <w:i/>
        </w:rPr>
        <w:t xml:space="preserve"> the Company’s (and the other Shareholders</w:t>
      </w:r>
      <w:r w:rsidR="005A33D3">
        <w:rPr>
          <w:i/>
        </w:rPr>
        <w:t>’</w:t>
      </w:r>
      <w:r w:rsidR="00715B8C" w:rsidRPr="005A33D3">
        <w:rPr>
          <w:i/>
        </w:rPr>
        <w:t>)</w:t>
      </w:r>
      <w:r w:rsidRPr="005A33D3">
        <w:rPr>
          <w:i/>
        </w:rPr>
        <w:t xml:space="preserve"> sole remedy</w:t>
      </w:r>
      <w:r w:rsidR="00715B8C" w:rsidRPr="005A33D3">
        <w:rPr>
          <w:i/>
        </w:rPr>
        <w:t xml:space="preserve"> against a Shareholder for failure to make the Expected Contribution, unless that Shareholder is also in breach of </w:t>
      </w:r>
      <w:r w:rsidR="00321FD9">
        <w:rPr>
          <w:i/>
        </w:rPr>
        <w:t>its</w:t>
      </w:r>
      <w:r w:rsidR="00321FD9" w:rsidRPr="005A33D3">
        <w:rPr>
          <w:i/>
        </w:rPr>
        <w:t xml:space="preserve"> </w:t>
      </w:r>
      <w:r w:rsidR="00715B8C" w:rsidRPr="005A33D3">
        <w:rPr>
          <w:i/>
        </w:rPr>
        <w:t xml:space="preserve">obligation </w:t>
      </w:r>
      <w:r w:rsidR="00B01E0A">
        <w:rPr>
          <w:i/>
        </w:rPr>
        <w:t xml:space="preserve">to use reasonable endeavours </w:t>
      </w:r>
      <w:r w:rsidR="00470184">
        <w:rPr>
          <w:i/>
        </w:rPr>
        <w:t xml:space="preserve">under clause </w:t>
      </w:r>
      <w:r w:rsidR="00470184">
        <w:rPr>
          <w:i/>
        </w:rPr>
        <w:fldChar w:fldCharType="begin"/>
      </w:r>
      <w:r w:rsidR="00470184">
        <w:rPr>
          <w:i/>
        </w:rPr>
        <w:instrText xml:space="preserve"> REF _Ref411448469 \w \h </w:instrText>
      </w:r>
      <w:r w:rsidR="00470184">
        <w:rPr>
          <w:i/>
        </w:rPr>
      </w:r>
      <w:r w:rsidR="00470184">
        <w:rPr>
          <w:i/>
        </w:rPr>
        <w:fldChar w:fldCharType="separate"/>
      </w:r>
      <w:r w:rsidR="00FA2C8B">
        <w:rPr>
          <w:i/>
        </w:rPr>
        <w:t>5.4a</w:t>
      </w:r>
      <w:r w:rsidR="00470184">
        <w:rPr>
          <w:i/>
        </w:rPr>
        <w:fldChar w:fldCharType="end"/>
      </w:r>
      <w:r w:rsidR="00715B8C" w:rsidRPr="005A33D3">
        <w:rPr>
          <w:i/>
        </w:rPr>
        <w:t>.</w:t>
      </w:r>
      <w:r w:rsidRPr="005A33D3">
        <w:t>]</w:t>
      </w:r>
      <w:bookmarkEnd w:id="23"/>
    </w:p>
    <w:p w14:paraId="20DD6CB9" w14:textId="77777777" w:rsidR="00A211F5" w:rsidRDefault="00004147" w:rsidP="0057106E">
      <w:pPr>
        <w:pStyle w:val="OutlinenumberedLevel1"/>
      </w:pPr>
      <w:r w:rsidRPr="001F0A4F">
        <w:t>BOARD OF DIRECTORS</w:t>
      </w:r>
    </w:p>
    <w:p w14:paraId="69A0A65C" w14:textId="22423BE2" w:rsidR="007C0CA4" w:rsidRPr="007C0CA4" w:rsidRDefault="007C0CA4" w:rsidP="0057106E">
      <w:pPr>
        <w:pStyle w:val="OutlinenumberedLevel1"/>
        <w:numPr>
          <w:ilvl w:val="0"/>
          <w:numId w:val="0"/>
        </w:numPr>
        <w:ind w:left="567"/>
        <w:rPr>
          <w:rFonts w:ascii="Arial" w:hAnsi="Arial"/>
          <w:i/>
          <w:highlight w:val="lightGray"/>
        </w:rPr>
      </w:pPr>
      <w:r w:rsidRPr="007C0CA4">
        <w:rPr>
          <w:rFonts w:ascii="Arial" w:hAnsi="Arial"/>
          <w:highlight w:val="lightGray"/>
        </w:rPr>
        <w:t>[</w:t>
      </w:r>
      <w:r w:rsidRPr="007C0CA4">
        <w:rPr>
          <w:rFonts w:ascii="Arial" w:hAnsi="Arial"/>
          <w:i/>
          <w:highlight w:val="lightGray"/>
        </w:rPr>
        <w:t xml:space="preserve">User note: </w:t>
      </w:r>
      <w:r w:rsidR="00101A3B">
        <w:rPr>
          <w:rFonts w:ascii="Arial" w:hAnsi="Arial"/>
          <w:i/>
          <w:highlight w:val="lightGray"/>
        </w:rPr>
        <w:t xml:space="preserve"> </w:t>
      </w:r>
      <w:r w:rsidR="00E11B05">
        <w:rPr>
          <w:rFonts w:ascii="Arial" w:hAnsi="Arial"/>
          <w:i/>
          <w:highlight w:val="lightGray"/>
        </w:rPr>
        <w:t>C</w:t>
      </w:r>
      <w:r w:rsidRPr="007C0CA4">
        <w:rPr>
          <w:rFonts w:ascii="Arial" w:hAnsi="Arial"/>
          <w:i/>
          <w:highlight w:val="lightGray"/>
        </w:rPr>
        <w:t>lau</w:t>
      </w:r>
      <w:r w:rsidR="00101A3B">
        <w:rPr>
          <w:rFonts w:ascii="Arial" w:hAnsi="Arial"/>
          <w:i/>
          <w:highlight w:val="lightGray"/>
        </w:rPr>
        <w:t xml:space="preserve">se </w:t>
      </w:r>
      <w:r w:rsidR="00470184">
        <w:rPr>
          <w:rFonts w:ascii="Arial" w:hAnsi="Arial"/>
          <w:i/>
          <w:highlight w:val="lightGray"/>
        </w:rPr>
        <w:fldChar w:fldCharType="begin"/>
      </w:r>
      <w:r w:rsidR="00470184">
        <w:rPr>
          <w:rFonts w:ascii="Arial" w:hAnsi="Arial"/>
          <w:i/>
          <w:highlight w:val="lightGray"/>
        </w:rPr>
        <w:instrText xml:space="preserve"> REF _Ref411448492 \w \h </w:instrText>
      </w:r>
      <w:r w:rsidR="00470184">
        <w:rPr>
          <w:rFonts w:ascii="Arial" w:hAnsi="Arial"/>
          <w:i/>
          <w:highlight w:val="lightGray"/>
        </w:rPr>
      </w:r>
      <w:r w:rsidR="00470184">
        <w:rPr>
          <w:rFonts w:ascii="Arial" w:hAnsi="Arial"/>
          <w:i/>
          <w:highlight w:val="lightGray"/>
        </w:rPr>
        <w:fldChar w:fldCharType="separate"/>
      </w:r>
      <w:r w:rsidR="00FA2C8B">
        <w:rPr>
          <w:rFonts w:ascii="Arial" w:hAnsi="Arial"/>
          <w:i/>
          <w:highlight w:val="lightGray"/>
        </w:rPr>
        <w:t>6.1</w:t>
      </w:r>
      <w:r w:rsidR="00470184">
        <w:rPr>
          <w:rFonts w:ascii="Arial" w:hAnsi="Arial"/>
          <w:i/>
          <w:highlight w:val="lightGray"/>
        </w:rPr>
        <w:fldChar w:fldCharType="end"/>
      </w:r>
      <w:r w:rsidR="00E11B05">
        <w:rPr>
          <w:rFonts w:ascii="Arial" w:hAnsi="Arial"/>
          <w:i/>
          <w:highlight w:val="lightGray"/>
        </w:rPr>
        <w:t xml:space="preserve"> below </w:t>
      </w:r>
      <w:r w:rsidR="00101A3B">
        <w:rPr>
          <w:rFonts w:ascii="Arial" w:hAnsi="Arial"/>
          <w:i/>
          <w:highlight w:val="lightGray"/>
        </w:rPr>
        <w:t>provides a mechanism for appoin</w:t>
      </w:r>
      <w:r w:rsidR="00725C7D">
        <w:rPr>
          <w:rFonts w:ascii="Arial" w:hAnsi="Arial"/>
          <w:i/>
          <w:highlight w:val="lightGray"/>
        </w:rPr>
        <w:t>ting</w:t>
      </w:r>
      <w:r w:rsidR="00B753EE">
        <w:rPr>
          <w:rFonts w:ascii="Arial" w:hAnsi="Arial"/>
          <w:i/>
          <w:highlight w:val="lightGray"/>
        </w:rPr>
        <w:t xml:space="preserve"> </w:t>
      </w:r>
      <w:r w:rsidR="00E7681F">
        <w:rPr>
          <w:rFonts w:ascii="Arial" w:hAnsi="Arial"/>
          <w:i/>
          <w:highlight w:val="lightGray"/>
        </w:rPr>
        <w:t xml:space="preserve">directors who are </w:t>
      </w:r>
      <w:r w:rsidRPr="007C0CA4">
        <w:rPr>
          <w:rFonts w:ascii="Arial" w:hAnsi="Arial"/>
          <w:i/>
          <w:highlight w:val="lightGray"/>
        </w:rPr>
        <w:t xml:space="preserve">shareholders </w:t>
      </w:r>
      <w:r w:rsidR="00E7681F">
        <w:rPr>
          <w:rFonts w:ascii="Arial" w:hAnsi="Arial"/>
          <w:i/>
          <w:highlight w:val="lightGray"/>
        </w:rPr>
        <w:t xml:space="preserve">holding </w:t>
      </w:r>
      <w:r w:rsidRPr="007C0CA4">
        <w:rPr>
          <w:rFonts w:ascii="Arial" w:hAnsi="Arial"/>
          <w:i/>
          <w:highlight w:val="lightGray"/>
        </w:rPr>
        <w:t>a specified percentage of the shares</w:t>
      </w:r>
      <w:r w:rsidR="00725C7D">
        <w:rPr>
          <w:rFonts w:ascii="Arial" w:hAnsi="Arial"/>
          <w:i/>
          <w:highlight w:val="lightGray"/>
        </w:rPr>
        <w:t xml:space="preserve"> in the company</w:t>
      </w:r>
      <w:r w:rsidRPr="007C0CA4">
        <w:rPr>
          <w:rFonts w:ascii="Arial" w:hAnsi="Arial"/>
          <w:i/>
          <w:highlight w:val="lightGray"/>
        </w:rPr>
        <w:t>.  The remaining board seats may only be appointed by majority vote of the shareholders with</w:t>
      </w:r>
      <w:r w:rsidR="00FA37A0">
        <w:rPr>
          <w:rFonts w:ascii="Arial" w:hAnsi="Arial"/>
          <w:i/>
          <w:highlight w:val="lightGray"/>
        </w:rPr>
        <w:t xml:space="preserve"> the approval of a </w:t>
      </w:r>
      <w:r w:rsidR="00C8485A">
        <w:rPr>
          <w:rFonts w:ascii="Arial" w:hAnsi="Arial"/>
          <w:i/>
          <w:highlight w:val="lightGray"/>
        </w:rPr>
        <w:t>S</w:t>
      </w:r>
      <w:r w:rsidR="00FA37A0">
        <w:rPr>
          <w:rFonts w:ascii="Arial" w:hAnsi="Arial"/>
          <w:i/>
          <w:highlight w:val="lightGray"/>
        </w:rPr>
        <w:t xml:space="preserve">pecial </w:t>
      </w:r>
      <w:r w:rsidR="00C8485A">
        <w:rPr>
          <w:rFonts w:ascii="Arial" w:hAnsi="Arial"/>
          <w:i/>
          <w:highlight w:val="lightGray"/>
        </w:rPr>
        <w:t>B</w:t>
      </w:r>
      <w:r w:rsidR="00FA37A0">
        <w:rPr>
          <w:rFonts w:ascii="Arial" w:hAnsi="Arial"/>
          <w:i/>
          <w:highlight w:val="lightGray"/>
        </w:rPr>
        <w:t xml:space="preserve">oard </w:t>
      </w:r>
      <w:r w:rsidR="00C8485A">
        <w:rPr>
          <w:rFonts w:ascii="Arial" w:hAnsi="Arial"/>
          <w:i/>
          <w:highlight w:val="lightGray"/>
        </w:rPr>
        <w:t>R</w:t>
      </w:r>
      <w:r w:rsidR="00FA37A0">
        <w:rPr>
          <w:rFonts w:ascii="Arial" w:hAnsi="Arial"/>
          <w:i/>
          <w:highlight w:val="lightGray"/>
        </w:rPr>
        <w:t>esolution</w:t>
      </w:r>
      <w:r w:rsidRPr="007C0CA4">
        <w:rPr>
          <w:rFonts w:ascii="Arial" w:hAnsi="Arial"/>
          <w:i/>
          <w:highlight w:val="lightGray"/>
        </w:rPr>
        <w:t>.</w:t>
      </w:r>
      <w:r w:rsidRPr="007C0CA4">
        <w:rPr>
          <w:rFonts w:ascii="Arial" w:hAnsi="Arial"/>
          <w:highlight w:val="lightGray"/>
        </w:rPr>
        <w:t xml:space="preserve">] </w:t>
      </w:r>
    </w:p>
    <w:p w14:paraId="531AF741" w14:textId="77777777" w:rsidR="007C0CA4" w:rsidRPr="00E11B05" w:rsidRDefault="00484170" w:rsidP="0057106E">
      <w:pPr>
        <w:pStyle w:val="OutlinenumberedLevel2"/>
        <w:keepNext/>
        <w:rPr>
          <w:b/>
        </w:rPr>
      </w:pPr>
      <w:bookmarkStart w:id="24" w:name="_Ref411448492"/>
      <w:r w:rsidRPr="0066228A">
        <w:rPr>
          <w:b/>
        </w:rPr>
        <w:t>Board size and c</w:t>
      </w:r>
      <w:r w:rsidR="00A211F5" w:rsidRPr="0066228A">
        <w:rPr>
          <w:b/>
        </w:rPr>
        <w:t>omposition:</w:t>
      </w:r>
      <w:r w:rsidR="00E11B05">
        <w:rPr>
          <w:b/>
        </w:rPr>
        <w:t xml:space="preserve">  </w:t>
      </w:r>
      <w:r w:rsidR="007C0CA4" w:rsidRPr="00A94EF1">
        <w:rPr>
          <w:b/>
          <w:color w:val="C00000"/>
          <w:highlight w:val="lightGray"/>
        </w:rPr>
        <w:t>[</w:t>
      </w:r>
      <w:r w:rsidR="007C0CA4" w:rsidRPr="00E11B05">
        <w:rPr>
          <w:b/>
          <w:i/>
          <w:color w:val="C00000"/>
          <w:highlight w:val="lightGray"/>
        </w:rPr>
        <w:t xml:space="preserve">User note:  </w:t>
      </w:r>
      <w:r w:rsidR="00725C7D" w:rsidRPr="00E11B05">
        <w:rPr>
          <w:b/>
          <w:i/>
          <w:color w:val="C00000"/>
          <w:highlight w:val="lightGray"/>
        </w:rPr>
        <w:t xml:space="preserve">We </w:t>
      </w:r>
      <w:r w:rsidR="00156EEC" w:rsidRPr="00E11B05">
        <w:rPr>
          <w:b/>
          <w:i/>
          <w:color w:val="C00000"/>
          <w:highlight w:val="lightGray"/>
        </w:rPr>
        <w:t xml:space="preserve">suggest </w:t>
      </w:r>
      <w:r w:rsidR="00725C7D" w:rsidRPr="00E11B05">
        <w:rPr>
          <w:b/>
          <w:i/>
          <w:color w:val="C00000"/>
          <w:highlight w:val="lightGray"/>
        </w:rPr>
        <w:t xml:space="preserve">that the maximum number of directors be </w:t>
      </w:r>
      <w:r w:rsidR="00156EEC" w:rsidRPr="00E11B05">
        <w:rPr>
          <w:b/>
          <w:i/>
          <w:color w:val="C00000"/>
          <w:highlight w:val="lightGray"/>
        </w:rPr>
        <w:t>set at less</w:t>
      </w:r>
      <w:r w:rsidR="00725C7D" w:rsidRPr="00E11B05">
        <w:rPr>
          <w:b/>
          <w:i/>
          <w:color w:val="C00000"/>
          <w:highlight w:val="lightGray"/>
        </w:rPr>
        <w:t xml:space="preserve"> than double the number of </w:t>
      </w:r>
      <w:r w:rsidR="004341D2" w:rsidRPr="00E11B05">
        <w:rPr>
          <w:b/>
          <w:i/>
          <w:color w:val="C00000"/>
          <w:highlight w:val="lightGray"/>
        </w:rPr>
        <w:t xml:space="preserve">shareholder </w:t>
      </w:r>
      <w:r w:rsidR="00725C7D" w:rsidRPr="00E11B05">
        <w:rPr>
          <w:b/>
          <w:i/>
          <w:color w:val="C00000"/>
          <w:highlight w:val="lightGray"/>
        </w:rPr>
        <w:t>appointed directors (so that the appointed directors as a group are able to contro</w:t>
      </w:r>
      <w:r w:rsidR="003F5A5F" w:rsidRPr="00E11B05">
        <w:rPr>
          <w:b/>
          <w:i/>
          <w:color w:val="C00000"/>
          <w:highlight w:val="lightGray"/>
        </w:rPr>
        <w:t>l the b</w:t>
      </w:r>
      <w:r w:rsidR="00725C7D" w:rsidRPr="00E11B05">
        <w:rPr>
          <w:b/>
          <w:i/>
          <w:color w:val="C00000"/>
          <w:highlight w:val="lightGray"/>
        </w:rPr>
        <w:t>oard in priority to a</w:t>
      </w:r>
      <w:r w:rsidR="004341D2" w:rsidRPr="00E11B05">
        <w:rPr>
          <w:b/>
          <w:i/>
          <w:color w:val="C00000"/>
          <w:highlight w:val="lightGray"/>
        </w:rPr>
        <w:t>ny</w:t>
      </w:r>
      <w:r w:rsidR="00725C7D" w:rsidRPr="00E11B05">
        <w:rPr>
          <w:b/>
          <w:i/>
          <w:color w:val="C00000"/>
          <w:highlight w:val="lightGray"/>
        </w:rPr>
        <w:t xml:space="preserve"> group of director</w:t>
      </w:r>
      <w:r w:rsidR="004341D2" w:rsidRPr="00E11B05">
        <w:rPr>
          <w:b/>
          <w:i/>
          <w:color w:val="C00000"/>
          <w:highlight w:val="lightGray"/>
        </w:rPr>
        <w:t>s appointed by shareholder vote</w:t>
      </w:r>
      <w:r w:rsidR="00725C7D" w:rsidRPr="00E11B05">
        <w:rPr>
          <w:b/>
          <w:i/>
          <w:color w:val="C00000"/>
          <w:highlight w:val="lightGray"/>
        </w:rPr>
        <w:t>).</w:t>
      </w:r>
      <w:r w:rsidR="00156EEC" w:rsidRPr="00E11B05">
        <w:rPr>
          <w:b/>
          <w:i/>
          <w:color w:val="C00000"/>
          <w:highlight w:val="lightGray"/>
        </w:rPr>
        <w:t xml:space="preserve">  For example, if there are </w:t>
      </w:r>
      <w:r w:rsidR="00E11B05">
        <w:rPr>
          <w:b/>
          <w:i/>
          <w:color w:val="C00000"/>
          <w:highlight w:val="lightGray"/>
        </w:rPr>
        <w:t>three</w:t>
      </w:r>
      <w:r w:rsidR="00156EEC" w:rsidRPr="00E11B05">
        <w:rPr>
          <w:b/>
          <w:i/>
          <w:color w:val="C00000"/>
          <w:highlight w:val="lightGray"/>
        </w:rPr>
        <w:t xml:space="preserve"> shareholder appointed directors, we suggest a total board size of </w:t>
      </w:r>
      <w:r w:rsidR="00E11B05">
        <w:rPr>
          <w:b/>
          <w:i/>
          <w:color w:val="C00000"/>
          <w:highlight w:val="lightGray"/>
        </w:rPr>
        <w:t>five</w:t>
      </w:r>
      <w:r w:rsidR="000A4239" w:rsidRPr="00E11B05">
        <w:rPr>
          <w:b/>
          <w:i/>
          <w:color w:val="C00000"/>
          <w:highlight w:val="lightGray"/>
        </w:rPr>
        <w:t>.</w:t>
      </w:r>
      <w:r w:rsidR="007C0CA4" w:rsidRPr="00A94EF1">
        <w:rPr>
          <w:b/>
          <w:color w:val="C00000"/>
          <w:highlight w:val="lightGray"/>
        </w:rPr>
        <w:t>]</w:t>
      </w:r>
      <w:bookmarkEnd w:id="24"/>
      <w:r w:rsidR="007C0CA4" w:rsidRPr="00E11B05">
        <w:rPr>
          <w:i/>
          <w:highlight w:val="lightGray"/>
        </w:rPr>
        <w:t xml:space="preserve"> </w:t>
      </w:r>
    </w:p>
    <w:p w14:paraId="4C8C5EAA" w14:textId="77777777" w:rsidR="0006775C" w:rsidRDefault="0006775C" w:rsidP="0057106E">
      <w:pPr>
        <w:pStyle w:val="OutlinenumberedLevel3"/>
        <w:keepNext/>
      </w:pPr>
      <w:bookmarkStart w:id="25" w:name="_Ref410823875"/>
      <w:r>
        <w:t xml:space="preserve">The maximum number of Directors </w:t>
      </w:r>
      <w:r w:rsidR="006365BC">
        <w:t>is</w:t>
      </w:r>
      <w:r>
        <w:t xml:space="preserve"> [</w:t>
      </w:r>
      <w:r>
        <w:rPr>
          <w:i/>
        </w:rPr>
        <w:t>insert number</w:t>
      </w:r>
      <w:r>
        <w:t>].</w:t>
      </w:r>
      <w:bookmarkEnd w:id="25"/>
    </w:p>
    <w:p w14:paraId="401888BC" w14:textId="77777777" w:rsidR="0006775C" w:rsidRPr="002F30A8" w:rsidRDefault="0006775C" w:rsidP="0006775C">
      <w:pPr>
        <w:pStyle w:val="OutlinenumberedLevel3"/>
      </w:pPr>
      <w:bookmarkStart w:id="26" w:name="_Ref410823201"/>
      <w:r w:rsidRPr="002F30A8">
        <w:t xml:space="preserve">At the date of </w:t>
      </w:r>
      <w:r w:rsidR="00E11B05">
        <w:t>the</w:t>
      </w:r>
      <w:r w:rsidR="00E11B05" w:rsidRPr="002F30A8">
        <w:t xml:space="preserve"> </w:t>
      </w:r>
      <w:r w:rsidRPr="002F30A8">
        <w:t>Agreement, the Board comprises:</w:t>
      </w:r>
      <w:bookmarkEnd w:id="26"/>
    </w:p>
    <w:p w14:paraId="08425A22" w14:textId="77777777" w:rsidR="0006775C" w:rsidRPr="007C4593" w:rsidRDefault="0006775C" w:rsidP="00E11B05">
      <w:pPr>
        <w:pStyle w:val="OutlinenumberedLevel4"/>
        <w:ind w:left="1701" w:hanging="567"/>
        <w:rPr>
          <w:i/>
        </w:rPr>
      </w:pPr>
      <w:r w:rsidRPr="00A94EF1">
        <w:t>[</w:t>
      </w:r>
      <w:r w:rsidR="00A94EF1">
        <w:rPr>
          <w:i/>
        </w:rPr>
        <w:t>i</w:t>
      </w:r>
      <w:r w:rsidRPr="007C4593">
        <w:rPr>
          <w:i/>
        </w:rPr>
        <w:t>nsert name</w:t>
      </w:r>
      <w:r w:rsidRPr="00A94EF1">
        <w:t>] (appointed by [</w:t>
      </w:r>
      <w:r w:rsidRPr="007C4593">
        <w:rPr>
          <w:i/>
        </w:rPr>
        <w:t>insert name of appointing shareholder</w:t>
      </w:r>
      <w:r w:rsidRPr="00A94EF1">
        <w:t>])</w:t>
      </w:r>
      <w:r w:rsidR="00E11B05" w:rsidRPr="00A94EF1">
        <w:t>;</w:t>
      </w:r>
    </w:p>
    <w:p w14:paraId="748888EA" w14:textId="77777777" w:rsidR="0006775C" w:rsidRPr="007C4593" w:rsidRDefault="0006775C" w:rsidP="00E11B05">
      <w:pPr>
        <w:pStyle w:val="OutlinenumberedLevel4"/>
        <w:ind w:left="1701" w:hanging="567"/>
        <w:rPr>
          <w:i/>
        </w:rPr>
      </w:pPr>
      <w:r w:rsidRPr="00A94EF1">
        <w:lastRenderedPageBreak/>
        <w:t>[</w:t>
      </w:r>
      <w:r w:rsidR="00A94EF1">
        <w:rPr>
          <w:i/>
        </w:rPr>
        <w:t>i</w:t>
      </w:r>
      <w:r w:rsidRPr="007C4593">
        <w:rPr>
          <w:i/>
        </w:rPr>
        <w:t>nsert name</w:t>
      </w:r>
      <w:r w:rsidRPr="00A94EF1">
        <w:t>]</w:t>
      </w:r>
      <w:r w:rsidRPr="007C4593">
        <w:rPr>
          <w:i/>
        </w:rPr>
        <w:t xml:space="preserve"> </w:t>
      </w:r>
      <w:r w:rsidRPr="00A94EF1">
        <w:t>(appointed by [</w:t>
      </w:r>
      <w:r w:rsidRPr="007C4593">
        <w:rPr>
          <w:i/>
        </w:rPr>
        <w:t>insert name of appointing shareholder</w:t>
      </w:r>
      <w:r w:rsidRPr="00A94EF1">
        <w:t>])</w:t>
      </w:r>
      <w:r w:rsidR="00E11B05" w:rsidRPr="00A94EF1">
        <w:t>; and</w:t>
      </w:r>
    </w:p>
    <w:p w14:paraId="34F96C8C" w14:textId="77777777" w:rsidR="0006775C" w:rsidRPr="005179B6" w:rsidRDefault="0006775C" w:rsidP="00E11B05">
      <w:pPr>
        <w:pStyle w:val="OutlinenumberedLevel4"/>
        <w:ind w:left="1701" w:hanging="567"/>
      </w:pPr>
      <w:r w:rsidRPr="00A94EF1">
        <w:t>[</w:t>
      </w:r>
      <w:r w:rsidR="00A94EF1">
        <w:rPr>
          <w:i/>
        </w:rPr>
        <w:t>i</w:t>
      </w:r>
      <w:r w:rsidRPr="007C4593">
        <w:rPr>
          <w:i/>
        </w:rPr>
        <w:t>nsert name</w:t>
      </w:r>
      <w:r w:rsidRPr="00A94EF1">
        <w:t>] (appointed by [</w:t>
      </w:r>
      <w:r w:rsidRPr="007C4593">
        <w:rPr>
          <w:i/>
        </w:rPr>
        <w:t>insert name of appointing shareholder</w:t>
      </w:r>
      <w:r w:rsidRPr="00A94EF1">
        <w:t>])</w:t>
      </w:r>
      <w:r w:rsidR="00E11B05">
        <w:rPr>
          <w:i/>
        </w:rPr>
        <w:t>.</w:t>
      </w:r>
    </w:p>
    <w:p w14:paraId="5FC6144B" w14:textId="77777777" w:rsidR="0006775C" w:rsidRPr="002F30A8" w:rsidRDefault="00156EEC" w:rsidP="0006775C">
      <w:pPr>
        <w:pStyle w:val="OutlinenumberedLevel3"/>
      </w:pPr>
      <w:bookmarkStart w:id="27" w:name="_Ref410823208"/>
      <w:r>
        <w:t>E</w:t>
      </w:r>
      <w:r w:rsidR="009B3C65">
        <w:t>ach Shareholder has, while it</w:t>
      </w:r>
      <w:r w:rsidR="00101A3B">
        <w:t xml:space="preserve"> holds </w:t>
      </w:r>
      <w:r>
        <w:t>at least [</w:t>
      </w:r>
      <w:proofErr w:type="gramStart"/>
      <w:r w:rsidRPr="006C4749">
        <w:rPr>
          <w:i/>
        </w:rPr>
        <w:t>3</w:t>
      </w:r>
      <w:r w:rsidR="006365BC" w:rsidRPr="006C4749">
        <w:rPr>
          <w:i/>
        </w:rPr>
        <w:t>0</w:t>
      </w:r>
      <w:r w:rsidR="006365BC">
        <w:t>]</w:t>
      </w:r>
      <w:r w:rsidR="006C4749">
        <w:t>%</w:t>
      </w:r>
      <w:proofErr w:type="gramEnd"/>
      <w:r w:rsidR="006365BC">
        <w:t xml:space="preserve"> of the Company’s Shares</w:t>
      </w:r>
      <w:r w:rsidR="0006775C" w:rsidRPr="002F30A8">
        <w:t xml:space="preserve">, the right to appoint </w:t>
      </w:r>
      <w:r>
        <w:t>its Shareholder Employee as a</w:t>
      </w:r>
      <w:r w:rsidR="0006775C" w:rsidRPr="002F30A8">
        <w:t xml:space="preserve"> Director by written notice to the Board.</w:t>
      </w:r>
      <w:bookmarkEnd w:id="27"/>
      <w:r w:rsidR="0006775C" w:rsidRPr="002F30A8">
        <w:t xml:space="preserve">  </w:t>
      </w:r>
    </w:p>
    <w:p w14:paraId="4D056E7E" w14:textId="77777777" w:rsidR="008511DE" w:rsidRPr="002F30A8" w:rsidRDefault="004E2E78" w:rsidP="009429EA">
      <w:pPr>
        <w:pStyle w:val="OutlinenumberedLevel3"/>
      </w:pPr>
      <w:bookmarkStart w:id="28" w:name="_Ref410823908"/>
      <w:r w:rsidRPr="002F30A8">
        <w:t xml:space="preserve">A Shareholder may appoint a person other than </w:t>
      </w:r>
      <w:r w:rsidR="00C777E6">
        <w:t xml:space="preserve">its Shareholder Employee </w:t>
      </w:r>
      <w:r w:rsidR="00D30A56" w:rsidRPr="002F30A8">
        <w:t xml:space="preserve">as a Director </w:t>
      </w:r>
      <w:r w:rsidRPr="002F30A8">
        <w:t>with th</w:t>
      </w:r>
      <w:r w:rsidR="00725C7D">
        <w:t>e consent of the Board</w:t>
      </w:r>
      <w:r w:rsidRPr="002F30A8">
        <w:t>.</w:t>
      </w:r>
      <w:bookmarkEnd w:id="28"/>
    </w:p>
    <w:p w14:paraId="646CAB2B" w14:textId="24EE3C94" w:rsidR="009429EA" w:rsidRDefault="009429EA" w:rsidP="009429EA">
      <w:pPr>
        <w:pStyle w:val="OutlinenumberedLevel3"/>
      </w:pPr>
      <w:r w:rsidRPr="002F30A8">
        <w:t>If a Shareholder wishes to exercise its right to a</w:t>
      </w:r>
      <w:r w:rsidR="00ED68BD">
        <w:t xml:space="preserve">ppoint a Director under clause </w:t>
      </w:r>
      <w:r w:rsidR="006851E7">
        <w:fldChar w:fldCharType="begin"/>
      </w:r>
      <w:r w:rsidR="006851E7">
        <w:instrText xml:space="preserve"> REF _Ref410823208 \w \h </w:instrText>
      </w:r>
      <w:r w:rsidR="006851E7">
        <w:fldChar w:fldCharType="separate"/>
      </w:r>
      <w:r w:rsidR="00FA2C8B">
        <w:t>6.1c</w:t>
      </w:r>
      <w:r w:rsidR="006851E7">
        <w:fldChar w:fldCharType="end"/>
      </w:r>
      <w:r w:rsidR="006851E7">
        <w:t xml:space="preserve"> </w:t>
      </w:r>
      <w:r w:rsidRPr="002F30A8">
        <w:t>but the maximum number of Di</w:t>
      </w:r>
      <w:r w:rsidR="00ED68BD">
        <w:t xml:space="preserve">rectors permitted under clause </w:t>
      </w:r>
      <w:r w:rsidR="006851E7">
        <w:fldChar w:fldCharType="begin"/>
      </w:r>
      <w:r w:rsidR="006851E7">
        <w:instrText xml:space="preserve"> REF _Ref410823875 \w \h </w:instrText>
      </w:r>
      <w:r w:rsidR="006851E7">
        <w:fldChar w:fldCharType="separate"/>
      </w:r>
      <w:r w:rsidR="00FA2C8B">
        <w:t>6.1a</w:t>
      </w:r>
      <w:r w:rsidR="006851E7">
        <w:fldChar w:fldCharType="end"/>
      </w:r>
      <w:r w:rsidR="006851E7">
        <w:t xml:space="preserve"> </w:t>
      </w:r>
      <w:r w:rsidRPr="002F30A8">
        <w:t>has been reached, the Shareholders must caus</w:t>
      </w:r>
      <w:r w:rsidR="000F3B08">
        <w:t>e a Director who is not a Shareholder Appointed</w:t>
      </w:r>
      <w:r w:rsidRPr="002F30A8">
        <w:t xml:space="preserve"> Director (</w:t>
      </w:r>
      <w:r w:rsidRPr="002F30A8">
        <w:rPr>
          <w:b/>
        </w:rPr>
        <w:t>Additional Director</w:t>
      </w:r>
      <w:r w:rsidRPr="002F30A8">
        <w:t xml:space="preserve">) to resign.  If there is more than one Additional Director and the Shareholders cannot agree on which of them </w:t>
      </w:r>
      <w:r w:rsidR="00200CB8">
        <w:t>must</w:t>
      </w:r>
      <w:r w:rsidRPr="002F30A8">
        <w:t xml:space="preserve"> resign, the Additional Director to resign </w:t>
      </w:r>
      <w:r w:rsidR="00627CEE">
        <w:t>must</w:t>
      </w:r>
      <w:r w:rsidR="00627CEE" w:rsidRPr="002F30A8">
        <w:t xml:space="preserve"> </w:t>
      </w:r>
      <w:r w:rsidRPr="002F30A8">
        <w:t>be determined by drawing of lots.</w:t>
      </w:r>
    </w:p>
    <w:p w14:paraId="37EF70D4" w14:textId="7035199B" w:rsidR="00835CCE" w:rsidRPr="002F30A8" w:rsidRDefault="00835CCE" w:rsidP="009429EA">
      <w:pPr>
        <w:pStyle w:val="OutlinenumberedLevel3"/>
      </w:pPr>
      <w:r>
        <w:t xml:space="preserve">A Shareholder who appointed a Director under clause </w:t>
      </w:r>
      <w:r w:rsidR="006851E7">
        <w:fldChar w:fldCharType="begin"/>
      </w:r>
      <w:r w:rsidR="006851E7">
        <w:instrText xml:space="preserve"> REF _Ref410823201 \w \h </w:instrText>
      </w:r>
      <w:r w:rsidR="006851E7">
        <w:fldChar w:fldCharType="separate"/>
      </w:r>
      <w:r w:rsidR="00FA2C8B">
        <w:t>6.1b</w:t>
      </w:r>
      <w:r w:rsidR="006851E7">
        <w:fldChar w:fldCharType="end"/>
      </w:r>
      <w:r>
        <w:t xml:space="preserve">, </w:t>
      </w:r>
      <w:r w:rsidR="006851E7">
        <w:fldChar w:fldCharType="begin"/>
      </w:r>
      <w:r w:rsidR="006851E7">
        <w:instrText xml:space="preserve"> REF _Ref410823208 \n \h </w:instrText>
      </w:r>
      <w:r w:rsidR="006851E7">
        <w:fldChar w:fldCharType="separate"/>
      </w:r>
      <w:r w:rsidR="00FA2C8B">
        <w:t>c</w:t>
      </w:r>
      <w:r w:rsidR="006851E7">
        <w:fldChar w:fldCharType="end"/>
      </w:r>
      <w:r w:rsidR="006851E7">
        <w:t xml:space="preserve"> </w:t>
      </w:r>
      <w:r>
        <w:t xml:space="preserve">or </w:t>
      </w:r>
      <w:r w:rsidR="006851E7">
        <w:fldChar w:fldCharType="begin"/>
      </w:r>
      <w:r w:rsidR="006851E7">
        <w:instrText xml:space="preserve"> REF _Ref410823908 \n \h </w:instrText>
      </w:r>
      <w:r w:rsidR="006851E7">
        <w:fldChar w:fldCharType="separate"/>
      </w:r>
      <w:r w:rsidR="00FA2C8B">
        <w:t>d</w:t>
      </w:r>
      <w:r w:rsidR="006851E7">
        <w:fldChar w:fldCharType="end"/>
      </w:r>
      <w:r>
        <w:t xml:space="preserve"> may remove that Director at any time by written notice to the Board.</w:t>
      </w:r>
    </w:p>
    <w:p w14:paraId="77C8578B" w14:textId="77777777" w:rsidR="00A61458" w:rsidRPr="001F0A4F" w:rsidRDefault="00130233" w:rsidP="00967151">
      <w:pPr>
        <w:pStyle w:val="OutlinenumberedLevel3"/>
      </w:pPr>
      <w:r w:rsidRPr="005179B6">
        <w:t xml:space="preserve">The </w:t>
      </w:r>
      <w:r w:rsidR="00B1549F" w:rsidRPr="005179B6">
        <w:t>B</w:t>
      </w:r>
      <w:r w:rsidR="00DA0E8B" w:rsidRPr="005179B6">
        <w:t xml:space="preserve">oard </w:t>
      </w:r>
      <w:r w:rsidR="00627CEE">
        <w:t>must</w:t>
      </w:r>
      <w:r w:rsidR="00627CEE" w:rsidRPr="005179B6">
        <w:t xml:space="preserve"> </w:t>
      </w:r>
      <w:r w:rsidR="00DA0E8B" w:rsidRPr="005179B6">
        <w:t>appoint</w:t>
      </w:r>
      <w:r w:rsidR="002C5345" w:rsidRPr="005179B6">
        <w:t xml:space="preserve"> one of the D</w:t>
      </w:r>
      <w:r w:rsidRPr="005179B6">
        <w:t>irec</w:t>
      </w:r>
      <w:r w:rsidR="00B1549F" w:rsidRPr="005179B6">
        <w:t>tors to act as chairman of the B</w:t>
      </w:r>
      <w:r w:rsidRPr="005179B6">
        <w:t>oard on the</w:t>
      </w:r>
      <w:r w:rsidRPr="001F0A4F">
        <w:t xml:space="preserve"> following basis:</w:t>
      </w:r>
    </w:p>
    <w:p w14:paraId="5BD36A3A" w14:textId="77777777" w:rsidR="00130233" w:rsidRPr="001F0A4F" w:rsidRDefault="0088380A" w:rsidP="00BE6E71">
      <w:pPr>
        <w:pStyle w:val="OutlinenumberedLevel4"/>
        <w:ind w:left="1701" w:hanging="567"/>
      </w:pPr>
      <w:r w:rsidRPr="001F0A4F">
        <w:t>h</w:t>
      </w:r>
      <w:r w:rsidR="002D4966" w:rsidRPr="001F0A4F">
        <w:t>e or she will hold office for 12</w:t>
      </w:r>
      <w:r w:rsidR="00130233" w:rsidRPr="001F0A4F">
        <w:t xml:space="preserve"> months;</w:t>
      </w:r>
    </w:p>
    <w:p w14:paraId="589F214A" w14:textId="77777777" w:rsidR="00130233" w:rsidRPr="001F0A4F" w:rsidRDefault="0088380A" w:rsidP="00BE6E71">
      <w:pPr>
        <w:pStyle w:val="OutlinenumberedLevel4"/>
        <w:ind w:left="1701" w:hanging="567"/>
      </w:pPr>
      <w:r w:rsidRPr="001F0A4F">
        <w:t>e</w:t>
      </w:r>
      <w:r w:rsidR="00130233" w:rsidRPr="001F0A4F">
        <w:t xml:space="preserve">ach chairman will, at the expiry of his or her term, be eligible for re-appointment and </w:t>
      </w:r>
      <w:r w:rsidR="0000486C" w:rsidRPr="001F0A4F">
        <w:t>will</w:t>
      </w:r>
      <w:r w:rsidR="00130233" w:rsidRPr="001F0A4F">
        <w:t xml:space="preserve"> be deemed to have been removed from </w:t>
      </w:r>
      <w:r w:rsidR="0085023B" w:rsidRPr="001F0A4F">
        <w:t xml:space="preserve">that </w:t>
      </w:r>
      <w:r w:rsidR="00130233" w:rsidRPr="001F0A4F">
        <w:t>office unless he or she has been re-appointed before the end of that term;</w:t>
      </w:r>
      <w:r w:rsidRPr="001F0A4F">
        <w:t xml:space="preserve"> and</w:t>
      </w:r>
    </w:p>
    <w:p w14:paraId="6BCCF523" w14:textId="77777777" w:rsidR="00130233" w:rsidRPr="001F0A4F" w:rsidRDefault="0088380A" w:rsidP="00BE6E71">
      <w:pPr>
        <w:pStyle w:val="OutlinenumberedLevel4"/>
        <w:ind w:left="1701" w:hanging="567"/>
      </w:pPr>
      <w:r w:rsidRPr="001F0A4F">
        <w:t>a</w:t>
      </w:r>
      <w:r w:rsidR="00B1549F" w:rsidRPr="001F0A4F">
        <w:t>t meetings of the B</w:t>
      </w:r>
      <w:r w:rsidR="00130233" w:rsidRPr="001F0A4F">
        <w:t>oard, the chairman will vote in hi</w:t>
      </w:r>
      <w:r w:rsidR="002C5345" w:rsidRPr="001F0A4F">
        <w:t>s or her capacity as a D</w:t>
      </w:r>
      <w:r w:rsidR="00484170" w:rsidRPr="001F0A4F">
        <w:t>irector</w:t>
      </w:r>
      <w:r w:rsidR="00130233" w:rsidRPr="001F0A4F">
        <w:t xml:space="preserve"> </w:t>
      </w:r>
      <w:r w:rsidR="00A41261" w:rsidRPr="001F0A4F">
        <w:t xml:space="preserve">only </w:t>
      </w:r>
      <w:r w:rsidR="00130233" w:rsidRPr="001F0A4F">
        <w:t>and will not have a separate casting vote</w:t>
      </w:r>
      <w:r w:rsidR="00484170" w:rsidRPr="001F0A4F">
        <w:t>.</w:t>
      </w:r>
    </w:p>
    <w:p w14:paraId="30E53714" w14:textId="77777777" w:rsidR="00E60129" w:rsidRDefault="002C5345" w:rsidP="00967151">
      <w:pPr>
        <w:pStyle w:val="OutlinenumberedLevel3"/>
      </w:pPr>
      <w:r w:rsidRPr="001F0A4F">
        <w:t>Each D</w:t>
      </w:r>
      <w:r w:rsidR="00E60129" w:rsidRPr="001F0A4F">
        <w:t>ir</w:t>
      </w:r>
      <w:r w:rsidR="009738DD" w:rsidRPr="001F0A4F">
        <w:t xml:space="preserve">ector may </w:t>
      </w:r>
      <w:r w:rsidR="009738DD" w:rsidRPr="005179B6">
        <w:t>appoint an alternate D</w:t>
      </w:r>
      <w:r w:rsidR="00E60129" w:rsidRPr="005179B6">
        <w:t>irector to act on his</w:t>
      </w:r>
      <w:r w:rsidR="006A2F6E">
        <w:t xml:space="preserve"> or her</w:t>
      </w:r>
      <w:r w:rsidR="00E60129" w:rsidRPr="005179B6">
        <w:t xml:space="preserve"> behalf</w:t>
      </w:r>
      <w:r w:rsidR="002078E3" w:rsidRPr="005179B6">
        <w:t xml:space="preserve"> in his</w:t>
      </w:r>
      <w:r w:rsidR="006A2F6E">
        <w:t xml:space="preserve"> or her</w:t>
      </w:r>
      <w:r w:rsidR="002078E3" w:rsidRPr="005179B6">
        <w:t xml:space="preserve"> absence</w:t>
      </w:r>
      <w:r w:rsidR="007F6391">
        <w:t xml:space="preserve"> from New Zealand</w:t>
      </w:r>
      <w:r w:rsidR="00D30A56">
        <w:t xml:space="preserve"> or while incapacitated by illness or accident</w:t>
      </w:r>
      <w:r w:rsidR="00E60129" w:rsidRPr="005179B6">
        <w:t>.</w:t>
      </w:r>
    </w:p>
    <w:p w14:paraId="647EBB60" w14:textId="77777777" w:rsidR="007A5EE6" w:rsidRPr="007A5EE6" w:rsidRDefault="007A5EE6" w:rsidP="00D2168C">
      <w:pPr>
        <w:pStyle w:val="OutlinenumberedLevel2"/>
      </w:pPr>
      <w:r w:rsidRPr="008025DE">
        <w:rPr>
          <w:b/>
        </w:rPr>
        <w:t>Quoru</w:t>
      </w:r>
      <w:r w:rsidR="005646EA">
        <w:rPr>
          <w:b/>
        </w:rPr>
        <w:t>m</w:t>
      </w:r>
      <w:r w:rsidRPr="008025DE">
        <w:rPr>
          <w:b/>
        </w:rPr>
        <w:t>:</w:t>
      </w:r>
      <w:r w:rsidRPr="008025DE">
        <w:t xml:space="preserve">  A quorum for a meeting of the Board </w:t>
      </w:r>
      <w:r w:rsidR="00A559E3">
        <w:t xml:space="preserve">will be </w:t>
      </w:r>
      <w:proofErr w:type="gramStart"/>
      <w:r w:rsidR="00A559E3">
        <w:t>a</w:t>
      </w:r>
      <w:r w:rsidR="00835CCE">
        <w:t xml:space="preserve"> majority of</w:t>
      </w:r>
      <w:proofErr w:type="gramEnd"/>
      <w:r w:rsidR="00835CCE">
        <w:t xml:space="preserve"> Directors including sufficient Shareholder Appointed Directors to pass a Special Board Resolution.</w:t>
      </w:r>
      <w:r w:rsidR="00C777E6">
        <w:t xml:space="preserve">  If a quorum is not present within 30 minutes of the time scheduled for the </w:t>
      </w:r>
      <w:r w:rsidR="00C8485A">
        <w:t xml:space="preserve">start </w:t>
      </w:r>
      <w:r w:rsidR="00C777E6">
        <w:t xml:space="preserve">of the meeting, the meeting </w:t>
      </w:r>
      <w:r w:rsidR="009248D9">
        <w:t xml:space="preserve">must </w:t>
      </w:r>
      <w:r w:rsidR="00C777E6">
        <w:t xml:space="preserve">be postponed for </w:t>
      </w:r>
      <w:r w:rsidR="00E11B05">
        <w:t>three</w:t>
      </w:r>
      <w:r w:rsidR="00C777E6">
        <w:t xml:space="preserve"> </w:t>
      </w:r>
      <w:r w:rsidR="00AF4F4B">
        <w:t>B</w:t>
      </w:r>
      <w:r w:rsidR="00C777E6">
        <w:t xml:space="preserve">usiness </w:t>
      </w:r>
      <w:r w:rsidR="00AF4F4B">
        <w:t>D</w:t>
      </w:r>
      <w:r w:rsidR="00C777E6">
        <w:t xml:space="preserve">ays and notice of the postponement must be given to all </w:t>
      </w:r>
      <w:r w:rsidR="00AF4F4B">
        <w:t>D</w:t>
      </w:r>
      <w:r w:rsidR="00C777E6">
        <w:t>irectors.  The qu</w:t>
      </w:r>
      <w:r w:rsidR="00E11B05">
        <w:t>o</w:t>
      </w:r>
      <w:r w:rsidR="00C777E6">
        <w:t xml:space="preserve">rum for a postponed meeting shall be the </w:t>
      </w:r>
      <w:r w:rsidR="00AF4F4B">
        <w:t>D</w:t>
      </w:r>
      <w:r w:rsidR="00C777E6">
        <w:t>irectors in attendance at the meeting.</w:t>
      </w:r>
    </w:p>
    <w:p w14:paraId="6CE74C28" w14:textId="77777777" w:rsidR="007D321F" w:rsidRPr="001F0A4F" w:rsidRDefault="007D321F" w:rsidP="00D2168C">
      <w:pPr>
        <w:pStyle w:val="OutlinenumberedLevel2"/>
      </w:pPr>
      <w:r w:rsidRPr="0066228A">
        <w:rPr>
          <w:b/>
        </w:rPr>
        <w:lastRenderedPageBreak/>
        <w:t>Board meetings:</w:t>
      </w:r>
      <w:r w:rsidRPr="001F0A4F">
        <w:t xml:space="preserve">  The Board </w:t>
      </w:r>
      <w:r w:rsidR="00627CEE">
        <w:t>must</w:t>
      </w:r>
      <w:r w:rsidR="00627CEE" w:rsidRPr="001F0A4F">
        <w:t xml:space="preserve"> </w:t>
      </w:r>
      <w:r w:rsidRPr="001F0A4F">
        <w:t xml:space="preserve">meet monthly or as otherwise agreed by the Board.  Board meetings may take place in person or by audio or audio and visual communication as permitted by the </w:t>
      </w:r>
      <w:r w:rsidR="00744377">
        <w:t>Constitution</w:t>
      </w:r>
      <w:r w:rsidRPr="001F0A4F">
        <w:t xml:space="preserve">.  </w:t>
      </w:r>
      <w:r w:rsidR="00D30A56">
        <w:t xml:space="preserve">Except where stated otherwise in </w:t>
      </w:r>
      <w:r w:rsidR="00D2168C">
        <w:t xml:space="preserve">the </w:t>
      </w:r>
      <w:r w:rsidR="00D30A56">
        <w:t>Agreement,</w:t>
      </w:r>
      <w:r w:rsidRPr="001F0A4F">
        <w:t xml:space="preserve"> decisions </w:t>
      </w:r>
      <w:r w:rsidR="00D30A56">
        <w:t xml:space="preserve">of the Board </w:t>
      </w:r>
      <w:r w:rsidRPr="001F0A4F">
        <w:t>will b</w:t>
      </w:r>
      <w:r w:rsidR="00F3444A" w:rsidRPr="001F0A4F">
        <w:t>e by majority vote.</w:t>
      </w:r>
    </w:p>
    <w:p w14:paraId="00618529" w14:textId="484271FF" w:rsidR="00990627" w:rsidRPr="00990627" w:rsidRDefault="00990627" w:rsidP="00990627">
      <w:pPr>
        <w:pStyle w:val="OutlinenumberedLevel1"/>
        <w:numPr>
          <w:ilvl w:val="0"/>
          <w:numId w:val="0"/>
        </w:numPr>
        <w:ind w:left="567"/>
        <w:rPr>
          <w:rFonts w:ascii="Arial" w:eastAsia="MS Mincho" w:hAnsi="Arial"/>
        </w:rPr>
      </w:pPr>
      <w:r w:rsidRPr="00990627">
        <w:rPr>
          <w:rFonts w:ascii="Arial" w:hAnsi="Arial"/>
          <w:highlight w:val="lightGray"/>
        </w:rPr>
        <w:t>[</w:t>
      </w:r>
      <w:r w:rsidR="00402597">
        <w:rPr>
          <w:rFonts w:ascii="Arial" w:hAnsi="Arial"/>
          <w:i/>
          <w:highlight w:val="lightGray"/>
        </w:rPr>
        <w:t xml:space="preserve">User note:  Clause </w:t>
      </w:r>
      <w:r w:rsidR="003C3938">
        <w:rPr>
          <w:rFonts w:ascii="Arial" w:hAnsi="Arial"/>
          <w:i/>
          <w:highlight w:val="lightGray"/>
        </w:rPr>
        <w:fldChar w:fldCharType="begin"/>
      </w:r>
      <w:r w:rsidR="003C3938">
        <w:rPr>
          <w:rFonts w:ascii="Arial" w:hAnsi="Arial"/>
          <w:i/>
          <w:highlight w:val="lightGray"/>
        </w:rPr>
        <w:instrText xml:space="preserve"> REF _Ref410823927 \w \h </w:instrText>
      </w:r>
      <w:r w:rsidR="003C3938">
        <w:rPr>
          <w:rFonts w:ascii="Arial" w:hAnsi="Arial"/>
          <w:i/>
          <w:highlight w:val="lightGray"/>
        </w:rPr>
      </w:r>
      <w:r w:rsidR="003C3938">
        <w:rPr>
          <w:rFonts w:ascii="Arial" w:hAnsi="Arial"/>
          <w:i/>
          <w:highlight w:val="lightGray"/>
        </w:rPr>
        <w:fldChar w:fldCharType="separate"/>
      </w:r>
      <w:r w:rsidR="00FA2C8B">
        <w:rPr>
          <w:rFonts w:ascii="Arial" w:hAnsi="Arial"/>
          <w:i/>
          <w:highlight w:val="lightGray"/>
        </w:rPr>
        <w:t>6.4</w:t>
      </w:r>
      <w:r w:rsidR="003C3938">
        <w:rPr>
          <w:rFonts w:ascii="Arial" w:hAnsi="Arial"/>
          <w:i/>
          <w:highlight w:val="lightGray"/>
        </w:rPr>
        <w:fldChar w:fldCharType="end"/>
      </w:r>
      <w:r w:rsidRPr="00990627">
        <w:rPr>
          <w:rFonts w:ascii="Arial" w:hAnsi="Arial"/>
          <w:i/>
          <w:highlight w:val="lightGray"/>
        </w:rPr>
        <w:t xml:space="preserve"> below requires the company to indemnify, and take out liability insurance for, the directors.  A company may only indemnify and take out this insurance if it is expressly authorised to do so in its constitution.  Check that the company’s constitution contains that authorisation before including this obligation in your shareholders’ agreement.  The </w:t>
      </w:r>
      <w:r w:rsidR="00895FB6">
        <w:rPr>
          <w:rFonts w:ascii="Arial" w:hAnsi="Arial"/>
          <w:i/>
          <w:highlight w:val="lightGray"/>
        </w:rPr>
        <w:t>Kindrik Partners</w:t>
      </w:r>
      <w:r w:rsidRPr="00990627">
        <w:rPr>
          <w:rFonts w:ascii="Arial" w:hAnsi="Arial"/>
          <w:i/>
          <w:highlight w:val="lightGray"/>
        </w:rPr>
        <w:t xml:space="preserve"> template constitution (see the </w:t>
      </w:r>
      <w:r w:rsidRPr="00A94EF1">
        <w:rPr>
          <w:rFonts w:ascii="Arial" w:hAnsi="Arial"/>
          <w:highlight w:val="lightGray"/>
        </w:rPr>
        <w:t>governance</w:t>
      </w:r>
      <w:r w:rsidRPr="00990627">
        <w:rPr>
          <w:rFonts w:ascii="Arial" w:hAnsi="Arial"/>
          <w:i/>
          <w:highlight w:val="lightGray"/>
        </w:rPr>
        <w:t xml:space="preserve"> section of the templates page of our website) authorises the company to take out this insurance and give </w:t>
      </w:r>
      <w:r w:rsidR="00AB67C9">
        <w:rPr>
          <w:rFonts w:ascii="Arial" w:hAnsi="Arial"/>
          <w:i/>
          <w:highlight w:val="lightGray"/>
        </w:rPr>
        <w:t xml:space="preserve">these </w:t>
      </w:r>
      <w:r w:rsidRPr="00990627">
        <w:rPr>
          <w:rFonts w:ascii="Arial" w:hAnsi="Arial"/>
          <w:i/>
          <w:highlight w:val="lightGray"/>
        </w:rPr>
        <w:t>indemnities.</w:t>
      </w:r>
      <w:r w:rsidRPr="00990627">
        <w:rPr>
          <w:rFonts w:ascii="Arial" w:hAnsi="Arial"/>
          <w:highlight w:val="lightGray"/>
        </w:rPr>
        <w:t>]</w:t>
      </w:r>
    </w:p>
    <w:p w14:paraId="383E154A" w14:textId="77777777" w:rsidR="004654DD" w:rsidRPr="001F0A4F" w:rsidRDefault="004654DD" w:rsidP="00D2168C">
      <w:pPr>
        <w:pStyle w:val="OutlinenumberedLevel2"/>
        <w:numPr>
          <w:ilvl w:val="1"/>
          <w:numId w:val="3"/>
        </w:numPr>
        <w:rPr>
          <w:rFonts w:eastAsia="MS Mincho"/>
        </w:rPr>
      </w:pPr>
      <w:bookmarkStart w:id="29" w:name="_Ref410823927"/>
      <w:r w:rsidRPr="0066228A">
        <w:rPr>
          <w:b/>
        </w:rPr>
        <w:t>Insurance:</w:t>
      </w:r>
      <w:r w:rsidRPr="001F0A4F">
        <w:t xml:space="preserve">  The Company </w:t>
      </w:r>
      <w:r w:rsidR="00627CEE">
        <w:t>must</w:t>
      </w:r>
      <w:r w:rsidRPr="001F0A4F">
        <w:t>:</w:t>
      </w:r>
      <w:bookmarkEnd w:id="29"/>
    </w:p>
    <w:p w14:paraId="40C395D8" w14:textId="77777777" w:rsidR="004654DD" w:rsidRPr="008B7C99" w:rsidRDefault="004654DD" w:rsidP="004654DD">
      <w:pPr>
        <w:pStyle w:val="OutlinenumberedLevel3"/>
        <w:numPr>
          <w:ilvl w:val="2"/>
          <w:numId w:val="3"/>
        </w:numPr>
        <w:rPr>
          <w:rFonts w:eastAsia="MS Mincho"/>
        </w:rPr>
      </w:pPr>
      <w:r w:rsidRPr="008B7C99">
        <w:t xml:space="preserve">take out, and </w:t>
      </w:r>
      <w:proofErr w:type="gramStart"/>
      <w:r w:rsidRPr="008B7C99">
        <w:t>maintain at all times</w:t>
      </w:r>
      <w:proofErr w:type="gramEnd"/>
      <w:r w:rsidRPr="008B7C99">
        <w:t xml:space="preserve">, directors' and officers' liability insurance cover </w:t>
      </w:r>
      <w:r w:rsidR="00C8485A">
        <w:t>for</w:t>
      </w:r>
      <w:r w:rsidRPr="008B7C99">
        <w:t xml:space="preserve"> those risks which can be lawfully covered</w:t>
      </w:r>
      <w:r>
        <w:t>,</w:t>
      </w:r>
      <w:r w:rsidRPr="008B7C99">
        <w:t xml:space="preserve"> to an appropriate level approved by the Board;</w:t>
      </w:r>
      <w:r>
        <w:t xml:space="preserve"> and</w:t>
      </w:r>
    </w:p>
    <w:p w14:paraId="2A585F27" w14:textId="77777777" w:rsidR="004654DD" w:rsidRPr="004654DD" w:rsidRDefault="004654DD" w:rsidP="004654DD">
      <w:pPr>
        <w:pStyle w:val="OutlinenumberedLevel3"/>
        <w:numPr>
          <w:ilvl w:val="2"/>
          <w:numId w:val="3"/>
        </w:numPr>
      </w:pPr>
      <w:proofErr w:type="gramStart"/>
      <w:r w:rsidRPr="001F0A4F">
        <w:t>enter into</w:t>
      </w:r>
      <w:proofErr w:type="gramEnd"/>
      <w:r w:rsidRPr="001F0A4F">
        <w:t xml:space="preserve"> appropriate deeds of indemnity wit</w:t>
      </w:r>
      <w:r>
        <w:t>h each D</w:t>
      </w:r>
      <w:r w:rsidRPr="001F0A4F">
        <w:t>irector on</w:t>
      </w:r>
      <w:r>
        <w:t xml:space="preserve"> terms consistent with the Act.</w:t>
      </w:r>
    </w:p>
    <w:p w14:paraId="1B473349" w14:textId="77777777" w:rsidR="003C5CFA" w:rsidRPr="005179B6" w:rsidRDefault="0049532E" w:rsidP="0063416F">
      <w:pPr>
        <w:pStyle w:val="OutlinenumberedLevel1"/>
        <w:rPr>
          <w:b w:val="0"/>
        </w:rPr>
      </w:pPr>
      <w:bookmarkStart w:id="30" w:name="_Ref410814577"/>
      <w:r>
        <w:t>BUSINESS PLAN</w:t>
      </w:r>
      <w:r w:rsidR="00C8485A">
        <w:t>,</w:t>
      </w:r>
      <w:r>
        <w:t xml:space="preserve"> ETC</w:t>
      </w:r>
      <w:bookmarkEnd w:id="30"/>
      <w:r w:rsidR="00C8485A">
        <w:t>.</w:t>
      </w:r>
    </w:p>
    <w:p w14:paraId="15874260" w14:textId="77777777" w:rsidR="003C5CFA" w:rsidRPr="005179B6" w:rsidRDefault="003C5CFA" w:rsidP="00D2168C">
      <w:pPr>
        <w:pStyle w:val="OutlinenumberedLevel2"/>
        <w:numPr>
          <w:ilvl w:val="1"/>
          <w:numId w:val="5"/>
        </w:numPr>
      </w:pPr>
      <w:r w:rsidRPr="005179B6">
        <w:rPr>
          <w:b/>
        </w:rPr>
        <w:t>Business Plan:</w:t>
      </w:r>
      <w:r w:rsidRPr="005179B6">
        <w:t xml:space="preserve">  Where a Business Plan has been adopted, the Company must operate, and the Business must be conducted, </w:t>
      </w:r>
      <w:r w:rsidR="00160729">
        <w:t xml:space="preserve">materially </w:t>
      </w:r>
      <w:r w:rsidRPr="005179B6">
        <w:t>in accordanc</w:t>
      </w:r>
      <w:r w:rsidR="00160729">
        <w:t xml:space="preserve">e with </w:t>
      </w:r>
      <w:r w:rsidR="00C8485A">
        <w:t>that plan</w:t>
      </w:r>
      <w:r w:rsidR="00160729">
        <w:t>, unless otherwise approved</w:t>
      </w:r>
      <w:r w:rsidR="00FA37A0">
        <w:t xml:space="preserve"> by Special Board Resolution</w:t>
      </w:r>
      <w:r w:rsidRPr="005179B6">
        <w:t>.</w:t>
      </w:r>
    </w:p>
    <w:p w14:paraId="010A21F7" w14:textId="77777777" w:rsidR="003C5CFA" w:rsidRPr="005179B6" w:rsidRDefault="00FA1C39" w:rsidP="00D2168C">
      <w:pPr>
        <w:pStyle w:val="OutlinenumberedLevel2"/>
      </w:pPr>
      <w:r>
        <w:rPr>
          <w:b/>
        </w:rPr>
        <w:t>Adoption of annual Business Plan</w:t>
      </w:r>
      <w:r w:rsidR="003C5CFA" w:rsidRPr="005179B6">
        <w:rPr>
          <w:b/>
        </w:rPr>
        <w:t>:</w:t>
      </w:r>
      <w:r w:rsidR="003C5CFA" w:rsidRPr="005179B6">
        <w:t xml:space="preserve"> At least 40 Business Days </w:t>
      </w:r>
      <w:r w:rsidR="00D2168C">
        <w:t>before</w:t>
      </w:r>
      <w:r w:rsidR="003C5CFA" w:rsidRPr="005179B6">
        <w:t xml:space="preserve"> </w:t>
      </w:r>
      <w:r w:rsidR="0085023B" w:rsidRPr="005179B6">
        <w:t xml:space="preserve">the end of </w:t>
      </w:r>
      <w:r w:rsidR="00514569">
        <w:t xml:space="preserve">each </w:t>
      </w:r>
      <w:r w:rsidR="003C5CFA" w:rsidRPr="005179B6">
        <w:t>financial year, the Company must (unless otherwise approved by the Board) prepare a budget and business plan for the following financial yea</w:t>
      </w:r>
      <w:r w:rsidR="00160729">
        <w:t>r which must be approved</w:t>
      </w:r>
      <w:r w:rsidR="00FA37A0">
        <w:t xml:space="preserve"> by Special Board Resolution</w:t>
      </w:r>
      <w:r w:rsidR="009E4E15" w:rsidRPr="007C019C">
        <w:t xml:space="preserve"> </w:t>
      </w:r>
      <w:r w:rsidR="003C5CFA" w:rsidRPr="007C019C">
        <w:t>before</w:t>
      </w:r>
      <w:r w:rsidR="003C5CFA" w:rsidRPr="005179B6">
        <w:t xml:space="preserve"> it takes effect.  If a new </w:t>
      </w:r>
      <w:r w:rsidR="00D2168C">
        <w:t xml:space="preserve">budget and </w:t>
      </w:r>
      <w:r w:rsidR="003C5CFA" w:rsidRPr="005179B6">
        <w:t xml:space="preserve">business plan is not approved, the last approved Business Plan </w:t>
      </w:r>
      <w:r w:rsidR="00514569">
        <w:t xml:space="preserve">(if any) </w:t>
      </w:r>
      <w:r w:rsidR="003C5CFA" w:rsidRPr="005179B6">
        <w:t>will continue in force.</w:t>
      </w:r>
    </w:p>
    <w:p w14:paraId="7CC59FF9" w14:textId="77777777" w:rsidR="00524494" w:rsidRPr="001F0A4F" w:rsidRDefault="00ED68BD" w:rsidP="00D2168C">
      <w:pPr>
        <w:pStyle w:val="OutlinenumberedLevel2"/>
      </w:pPr>
      <w:r>
        <w:rPr>
          <w:b/>
        </w:rPr>
        <w:t>Regular r</w:t>
      </w:r>
      <w:r w:rsidR="00524494" w:rsidRPr="0066228A">
        <w:rPr>
          <w:b/>
        </w:rPr>
        <w:t>eporting:</w:t>
      </w:r>
      <w:r w:rsidR="00524494" w:rsidRPr="001F0A4F">
        <w:t xml:space="preserve">  The Company </w:t>
      </w:r>
      <w:r w:rsidR="00940DB2" w:rsidRPr="001F0A4F">
        <w:t>must provide</w:t>
      </w:r>
      <w:r w:rsidR="00524494" w:rsidRPr="001F0A4F">
        <w:t xml:space="preserve"> </w:t>
      </w:r>
      <w:r w:rsidR="006B4182" w:rsidRPr="001F0A4F">
        <w:t xml:space="preserve">the following reports to </w:t>
      </w:r>
      <w:r w:rsidR="004D22D2" w:rsidRPr="001F0A4F">
        <w:t xml:space="preserve">the </w:t>
      </w:r>
      <w:r w:rsidR="009738DD" w:rsidRPr="001F0A4F">
        <w:t>D</w:t>
      </w:r>
      <w:r w:rsidR="004D22D2" w:rsidRPr="001F0A4F">
        <w:t>irectors</w:t>
      </w:r>
      <w:r w:rsidR="00B1549F" w:rsidRPr="001F0A4F">
        <w:t xml:space="preserve"> </w:t>
      </w:r>
      <w:r w:rsidR="00940DB2" w:rsidRPr="001F0A4F">
        <w:t>with</w:t>
      </w:r>
      <w:r w:rsidR="00AF5D03" w:rsidRPr="001F0A4F">
        <w:t>in</w:t>
      </w:r>
      <w:r w:rsidR="00940DB2" w:rsidRPr="001F0A4F">
        <w:t xml:space="preserve"> </w:t>
      </w:r>
      <w:r w:rsidR="00D30A56">
        <w:t>10</w:t>
      </w:r>
      <w:r w:rsidR="00525D1D" w:rsidRPr="001F0A4F">
        <w:t xml:space="preserve"> </w:t>
      </w:r>
      <w:r w:rsidR="002078E3" w:rsidRPr="001F0A4F">
        <w:t>Business D</w:t>
      </w:r>
      <w:r w:rsidR="00704C67" w:rsidRPr="001F0A4F">
        <w:t xml:space="preserve">ays </w:t>
      </w:r>
      <w:r w:rsidR="0025498E">
        <w:t>of</w:t>
      </w:r>
      <w:r w:rsidR="00D2168C" w:rsidRPr="001F0A4F">
        <w:t xml:space="preserve"> </w:t>
      </w:r>
      <w:r w:rsidR="00940DB2" w:rsidRPr="001F0A4F">
        <w:t xml:space="preserve">the end of </w:t>
      </w:r>
      <w:r w:rsidR="0009012F" w:rsidRPr="001F0A4F">
        <w:t>each month</w:t>
      </w:r>
      <w:r w:rsidR="006B4182" w:rsidRPr="001F0A4F">
        <w:t>:</w:t>
      </w:r>
    </w:p>
    <w:p w14:paraId="449709D8" w14:textId="77777777" w:rsidR="009D0DAC" w:rsidRPr="001F0A4F" w:rsidRDefault="00B3251D" w:rsidP="00967151">
      <w:pPr>
        <w:pStyle w:val="OutlinenumberedLevel3"/>
      </w:pPr>
      <w:r w:rsidRPr="001F0A4F">
        <w:t>m</w:t>
      </w:r>
      <w:r w:rsidR="006B4182" w:rsidRPr="001F0A4F">
        <w:t xml:space="preserve">onthly </w:t>
      </w:r>
      <w:r w:rsidR="00B1549F" w:rsidRPr="001F0A4F">
        <w:t xml:space="preserve">balance sheet, profit and loss statements and </w:t>
      </w:r>
      <w:r w:rsidR="006B4182" w:rsidRPr="001F0A4F">
        <w:t xml:space="preserve">cashflow statements, </w:t>
      </w:r>
      <w:r w:rsidR="00B1549F" w:rsidRPr="001F0A4F">
        <w:t xml:space="preserve">including </w:t>
      </w:r>
      <w:r w:rsidR="00BA7734" w:rsidRPr="001F0A4F">
        <w:t xml:space="preserve">performance </w:t>
      </w:r>
      <w:r w:rsidR="00B1549F" w:rsidRPr="001F0A4F">
        <w:t xml:space="preserve">against budget </w:t>
      </w:r>
      <w:r w:rsidR="006B4182" w:rsidRPr="001F0A4F">
        <w:t xml:space="preserve">and a rolling </w:t>
      </w:r>
      <w:proofErr w:type="gramStart"/>
      <w:r w:rsidR="006B4182" w:rsidRPr="001F0A4F">
        <w:t>12 month</w:t>
      </w:r>
      <w:proofErr w:type="gramEnd"/>
      <w:r w:rsidR="006B4182" w:rsidRPr="001F0A4F">
        <w:t xml:space="preserve"> forward cashflow forecast</w:t>
      </w:r>
      <w:r w:rsidR="009D0DAC" w:rsidRPr="001F0A4F">
        <w:t>;</w:t>
      </w:r>
    </w:p>
    <w:p w14:paraId="7161888B" w14:textId="77777777" w:rsidR="006B4182" w:rsidRPr="001F0A4F" w:rsidRDefault="00B3251D" w:rsidP="00967151">
      <w:pPr>
        <w:pStyle w:val="OutlinenumberedLevel3"/>
      </w:pPr>
      <w:r w:rsidRPr="001F0A4F">
        <w:lastRenderedPageBreak/>
        <w:t>a</w:t>
      </w:r>
      <w:r w:rsidR="009D0DAC" w:rsidRPr="001F0A4F">
        <w:t xml:space="preserve"> </w:t>
      </w:r>
      <w:r w:rsidR="006B4182" w:rsidRPr="001F0A4F">
        <w:t>management report</w:t>
      </w:r>
      <w:r w:rsidR="00BA7734" w:rsidRPr="001F0A4F">
        <w:t xml:space="preserve"> including details of performance against the Business Plan</w:t>
      </w:r>
      <w:r w:rsidR="006B4182" w:rsidRPr="001F0A4F">
        <w:t>;</w:t>
      </w:r>
      <w:r w:rsidR="00B1549F" w:rsidRPr="001F0A4F">
        <w:t xml:space="preserve"> and</w:t>
      </w:r>
    </w:p>
    <w:p w14:paraId="45C03DF9" w14:textId="77777777" w:rsidR="00B1549F" w:rsidRPr="001F0A4F" w:rsidRDefault="00B1549F" w:rsidP="00967151">
      <w:pPr>
        <w:pStyle w:val="OutlinenumberedLevel3"/>
      </w:pPr>
      <w:r w:rsidRPr="001F0A4F">
        <w:t xml:space="preserve">other information reasonably requested by </w:t>
      </w:r>
      <w:r w:rsidR="00792E84" w:rsidRPr="001F0A4F">
        <w:t>the Board</w:t>
      </w:r>
      <w:r w:rsidRPr="001F0A4F">
        <w:t>.</w:t>
      </w:r>
    </w:p>
    <w:p w14:paraId="7B164E7F" w14:textId="77777777" w:rsidR="009D0DAC" w:rsidRDefault="009D0DAC" w:rsidP="00D2168C">
      <w:pPr>
        <w:pStyle w:val="OutlinenumberedLevel2"/>
      </w:pPr>
      <w:r w:rsidRPr="0066228A">
        <w:rPr>
          <w:b/>
        </w:rPr>
        <w:t>Financial statements:</w:t>
      </w:r>
      <w:r w:rsidRPr="001F0A4F">
        <w:t xml:space="preserve"> </w:t>
      </w:r>
      <w:r w:rsidR="00F52515" w:rsidRPr="001F0A4F">
        <w:t xml:space="preserve"> </w:t>
      </w:r>
      <w:r w:rsidRPr="001F0A4F">
        <w:t xml:space="preserve">The Company </w:t>
      </w:r>
      <w:r w:rsidR="0000486C" w:rsidRPr="001F0A4F">
        <w:t>must</w:t>
      </w:r>
      <w:r w:rsidR="00F239BB">
        <w:t>,</w:t>
      </w:r>
      <w:r w:rsidRPr="001F0A4F">
        <w:t xml:space="preserve"> </w:t>
      </w:r>
      <w:r w:rsidR="00F239BB" w:rsidRPr="001F0A4F">
        <w:t xml:space="preserve">within 60 Business Days </w:t>
      </w:r>
      <w:r w:rsidR="0025498E">
        <w:t>of</w:t>
      </w:r>
      <w:r w:rsidR="0025498E" w:rsidRPr="001F0A4F">
        <w:t xml:space="preserve"> </w:t>
      </w:r>
      <w:r w:rsidR="00F239BB" w:rsidRPr="001F0A4F">
        <w:t xml:space="preserve">the end of each financial year, </w:t>
      </w:r>
      <w:r w:rsidR="00F239BB">
        <w:t xml:space="preserve">provide to Shareholders </w:t>
      </w:r>
      <w:r w:rsidR="00F239BB" w:rsidRPr="001F0A4F">
        <w:t>financial statements for that year</w:t>
      </w:r>
      <w:r w:rsidRPr="008B7C99">
        <w:t xml:space="preserve"> prepared in accordance with accounting principles, standards and practices generally accepted in New Zealand.</w:t>
      </w:r>
    </w:p>
    <w:p w14:paraId="21CE648F" w14:textId="77777777" w:rsidR="008C69ED" w:rsidRPr="005179B6" w:rsidRDefault="00004147" w:rsidP="00DB7B1C">
      <w:pPr>
        <w:pStyle w:val="OutlinenumberedLevel1"/>
      </w:pPr>
      <w:r w:rsidRPr="005179B6">
        <w:t>PROTECTIVE PROVISIONS</w:t>
      </w:r>
    </w:p>
    <w:p w14:paraId="05F496B2" w14:textId="2711609C" w:rsidR="004654DD" w:rsidRPr="0034171B" w:rsidRDefault="007C019C" w:rsidP="009248D9">
      <w:pPr>
        <w:pStyle w:val="OutlinenumberedLevel2"/>
        <w:keepNext/>
        <w:numPr>
          <w:ilvl w:val="0"/>
          <w:numId w:val="0"/>
        </w:numPr>
        <w:ind w:left="567"/>
        <w:rPr>
          <w:b/>
          <w:highlight w:val="lightGray"/>
        </w:rPr>
      </w:pPr>
      <w:r w:rsidRPr="001D0E9E">
        <w:rPr>
          <w:b/>
          <w:color w:val="C00000"/>
          <w:highlight w:val="lightGray"/>
        </w:rPr>
        <w:t>[</w:t>
      </w:r>
      <w:r w:rsidRPr="001D0E9E">
        <w:rPr>
          <w:b/>
          <w:i/>
          <w:color w:val="C00000"/>
          <w:highlight w:val="lightGray"/>
        </w:rPr>
        <w:t>User note:</w:t>
      </w:r>
      <w:r w:rsidR="009248D9">
        <w:rPr>
          <w:b/>
          <w:i/>
          <w:color w:val="C00000"/>
          <w:highlight w:val="lightGray"/>
        </w:rPr>
        <w:t xml:space="preserve">  </w:t>
      </w:r>
      <w:r w:rsidR="00402597">
        <w:rPr>
          <w:b/>
          <w:i/>
          <w:color w:val="C00000"/>
          <w:highlight w:val="lightGray"/>
        </w:rPr>
        <w:t xml:space="preserve">Clause </w:t>
      </w:r>
      <w:r w:rsidR="00345BDE">
        <w:rPr>
          <w:b/>
          <w:i/>
          <w:color w:val="C00000"/>
          <w:highlight w:val="lightGray"/>
        </w:rPr>
        <w:fldChar w:fldCharType="begin"/>
      </w:r>
      <w:r w:rsidR="00345BDE">
        <w:rPr>
          <w:b/>
          <w:i/>
          <w:color w:val="C00000"/>
          <w:highlight w:val="lightGray"/>
        </w:rPr>
        <w:instrText xml:space="preserve"> REF _Ref410823977 \w \h </w:instrText>
      </w:r>
      <w:r w:rsidR="00345BDE">
        <w:rPr>
          <w:b/>
          <w:i/>
          <w:color w:val="C00000"/>
          <w:highlight w:val="lightGray"/>
        </w:rPr>
      </w:r>
      <w:r w:rsidR="00345BDE">
        <w:rPr>
          <w:b/>
          <w:i/>
          <w:color w:val="C00000"/>
          <w:highlight w:val="lightGray"/>
        </w:rPr>
        <w:fldChar w:fldCharType="separate"/>
      </w:r>
      <w:r w:rsidR="00FA2C8B">
        <w:rPr>
          <w:b/>
          <w:i/>
          <w:color w:val="C00000"/>
          <w:highlight w:val="lightGray"/>
        </w:rPr>
        <w:t>8.1</w:t>
      </w:r>
      <w:r w:rsidR="00345BDE">
        <w:rPr>
          <w:b/>
          <w:i/>
          <w:color w:val="C00000"/>
          <w:highlight w:val="lightGray"/>
        </w:rPr>
        <w:fldChar w:fldCharType="end"/>
      </w:r>
      <w:r w:rsidR="00345BDE">
        <w:rPr>
          <w:b/>
          <w:i/>
          <w:color w:val="C00000"/>
          <w:highlight w:val="lightGray"/>
        </w:rPr>
        <w:t xml:space="preserve"> </w:t>
      </w:r>
      <w:r w:rsidR="00D2168C">
        <w:rPr>
          <w:b/>
          <w:i/>
          <w:color w:val="C00000"/>
          <w:highlight w:val="lightGray"/>
        </w:rPr>
        <w:t>below sets out</w:t>
      </w:r>
      <w:r w:rsidR="00D2168C" w:rsidRPr="001D0E9E">
        <w:rPr>
          <w:b/>
          <w:i/>
          <w:color w:val="C00000"/>
          <w:highlight w:val="lightGray"/>
        </w:rPr>
        <w:t xml:space="preserve"> </w:t>
      </w:r>
      <w:r w:rsidRPr="001D0E9E">
        <w:rPr>
          <w:b/>
          <w:i/>
          <w:color w:val="C00000"/>
          <w:highlight w:val="lightGray"/>
        </w:rPr>
        <w:t>specific matt</w:t>
      </w:r>
      <w:r w:rsidR="00160729">
        <w:rPr>
          <w:b/>
          <w:i/>
          <w:color w:val="C00000"/>
          <w:highlight w:val="lightGray"/>
        </w:rPr>
        <w:t xml:space="preserve">ers that must be approved by </w:t>
      </w:r>
      <w:r w:rsidR="00C8485A">
        <w:rPr>
          <w:b/>
          <w:i/>
          <w:color w:val="C00000"/>
          <w:highlight w:val="lightGray"/>
        </w:rPr>
        <w:t>S</w:t>
      </w:r>
      <w:r w:rsidR="00835CCE">
        <w:rPr>
          <w:b/>
          <w:i/>
          <w:color w:val="C00000"/>
          <w:highlight w:val="lightGray"/>
        </w:rPr>
        <w:t xml:space="preserve">pecial </w:t>
      </w:r>
      <w:r w:rsidR="00C8485A">
        <w:rPr>
          <w:b/>
          <w:i/>
          <w:color w:val="C00000"/>
          <w:highlight w:val="lightGray"/>
        </w:rPr>
        <w:t>B</w:t>
      </w:r>
      <w:r w:rsidR="00835CCE">
        <w:rPr>
          <w:b/>
          <w:i/>
          <w:color w:val="C00000"/>
          <w:highlight w:val="lightGray"/>
        </w:rPr>
        <w:t xml:space="preserve">oard </w:t>
      </w:r>
      <w:r w:rsidR="00C8485A">
        <w:rPr>
          <w:b/>
          <w:i/>
          <w:color w:val="C00000"/>
          <w:highlight w:val="lightGray"/>
        </w:rPr>
        <w:t>R</w:t>
      </w:r>
      <w:r w:rsidR="00835CCE">
        <w:rPr>
          <w:b/>
          <w:i/>
          <w:color w:val="C00000"/>
          <w:highlight w:val="lightGray"/>
        </w:rPr>
        <w:t>esolution</w:t>
      </w:r>
      <w:r>
        <w:rPr>
          <w:b/>
          <w:i/>
          <w:color w:val="C00000"/>
          <w:highlight w:val="lightGray"/>
        </w:rPr>
        <w:t>.</w:t>
      </w:r>
      <w:r w:rsidR="009248D9">
        <w:rPr>
          <w:b/>
          <w:i/>
          <w:color w:val="C00000"/>
          <w:highlight w:val="lightGray"/>
        </w:rPr>
        <w:t xml:space="preserve">  </w:t>
      </w:r>
      <w:r>
        <w:rPr>
          <w:b/>
          <w:i/>
          <w:color w:val="C00000"/>
          <w:highlight w:val="lightGray"/>
        </w:rPr>
        <w:t xml:space="preserve">The provisions set out here are </w:t>
      </w:r>
      <w:r w:rsidR="004654DD">
        <w:rPr>
          <w:b/>
          <w:i/>
          <w:color w:val="C00000"/>
          <w:highlight w:val="lightGray"/>
        </w:rPr>
        <w:t xml:space="preserve">reasonably </w:t>
      </w:r>
      <w:r>
        <w:rPr>
          <w:b/>
          <w:i/>
          <w:color w:val="C00000"/>
          <w:highlight w:val="lightGray"/>
        </w:rPr>
        <w:t>permissive.  You may wish to include additional restri</w:t>
      </w:r>
      <w:r w:rsidR="00160729">
        <w:rPr>
          <w:b/>
          <w:i/>
          <w:color w:val="C00000"/>
          <w:highlight w:val="lightGray"/>
        </w:rPr>
        <w:t>ctions.</w:t>
      </w:r>
      <w:r w:rsidR="0034171B" w:rsidRPr="0034171B">
        <w:rPr>
          <w:b/>
          <w:color w:val="C00000"/>
          <w:highlight w:val="lightGray"/>
        </w:rPr>
        <w:t>]</w:t>
      </w:r>
    </w:p>
    <w:p w14:paraId="1345EEDA" w14:textId="77777777" w:rsidR="007929ED" w:rsidRPr="00835CCE" w:rsidRDefault="009D0DAC" w:rsidP="00D2168C">
      <w:pPr>
        <w:pStyle w:val="OutlinenumberedLevel2"/>
      </w:pPr>
      <w:bookmarkStart w:id="31" w:name="_Ref410823977"/>
      <w:r w:rsidRPr="00835CCE">
        <w:rPr>
          <w:b/>
        </w:rPr>
        <w:t xml:space="preserve">Matters requiring </w:t>
      </w:r>
      <w:r w:rsidR="00C8485A">
        <w:rPr>
          <w:b/>
        </w:rPr>
        <w:t>S</w:t>
      </w:r>
      <w:r w:rsidR="00A23D6A" w:rsidRPr="00835CCE">
        <w:rPr>
          <w:b/>
        </w:rPr>
        <w:t xml:space="preserve">pecial </w:t>
      </w:r>
      <w:r w:rsidR="00C8485A">
        <w:rPr>
          <w:b/>
        </w:rPr>
        <w:t>Board Resolution</w:t>
      </w:r>
      <w:r w:rsidRPr="00835CCE">
        <w:rPr>
          <w:b/>
        </w:rPr>
        <w:t>:</w:t>
      </w:r>
      <w:r w:rsidRPr="00835CCE">
        <w:t xml:space="preserve">  </w:t>
      </w:r>
      <w:r w:rsidR="00835CCE">
        <w:t xml:space="preserve">The following actions </w:t>
      </w:r>
      <w:r w:rsidR="00546C90">
        <w:t xml:space="preserve">may </w:t>
      </w:r>
      <w:r w:rsidR="00AE31A2">
        <w:t xml:space="preserve">only be </w:t>
      </w:r>
      <w:r w:rsidR="00546C90">
        <w:t xml:space="preserve">taken by the Company or Shareholders </w:t>
      </w:r>
      <w:r w:rsidR="00A94EF1">
        <w:t>if approved by</w:t>
      </w:r>
      <w:r w:rsidR="00835CCE">
        <w:t xml:space="preserve"> Special Board Resolution:</w:t>
      </w:r>
      <w:bookmarkEnd w:id="31"/>
    </w:p>
    <w:p w14:paraId="7CE8DFE8" w14:textId="77777777" w:rsidR="00895A28" w:rsidRDefault="00895A28" w:rsidP="007929ED">
      <w:pPr>
        <w:pStyle w:val="OutlinenumberedLevel3"/>
      </w:pPr>
      <w:r w:rsidRPr="00835CCE">
        <w:t>the issue of Securities, or the entry into any agreement requiring the issue of Securities</w:t>
      </w:r>
      <w:r w:rsidR="0049532E">
        <w:t>, other than an issue offered pro</w:t>
      </w:r>
      <w:r w:rsidR="00D2168C">
        <w:t xml:space="preserve"> </w:t>
      </w:r>
      <w:r w:rsidR="0049532E">
        <w:t>rata to all Shareholders</w:t>
      </w:r>
      <w:r w:rsidRPr="00835CCE">
        <w:t>;</w:t>
      </w:r>
    </w:p>
    <w:p w14:paraId="0CE2C8C3" w14:textId="77777777" w:rsidR="00C8485A" w:rsidRDefault="00874524" w:rsidP="007929ED">
      <w:pPr>
        <w:pStyle w:val="OutlinenumberedLevel3"/>
      </w:pPr>
      <w:bookmarkStart w:id="32" w:name="_Ref411448689"/>
      <w:r w:rsidRPr="00835CCE">
        <w:t xml:space="preserve">the appointment or removal of a CEO or managing director of the </w:t>
      </w:r>
      <w:r w:rsidR="00274B62" w:rsidRPr="00835CCE">
        <w:t>C</w:t>
      </w:r>
      <w:r w:rsidRPr="00835CCE">
        <w:t>ompany.  A CEO or managing director must</w:t>
      </w:r>
      <w:r w:rsidR="00C8485A">
        <w:t>:</w:t>
      </w:r>
      <w:bookmarkEnd w:id="32"/>
    </w:p>
    <w:p w14:paraId="733C8F84" w14:textId="77777777" w:rsidR="00C8485A" w:rsidRDefault="00874524" w:rsidP="00C8485A">
      <w:pPr>
        <w:pStyle w:val="OutlinenumberedLevel4"/>
        <w:ind w:left="1701" w:hanging="567"/>
      </w:pPr>
      <w:r w:rsidRPr="00835CCE">
        <w:t>unless all Shareholders agree otherwise, be one of the Shareholders</w:t>
      </w:r>
      <w:r w:rsidR="00C8485A">
        <w:t>;</w:t>
      </w:r>
      <w:r w:rsidRPr="00835CCE">
        <w:t xml:space="preserve"> and </w:t>
      </w:r>
    </w:p>
    <w:p w14:paraId="755AC15F" w14:textId="760B608C" w:rsidR="00874524" w:rsidRPr="00835CCE" w:rsidRDefault="00874524" w:rsidP="00C8485A">
      <w:pPr>
        <w:pStyle w:val="OutlinenumberedLevel4"/>
        <w:ind w:left="1701" w:hanging="567"/>
      </w:pPr>
      <w:r w:rsidRPr="00835CCE">
        <w:t xml:space="preserve">must as a condition of </w:t>
      </w:r>
      <w:r w:rsidR="00F70C02" w:rsidRPr="00835CCE">
        <w:t xml:space="preserve">appointment agree to step down from the role without </w:t>
      </w:r>
      <w:r w:rsidR="008B7EC7" w:rsidRPr="00835CCE">
        <w:t>any right to compensation if his</w:t>
      </w:r>
      <w:r w:rsidR="004500C1" w:rsidRPr="00835CCE">
        <w:t xml:space="preserve"> or her removal is approved</w:t>
      </w:r>
      <w:r w:rsidR="008B7EC7" w:rsidRPr="00835CCE">
        <w:t xml:space="preserve"> under this clause</w:t>
      </w:r>
      <w:r w:rsidR="00D2168C">
        <w:t xml:space="preserve"> </w:t>
      </w:r>
      <w:r w:rsidR="00470184">
        <w:fldChar w:fldCharType="begin"/>
      </w:r>
      <w:r w:rsidR="00470184">
        <w:instrText xml:space="preserve"> REF _Ref411448689 \w \h </w:instrText>
      </w:r>
      <w:r w:rsidR="00470184">
        <w:fldChar w:fldCharType="separate"/>
      </w:r>
      <w:r w:rsidR="00FA2C8B">
        <w:t>8.1b</w:t>
      </w:r>
      <w:r w:rsidR="00470184">
        <w:fldChar w:fldCharType="end"/>
      </w:r>
      <w:r w:rsidR="008B7EC7" w:rsidRPr="00835CCE">
        <w:t>;</w:t>
      </w:r>
    </w:p>
    <w:p w14:paraId="35B9549F" w14:textId="77777777" w:rsidR="00D4449C" w:rsidRPr="00835CCE" w:rsidRDefault="00D4449C" w:rsidP="00967151">
      <w:pPr>
        <w:pStyle w:val="OutlinenumberedLevel3"/>
      </w:pPr>
      <w:r w:rsidRPr="00835CCE">
        <w:t xml:space="preserve">the </w:t>
      </w:r>
      <w:r w:rsidR="009248D9">
        <w:t>lending</w:t>
      </w:r>
      <w:r w:rsidR="009248D9" w:rsidRPr="00835CCE">
        <w:t xml:space="preserve"> </w:t>
      </w:r>
      <w:r w:rsidR="00AE0F1D" w:rsidRPr="00835CCE">
        <w:t xml:space="preserve">of any money, the provision of any guarantee, indemnity or other contingent commitment or the </w:t>
      </w:r>
      <w:r w:rsidRPr="00835CCE">
        <w:t>grant of any security over the business or assets of the Company</w:t>
      </w:r>
      <w:r w:rsidR="00CF11FA" w:rsidRPr="00835CCE">
        <w:t>, other than in the ordinary course of the Company’s business</w:t>
      </w:r>
      <w:r w:rsidR="001025DB" w:rsidRPr="00835CCE">
        <w:t>;</w:t>
      </w:r>
    </w:p>
    <w:p w14:paraId="21F01C06" w14:textId="77777777" w:rsidR="0049606F" w:rsidRPr="00835CCE" w:rsidRDefault="0049606F" w:rsidP="00967151">
      <w:pPr>
        <w:pStyle w:val="OutlinenumberedLevel3"/>
      </w:pPr>
      <w:r w:rsidRPr="00835CCE">
        <w:t xml:space="preserve">any transaction with a related party of the Company or any </w:t>
      </w:r>
      <w:r w:rsidR="009738DD" w:rsidRPr="00835CCE">
        <w:t xml:space="preserve">Director or </w:t>
      </w:r>
      <w:r w:rsidR="00B66116" w:rsidRPr="00835CCE">
        <w:t>S</w:t>
      </w:r>
      <w:r w:rsidRPr="00835CCE">
        <w:t>hareholder;</w:t>
      </w:r>
    </w:p>
    <w:p w14:paraId="136FD7DE" w14:textId="77777777" w:rsidR="008C69ED" w:rsidRPr="00835CCE" w:rsidRDefault="008F273A" w:rsidP="00967151">
      <w:pPr>
        <w:pStyle w:val="OutlinenumberedLevel3"/>
      </w:pPr>
      <w:r w:rsidRPr="00835CCE">
        <w:t xml:space="preserve">the adoption of the Business Plan and </w:t>
      </w:r>
      <w:r w:rsidR="005C33A3" w:rsidRPr="00835CCE">
        <w:t>a</w:t>
      </w:r>
      <w:r w:rsidR="008C69ED" w:rsidRPr="00835CCE">
        <w:t>ny significant amendment to or departure from the Business Plan</w:t>
      </w:r>
      <w:r w:rsidR="008038F9" w:rsidRPr="00835CCE">
        <w:t xml:space="preserve"> (including any expenditure not provided for in the budget included in th</w:t>
      </w:r>
      <w:r w:rsidR="004D22D2" w:rsidRPr="00835CCE">
        <w:t xml:space="preserve">e Business Plan in excess of </w:t>
      </w:r>
      <w:r w:rsidR="009F65E4" w:rsidRPr="00835CCE">
        <w:t>$</w:t>
      </w:r>
      <w:r w:rsidR="004500C1" w:rsidRPr="00835CCE">
        <w:t>[</w:t>
      </w:r>
      <w:r w:rsidR="004500C1" w:rsidRPr="000A4239">
        <w:rPr>
          <w:i/>
        </w:rPr>
        <w:t>insert amount</w:t>
      </w:r>
      <w:r w:rsidR="004500C1" w:rsidRPr="00835CCE">
        <w:t>]</w:t>
      </w:r>
      <w:r w:rsidR="0083112A" w:rsidRPr="00835CCE">
        <w:t>)</w:t>
      </w:r>
      <w:r w:rsidR="008C69ED" w:rsidRPr="00835CCE">
        <w:t>;</w:t>
      </w:r>
    </w:p>
    <w:p w14:paraId="44B91047" w14:textId="77777777" w:rsidR="008C69ED" w:rsidRPr="00835CCE" w:rsidRDefault="005C33A3" w:rsidP="00967151">
      <w:pPr>
        <w:pStyle w:val="OutlinenumberedLevel3"/>
      </w:pPr>
      <w:r w:rsidRPr="00835CCE">
        <w:t>a</w:t>
      </w:r>
      <w:r w:rsidR="008C69ED" w:rsidRPr="00835CCE">
        <w:t>ny material change to accounting policies</w:t>
      </w:r>
      <w:r w:rsidR="008038F9" w:rsidRPr="00835CCE">
        <w:t>, or the appointment or revocation of appointment of an auditor</w:t>
      </w:r>
      <w:r w:rsidR="008C69ED" w:rsidRPr="00835CCE">
        <w:t>;</w:t>
      </w:r>
    </w:p>
    <w:p w14:paraId="0AB24937" w14:textId="77777777" w:rsidR="000D7CC5" w:rsidRPr="00835CCE" w:rsidRDefault="000D7CC5" w:rsidP="00967151">
      <w:pPr>
        <w:pStyle w:val="OutlinenumberedLevel3"/>
      </w:pPr>
      <w:r w:rsidRPr="00835CCE">
        <w:lastRenderedPageBreak/>
        <w:t>a</w:t>
      </w:r>
      <w:r w:rsidR="0025498E">
        <w:t>ny</w:t>
      </w:r>
      <w:r w:rsidRPr="00835CCE">
        <w:t xml:space="preserve"> material change to any dividend policy of the Company; or</w:t>
      </w:r>
    </w:p>
    <w:p w14:paraId="74AF7927" w14:textId="77777777" w:rsidR="008C69ED" w:rsidRPr="0034171B" w:rsidRDefault="005C33A3" w:rsidP="00967151">
      <w:pPr>
        <w:pStyle w:val="OutlinenumberedLevel3"/>
        <w:rPr>
          <w:i/>
        </w:rPr>
      </w:pPr>
      <w:r w:rsidRPr="00835CCE">
        <w:t>a</w:t>
      </w:r>
      <w:r w:rsidR="0025498E">
        <w:t>ny</w:t>
      </w:r>
      <w:r w:rsidR="008C69ED" w:rsidRPr="00835CCE">
        <w:t xml:space="preserve"> </w:t>
      </w:r>
      <w:r w:rsidR="008038F9" w:rsidRPr="00835CCE">
        <w:t>material</w:t>
      </w:r>
      <w:r w:rsidR="008C69ED" w:rsidRPr="00835CCE">
        <w:t xml:space="preserve"> change in the nature of the Business.</w:t>
      </w:r>
    </w:p>
    <w:p w14:paraId="0AC7B386" w14:textId="347AFD87" w:rsidR="0034171B" w:rsidRPr="0034171B" w:rsidRDefault="0034171B" w:rsidP="00BA5692">
      <w:pPr>
        <w:pStyle w:val="OutlinenumberedLevel3"/>
        <w:numPr>
          <w:ilvl w:val="0"/>
          <w:numId w:val="0"/>
        </w:numPr>
        <w:ind w:left="567"/>
        <w:rPr>
          <w:b/>
          <w:highlight w:val="lightGray"/>
        </w:rPr>
      </w:pPr>
      <w:r w:rsidRPr="001D0E9E">
        <w:rPr>
          <w:b/>
          <w:color w:val="C00000"/>
          <w:highlight w:val="lightGray"/>
        </w:rPr>
        <w:t>[</w:t>
      </w:r>
      <w:r w:rsidRPr="001D0E9E">
        <w:rPr>
          <w:b/>
          <w:i/>
          <w:color w:val="C00000"/>
          <w:highlight w:val="lightGray"/>
        </w:rPr>
        <w:t>User note:</w:t>
      </w:r>
      <w:r w:rsidRPr="0034171B">
        <w:rPr>
          <w:b/>
          <w:i/>
          <w:color w:val="C00000"/>
          <w:highlight w:val="lightGray"/>
        </w:rPr>
        <w:t xml:space="preserve"> </w:t>
      </w:r>
      <w:r w:rsidR="00402597">
        <w:rPr>
          <w:b/>
          <w:i/>
          <w:color w:val="C00000"/>
          <w:highlight w:val="lightGray"/>
        </w:rPr>
        <w:t xml:space="preserve">Clause </w:t>
      </w:r>
      <w:r w:rsidR="00102179">
        <w:rPr>
          <w:b/>
          <w:i/>
          <w:color w:val="C00000"/>
          <w:highlight w:val="lightGray"/>
        </w:rPr>
        <w:fldChar w:fldCharType="begin"/>
      </w:r>
      <w:r w:rsidR="00102179">
        <w:rPr>
          <w:b/>
          <w:i/>
          <w:color w:val="C00000"/>
          <w:highlight w:val="lightGray"/>
        </w:rPr>
        <w:instrText xml:space="preserve"> REF _Ref410823267 \w \h </w:instrText>
      </w:r>
      <w:r w:rsidR="00102179">
        <w:rPr>
          <w:b/>
          <w:i/>
          <w:color w:val="C00000"/>
          <w:highlight w:val="lightGray"/>
        </w:rPr>
      </w:r>
      <w:r w:rsidR="00102179">
        <w:rPr>
          <w:b/>
          <w:i/>
          <w:color w:val="C00000"/>
          <w:highlight w:val="lightGray"/>
        </w:rPr>
        <w:fldChar w:fldCharType="separate"/>
      </w:r>
      <w:r w:rsidR="00FA2C8B">
        <w:rPr>
          <w:b/>
          <w:i/>
          <w:color w:val="C00000"/>
          <w:highlight w:val="lightGray"/>
        </w:rPr>
        <w:t>8.2</w:t>
      </w:r>
      <w:r w:rsidR="00102179">
        <w:rPr>
          <w:b/>
          <w:i/>
          <w:color w:val="C00000"/>
          <w:highlight w:val="lightGray"/>
        </w:rPr>
        <w:fldChar w:fldCharType="end"/>
      </w:r>
      <w:r w:rsidR="00102179">
        <w:rPr>
          <w:b/>
          <w:i/>
          <w:color w:val="C00000"/>
          <w:highlight w:val="lightGray"/>
        </w:rPr>
        <w:t xml:space="preserve"> </w:t>
      </w:r>
      <w:r w:rsidR="00402597">
        <w:rPr>
          <w:b/>
          <w:i/>
          <w:color w:val="C00000"/>
          <w:highlight w:val="lightGray"/>
        </w:rPr>
        <w:t>below sets out the process</w:t>
      </w:r>
      <w:r>
        <w:rPr>
          <w:b/>
          <w:i/>
          <w:color w:val="C00000"/>
          <w:highlight w:val="lightGray"/>
        </w:rPr>
        <w:t xml:space="preserve"> for admitting a new </w:t>
      </w:r>
      <w:r w:rsidR="00402597">
        <w:rPr>
          <w:b/>
          <w:i/>
          <w:color w:val="C00000"/>
          <w:highlight w:val="lightGray"/>
        </w:rPr>
        <w:t>Shareholder to the Company.</w:t>
      </w:r>
      <w:r>
        <w:rPr>
          <w:b/>
          <w:color w:val="C00000"/>
          <w:highlight w:val="lightGray"/>
        </w:rPr>
        <w:t>]</w:t>
      </w:r>
      <w:r>
        <w:rPr>
          <w:b/>
          <w:i/>
          <w:color w:val="C00000"/>
          <w:highlight w:val="lightGray"/>
        </w:rPr>
        <w:t xml:space="preserve"> </w:t>
      </w:r>
    </w:p>
    <w:p w14:paraId="2A3ED3F4" w14:textId="77777777" w:rsidR="00B4230A" w:rsidRPr="00B1717B" w:rsidRDefault="003941F5" w:rsidP="00182284">
      <w:pPr>
        <w:pStyle w:val="OutlinenumberedLevel2"/>
      </w:pPr>
      <w:bookmarkStart w:id="33" w:name="_Ref410823267"/>
      <w:r w:rsidRPr="00B4230A">
        <w:rPr>
          <w:b/>
        </w:rPr>
        <w:t>New Shareholder</w:t>
      </w:r>
      <w:r w:rsidR="00C426F1" w:rsidRPr="00B4230A">
        <w:rPr>
          <w:b/>
        </w:rPr>
        <w:t xml:space="preserve">:  </w:t>
      </w:r>
      <w:r w:rsidR="00B71759">
        <w:t>The</w:t>
      </w:r>
      <w:r w:rsidR="00AE6C5B">
        <w:t xml:space="preserve"> Company and the Shareholders may not</w:t>
      </w:r>
      <w:r w:rsidR="00B71759">
        <w:t xml:space="preserve"> is</w:t>
      </w:r>
      <w:r w:rsidR="00AE6C5B">
        <w:t>sue new Shares</w:t>
      </w:r>
      <w:r w:rsidR="00B71759">
        <w:t xml:space="preserve"> or</w:t>
      </w:r>
      <w:r w:rsidR="00B1717B">
        <w:t xml:space="preserve"> transfer existing Shares</w:t>
      </w:r>
      <w:r w:rsidR="00B71759">
        <w:t xml:space="preserve"> to a new Shareholder</w:t>
      </w:r>
      <w:r w:rsidR="00B1717B">
        <w:t xml:space="preserve">, </w:t>
      </w:r>
      <w:r w:rsidR="00AE6C5B">
        <w:t>unless</w:t>
      </w:r>
      <w:r w:rsidR="00B1717B">
        <w:t>:</w:t>
      </w:r>
      <w:bookmarkEnd w:id="33"/>
    </w:p>
    <w:p w14:paraId="4755FAED" w14:textId="77777777" w:rsidR="00B4230A" w:rsidRDefault="00B4230A" w:rsidP="00BA5692">
      <w:pPr>
        <w:pStyle w:val="OutlinenumberedLevel3"/>
        <w:numPr>
          <w:ilvl w:val="2"/>
          <w:numId w:val="18"/>
        </w:numPr>
      </w:pPr>
      <w:r>
        <w:t>the Share issue or transfer is approved by</w:t>
      </w:r>
      <w:r w:rsidR="002A7799">
        <w:t xml:space="preserve"> Special Board Resolution;</w:t>
      </w:r>
    </w:p>
    <w:p w14:paraId="48883448" w14:textId="77777777" w:rsidR="00B1717B" w:rsidRDefault="00B4230A" w:rsidP="002A7799">
      <w:pPr>
        <w:pStyle w:val="OutlinenumberedLevel3"/>
      </w:pPr>
      <w:r>
        <w:t xml:space="preserve">the proposed new Shareholder </w:t>
      </w:r>
      <w:r w:rsidR="002A7799">
        <w:t>and Shareholder Employee</w:t>
      </w:r>
      <w:r w:rsidR="00B1717B">
        <w:t xml:space="preserve"> </w:t>
      </w:r>
      <w:r>
        <w:t>ent</w:t>
      </w:r>
      <w:r w:rsidR="002A7799">
        <w:t>er</w:t>
      </w:r>
      <w:r>
        <w:t xml:space="preserve"> into</w:t>
      </w:r>
      <w:r w:rsidR="002A7799">
        <w:t xml:space="preserve"> </w:t>
      </w:r>
      <w:r>
        <w:t>a d</w:t>
      </w:r>
      <w:r w:rsidRPr="003941F5">
        <w:t>eed o</w:t>
      </w:r>
      <w:r>
        <w:t>f a</w:t>
      </w:r>
      <w:r w:rsidRPr="003941F5">
        <w:t>ccession</w:t>
      </w:r>
      <w:r>
        <w:t xml:space="preserve"> to </w:t>
      </w:r>
      <w:r w:rsidR="00182284">
        <w:t xml:space="preserve">the </w:t>
      </w:r>
      <w:r>
        <w:t xml:space="preserve">Agreement </w:t>
      </w:r>
      <w:r w:rsidR="002A7799">
        <w:t>on terms that are acceptable to the Board</w:t>
      </w:r>
      <w:r w:rsidR="00B1717B">
        <w:t>; and</w:t>
      </w:r>
    </w:p>
    <w:p w14:paraId="2C4A945C" w14:textId="77777777" w:rsidR="00B1717B" w:rsidRDefault="002A7799" w:rsidP="002A7799">
      <w:pPr>
        <w:pStyle w:val="OutlinenumberedLevel3"/>
      </w:pPr>
      <w:r>
        <w:t xml:space="preserve">the Shareholder </w:t>
      </w:r>
      <w:r w:rsidR="00B1717B">
        <w:t xml:space="preserve">(either directly or via </w:t>
      </w:r>
      <w:r w:rsidR="00402597">
        <w:t>its</w:t>
      </w:r>
      <w:r w:rsidR="00B1717B">
        <w:t xml:space="preserve"> Shareholder Employee) </w:t>
      </w:r>
      <w:r>
        <w:t xml:space="preserve">enters into </w:t>
      </w:r>
      <w:r w:rsidR="00B1717B">
        <w:t xml:space="preserve">an employment agreement or contract for services with </w:t>
      </w:r>
      <w:r>
        <w:t>the Company on terms that are acceptable to the Board.</w:t>
      </w:r>
    </w:p>
    <w:p w14:paraId="442A5DF8" w14:textId="1FDE62CE" w:rsidR="00B4230A" w:rsidRDefault="009248D9" w:rsidP="00182284">
      <w:pPr>
        <w:pStyle w:val="OutlinenumberedLevel2"/>
      </w:pPr>
      <w:r>
        <w:rPr>
          <w:b/>
        </w:rPr>
        <w:t>Interpretation:</w:t>
      </w:r>
      <w:r>
        <w:t xml:space="preserve"> F</w:t>
      </w:r>
      <w:r w:rsidR="00B4230A" w:rsidRPr="003941F5">
        <w:t>rom the</w:t>
      </w:r>
      <w:r w:rsidR="00B1717B">
        <w:t xml:space="preserve"> date of issue or transfer of Shares to a new Shareholder</w:t>
      </w:r>
      <w:r w:rsidR="00470184">
        <w:t xml:space="preserve"> in accordance with clause </w:t>
      </w:r>
      <w:r w:rsidR="00470184">
        <w:fldChar w:fldCharType="begin"/>
      </w:r>
      <w:r w:rsidR="00470184">
        <w:instrText xml:space="preserve"> REF _Ref410823267 \w \h </w:instrText>
      </w:r>
      <w:r w:rsidR="00470184">
        <w:fldChar w:fldCharType="separate"/>
      </w:r>
      <w:r w:rsidR="00FA2C8B">
        <w:t>8.2</w:t>
      </w:r>
      <w:r w:rsidR="00470184">
        <w:fldChar w:fldCharType="end"/>
      </w:r>
      <w:r w:rsidR="002A7799">
        <w:t>,</w:t>
      </w:r>
      <w:r w:rsidR="00B4230A" w:rsidRPr="003941F5">
        <w:t xml:space="preserve"> </w:t>
      </w:r>
      <w:r w:rsidR="00182284">
        <w:t>the</w:t>
      </w:r>
      <w:r w:rsidR="00182284" w:rsidRPr="003941F5">
        <w:t xml:space="preserve"> </w:t>
      </w:r>
      <w:r w:rsidR="00B4230A" w:rsidRPr="003941F5">
        <w:t xml:space="preserve">Agreement </w:t>
      </w:r>
      <w:r>
        <w:t xml:space="preserve">must </w:t>
      </w:r>
      <w:r w:rsidR="00B1717B">
        <w:t>be read as if that new Shareholder</w:t>
      </w:r>
      <w:r w:rsidR="002A7799">
        <w:t xml:space="preserve"> and </w:t>
      </w:r>
      <w:r w:rsidR="00182284">
        <w:t xml:space="preserve">its </w:t>
      </w:r>
      <w:r w:rsidR="002A7799">
        <w:t xml:space="preserve">Shareholder Employee </w:t>
      </w:r>
      <w:r w:rsidR="0025498E">
        <w:t xml:space="preserve">are </w:t>
      </w:r>
      <w:r w:rsidR="002A7799">
        <w:t>parties</w:t>
      </w:r>
      <w:r w:rsidR="00B4230A" w:rsidRPr="003941F5">
        <w:t xml:space="preserve"> to it, having all the rights and obligation</w:t>
      </w:r>
      <w:r w:rsidR="00402597">
        <w:t>s</w:t>
      </w:r>
      <w:r w:rsidR="00B4230A" w:rsidRPr="003941F5">
        <w:t xml:space="preserve"> of a party under </w:t>
      </w:r>
      <w:r w:rsidR="00182284">
        <w:t>the</w:t>
      </w:r>
      <w:r w:rsidR="00182284" w:rsidRPr="003941F5">
        <w:t xml:space="preserve"> </w:t>
      </w:r>
      <w:r w:rsidR="00B4230A" w:rsidRPr="003941F5">
        <w:t>Agreement.</w:t>
      </w:r>
    </w:p>
    <w:p w14:paraId="2863D70D" w14:textId="48BDCEFC" w:rsidR="003941F5" w:rsidRPr="00B47B0E" w:rsidRDefault="002A7799" w:rsidP="00182284">
      <w:pPr>
        <w:pStyle w:val="OutlinenumberedLevel2"/>
        <w:rPr>
          <w:rFonts w:eastAsiaTheme="minorHAnsi" w:cstheme="minorBidi"/>
          <w:szCs w:val="22"/>
        </w:rPr>
      </w:pPr>
      <w:r w:rsidRPr="002A7799">
        <w:rPr>
          <w:b/>
        </w:rPr>
        <w:t>No pre-emptive rights</w:t>
      </w:r>
      <w:r>
        <w:t xml:space="preserve">:  </w:t>
      </w:r>
      <w:r w:rsidR="00697544">
        <w:rPr>
          <w:rFonts w:eastAsiaTheme="minorHAnsi" w:cstheme="minorBidi"/>
          <w:szCs w:val="22"/>
        </w:rPr>
        <w:t>The Shareholders waive</w:t>
      </w:r>
      <w:r w:rsidR="00697544" w:rsidRPr="00697544">
        <w:rPr>
          <w:rFonts w:eastAsiaTheme="minorHAnsi" w:cstheme="minorBidi"/>
          <w:szCs w:val="22"/>
        </w:rPr>
        <w:t xml:space="preserve"> any pre-emptive </w:t>
      </w:r>
      <w:r w:rsidR="00697544" w:rsidRPr="00697544">
        <w:t>rights</w:t>
      </w:r>
      <w:r w:rsidR="00182284">
        <w:t xml:space="preserve"> </w:t>
      </w:r>
      <w:r w:rsidR="00697544" w:rsidRPr="00697544">
        <w:rPr>
          <w:rFonts w:eastAsiaTheme="minorHAnsi" w:cstheme="minorBidi"/>
          <w:szCs w:val="22"/>
        </w:rPr>
        <w:t xml:space="preserve">that they may have in respect of </w:t>
      </w:r>
      <w:r w:rsidR="00697544">
        <w:rPr>
          <w:rFonts w:eastAsiaTheme="minorHAnsi" w:cstheme="minorBidi"/>
          <w:szCs w:val="22"/>
        </w:rPr>
        <w:t xml:space="preserve">any issue </w:t>
      </w:r>
      <w:r w:rsidR="00AF4F4B">
        <w:rPr>
          <w:rFonts w:eastAsiaTheme="minorHAnsi" w:cstheme="minorBidi"/>
          <w:szCs w:val="22"/>
        </w:rPr>
        <w:t>or</w:t>
      </w:r>
      <w:r w:rsidR="00697544">
        <w:rPr>
          <w:rFonts w:eastAsiaTheme="minorHAnsi" w:cstheme="minorBidi"/>
          <w:szCs w:val="22"/>
        </w:rPr>
        <w:t xml:space="preserve"> transfer of</w:t>
      </w:r>
      <w:r w:rsidR="00697544" w:rsidRPr="00697544">
        <w:rPr>
          <w:rFonts w:eastAsiaTheme="minorHAnsi" w:cstheme="minorBidi"/>
          <w:szCs w:val="22"/>
        </w:rPr>
        <w:t xml:space="preserve"> Shares</w:t>
      </w:r>
      <w:r w:rsidR="00697544">
        <w:rPr>
          <w:rFonts w:eastAsiaTheme="minorHAnsi" w:cstheme="minorBidi"/>
          <w:szCs w:val="22"/>
        </w:rPr>
        <w:t xml:space="preserve"> </w:t>
      </w:r>
      <w:r w:rsidR="00AE31A2">
        <w:rPr>
          <w:rFonts w:eastAsiaTheme="minorHAnsi" w:cstheme="minorBidi"/>
          <w:szCs w:val="22"/>
        </w:rPr>
        <w:t>made</w:t>
      </w:r>
      <w:r w:rsidR="00697544">
        <w:rPr>
          <w:rFonts w:eastAsiaTheme="minorHAnsi" w:cstheme="minorBidi"/>
          <w:szCs w:val="22"/>
        </w:rPr>
        <w:t xml:space="preserve"> in accordance with clause </w:t>
      </w:r>
      <w:r w:rsidR="00102179">
        <w:rPr>
          <w:rFonts w:eastAsiaTheme="minorHAnsi" w:cstheme="minorBidi"/>
          <w:szCs w:val="22"/>
        </w:rPr>
        <w:fldChar w:fldCharType="begin"/>
      </w:r>
      <w:r w:rsidR="00102179">
        <w:rPr>
          <w:rFonts w:eastAsiaTheme="minorHAnsi" w:cstheme="minorBidi"/>
          <w:szCs w:val="22"/>
        </w:rPr>
        <w:instrText xml:space="preserve"> REF _Ref410823267 \w \h </w:instrText>
      </w:r>
      <w:r w:rsidR="00102179">
        <w:rPr>
          <w:rFonts w:eastAsiaTheme="minorHAnsi" w:cstheme="minorBidi"/>
          <w:szCs w:val="22"/>
        </w:rPr>
      </w:r>
      <w:r w:rsidR="00102179">
        <w:rPr>
          <w:rFonts w:eastAsiaTheme="minorHAnsi" w:cstheme="minorBidi"/>
          <w:szCs w:val="22"/>
        </w:rPr>
        <w:fldChar w:fldCharType="separate"/>
      </w:r>
      <w:r w:rsidR="00FA2C8B">
        <w:rPr>
          <w:rFonts w:eastAsiaTheme="minorHAnsi" w:cstheme="minorBidi"/>
          <w:szCs w:val="22"/>
        </w:rPr>
        <w:t>8.2</w:t>
      </w:r>
      <w:r w:rsidR="00102179">
        <w:rPr>
          <w:rFonts w:eastAsiaTheme="minorHAnsi" w:cstheme="minorBidi"/>
          <w:szCs w:val="22"/>
        </w:rPr>
        <w:fldChar w:fldCharType="end"/>
      </w:r>
      <w:r w:rsidR="00697544" w:rsidRPr="00697544">
        <w:rPr>
          <w:rFonts w:eastAsiaTheme="minorHAnsi" w:cstheme="minorBidi"/>
          <w:szCs w:val="22"/>
        </w:rPr>
        <w:t xml:space="preserve">, whether arising under the </w:t>
      </w:r>
      <w:r w:rsidR="00B47B0E">
        <w:rPr>
          <w:rFonts w:eastAsiaTheme="minorHAnsi" w:cstheme="minorBidi"/>
          <w:szCs w:val="22"/>
        </w:rPr>
        <w:t>C</w:t>
      </w:r>
      <w:r w:rsidR="00697544" w:rsidRPr="00697544">
        <w:rPr>
          <w:rFonts w:eastAsiaTheme="minorHAnsi" w:cstheme="minorBidi"/>
          <w:szCs w:val="22"/>
        </w:rPr>
        <w:t>onstituti</w:t>
      </w:r>
      <w:r w:rsidR="00B47B0E">
        <w:rPr>
          <w:rFonts w:eastAsiaTheme="minorHAnsi" w:cstheme="minorBidi"/>
          <w:szCs w:val="22"/>
        </w:rPr>
        <w:t>on</w:t>
      </w:r>
      <w:r w:rsidR="00697544" w:rsidRPr="00697544">
        <w:rPr>
          <w:rFonts w:eastAsiaTheme="minorHAnsi" w:cstheme="minorBidi"/>
          <w:szCs w:val="22"/>
        </w:rPr>
        <w:t xml:space="preserve">, the Act or otherwise.  </w:t>
      </w:r>
      <w:r w:rsidR="0076064D">
        <w:t>To avoid</w:t>
      </w:r>
      <w:r w:rsidR="00C426F1">
        <w:t xml:space="preserve"> doubt, any </w:t>
      </w:r>
      <w:r w:rsidR="00C426F1" w:rsidRPr="00C8485A">
        <w:rPr>
          <w:i/>
        </w:rPr>
        <w:t>tag-along</w:t>
      </w:r>
      <w:r w:rsidR="00C426F1">
        <w:t xml:space="preserve"> and/or </w:t>
      </w:r>
      <w:r w:rsidR="00C426F1" w:rsidRPr="00C8485A">
        <w:rPr>
          <w:i/>
        </w:rPr>
        <w:t>drag-along</w:t>
      </w:r>
      <w:r w:rsidR="00C426F1">
        <w:t xml:space="preserve"> rights set out in the Constitution </w:t>
      </w:r>
      <w:r w:rsidR="003941F5">
        <w:t>are unaffected</w:t>
      </w:r>
      <w:r w:rsidR="00C426F1" w:rsidRPr="00F117D6">
        <w:t>.</w:t>
      </w:r>
    </w:p>
    <w:p w14:paraId="193DCD0A" w14:textId="22C5FC56" w:rsidR="004654DD" w:rsidRPr="005179B6" w:rsidRDefault="004654DD" w:rsidP="004654DD">
      <w:pPr>
        <w:pStyle w:val="OutlinenumberedLevel2"/>
        <w:numPr>
          <w:ilvl w:val="0"/>
          <w:numId w:val="0"/>
        </w:numPr>
        <w:ind w:left="567"/>
        <w:rPr>
          <w:b/>
          <w:i/>
        </w:rPr>
      </w:pPr>
      <w:r w:rsidRPr="001D0E9E">
        <w:rPr>
          <w:b/>
          <w:color w:val="C00000"/>
          <w:highlight w:val="lightGray"/>
        </w:rPr>
        <w:t>[</w:t>
      </w:r>
      <w:r w:rsidR="00ED68BD">
        <w:rPr>
          <w:b/>
          <w:i/>
          <w:color w:val="C00000"/>
          <w:highlight w:val="lightGray"/>
        </w:rPr>
        <w:t xml:space="preserve">User note:  Delete clause </w:t>
      </w:r>
      <w:r w:rsidR="00470184">
        <w:rPr>
          <w:b/>
          <w:i/>
          <w:color w:val="C00000"/>
          <w:highlight w:val="lightGray"/>
        </w:rPr>
        <w:fldChar w:fldCharType="begin"/>
      </w:r>
      <w:r w:rsidR="00470184">
        <w:rPr>
          <w:b/>
          <w:i/>
          <w:color w:val="C00000"/>
          <w:highlight w:val="lightGray"/>
        </w:rPr>
        <w:instrText xml:space="preserve"> REF _Ref410824028 \w \h </w:instrText>
      </w:r>
      <w:r w:rsidR="00470184">
        <w:rPr>
          <w:b/>
          <w:i/>
          <w:color w:val="C00000"/>
          <w:highlight w:val="lightGray"/>
        </w:rPr>
      </w:r>
      <w:r w:rsidR="00470184">
        <w:rPr>
          <w:b/>
          <w:i/>
          <w:color w:val="C00000"/>
          <w:highlight w:val="lightGray"/>
        </w:rPr>
        <w:fldChar w:fldCharType="separate"/>
      </w:r>
      <w:r w:rsidR="00FA2C8B">
        <w:rPr>
          <w:b/>
          <w:i/>
          <w:color w:val="C00000"/>
          <w:highlight w:val="lightGray"/>
        </w:rPr>
        <w:t>8.5</w:t>
      </w:r>
      <w:r w:rsidR="00470184">
        <w:rPr>
          <w:b/>
          <w:i/>
          <w:color w:val="C00000"/>
          <w:highlight w:val="lightGray"/>
        </w:rPr>
        <w:fldChar w:fldCharType="end"/>
      </w:r>
      <w:r w:rsidRPr="001D0E9E">
        <w:rPr>
          <w:b/>
          <w:i/>
          <w:color w:val="C00000"/>
          <w:highlight w:val="lightGray"/>
        </w:rPr>
        <w:t xml:space="preserve"> </w:t>
      </w:r>
      <w:r w:rsidR="00ED68BD">
        <w:rPr>
          <w:b/>
          <w:i/>
          <w:color w:val="C00000"/>
          <w:highlight w:val="lightGray"/>
        </w:rPr>
        <w:t>(</w:t>
      </w:r>
      <w:r w:rsidR="00182284">
        <w:rPr>
          <w:b/>
          <w:i/>
          <w:color w:val="C00000"/>
          <w:highlight w:val="lightGray"/>
        </w:rPr>
        <w:t>s</w:t>
      </w:r>
      <w:r w:rsidR="00ED68BD">
        <w:rPr>
          <w:b/>
          <w:i/>
          <w:color w:val="C00000"/>
          <w:highlight w:val="lightGray"/>
        </w:rPr>
        <w:t xml:space="preserve">ubsidiaries) below if clause </w:t>
      </w:r>
      <w:r w:rsidR="00103A9A">
        <w:rPr>
          <w:b/>
          <w:i/>
          <w:color w:val="C00000"/>
          <w:highlight w:val="lightGray"/>
        </w:rPr>
        <w:fldChar w:fldCharType="begin"/>
      </w:r>
      <w:r w:rsidR="00103A9A">
        <w:rPr>
          <w:b/>
          <w:i/>
          <w:color w:val="C00000"/>
          <w:highlight w:val="lightGray"/>
        </w:rPr>
        <w:instrText xml:space="preserve"> REF _Ref410823977 \w \h </w:instrText>
      </w:r>
      <w:r w:rsidR="00103A9A">
        <w:rPr>
          <w:b/>
          <w:i/>
          <w:color w:val="C00000"/>
          <w:highlight w:val="lightGray"/>
        </w:rPr>
      </w:r>
      <w:r w:rsidR="00103A9A">
        <w:rPr>
          <w:b/>
          <w:i/>
          <w:color w:val="C00000"/>
          <w:highlight w:val="lightGray"/>
        </w:rPr>
        <w:fldChar w:fldCharType="separate"/>
      </w:r>
      <w:r w:rsidR="00FA2C8B">
        <w:rPr>
          <w:b/>
          <w:i/>
          <w:color w:val="C00000"/>
          <w:highlight w:val="lightGray"/>
        </w:rPr>
        <w:t>8.1</w:t>
      </w:r>
      <w:r w:rsidR="00103A9A">
        <w:rPr>
          <w:b/>
          <w:i/>
          <w:color w:val="C00000"/>
          <w:highlight w:val="lightGray"/>
        </w:rPr>
        <w:fldChar w:fldCharType="end"/>
      </w:r>
      <w:r w:rsidRPr="001D0E9E">
        <w:rPr>
          <w:b/>
          <w:i/>
          <w:color w:val="C00000"/>
          <w:highlight w:val="lightGray"/>
        </w:rPr>
        <w:t xml:space="preserve"> (</w:t>
      </w:r>
      <w:r w:rsidR="00182284">
        <w:rPr>
          <w:b/>
          <w:i/>
          <w:color w:val="C00000"/>
          <w:highlight w:val="lightGray"/>
        </w:rPr>
        <w:t>m</w:t>
      </w:r>
      <w:r w:rsidRPr="001D0E9E">
        <w:rPr>
          <w:b/>
          <w:i/>
          <w:color w:val="C00000"/>
          <w:highlight w:val="lightGray"/>
        </w:rPr>
        <w:t>atters requiring special approval) has been deleted.</w:t>
      </w:r>
      <w:r w:rsidRPr="001D0E9E">
        <w:rPr>
          <w:b/>
          <w:color w:val="C00000"/>
          <w:highlight w:val="lightGray"/>
        </w:rPr>
        <w:t>]</w:t>
      </w:r>
    </w:p>
    <w:p w14:paraId="72EFBEC3" w14:textId="71FA56D7" w:rsidR="004654DD" w:rsidRDefault="004654DD" w:rsidP="00182284">
      <w:pPr>
        <w:pStyle w:val="OutlinenumberedLevel2"/>
      </w:pPr>
      <w:bookmarkStart w:id="34" w:name="_Ref410824028"/>
      <w:r w:rsidRPr="00F03EE6">
        <w:t>[</w:t>
      </w:r>
      <w:r w:rsidRPr="004654DD">
        <w:rPr>
          <w:b/>
          <w:i/>
        </w:rPr>
        <w:t>Subsidiaries:</w:t>
      </w:r>
      <w:r w:rsidRPr="004654DD">
        <w:rPr>
          <w:i/>
        </w:rPr>
        <w:t xml:space="preserve">  </w:t>
      </w:r>
      <w:r>
        <w:rPr>
          <w:i/>
        </w:rPr>
        <w:t xml:space="preserve">Clause </w:t>
      </w:r>
      <w:r w:rsidR="00103A9A">
        <w:rPr>
          <w:i/>
        </w:rPr>
        <w:fldChar w:fldCharType="begin"/>
      </w:r>
      <w:r w:rsidR="00103A9A">
        <w:rPr>
          <w:i/>
        </w:rPr>
        <w:instrText xml:space="preserve"> REF _Ref410823977 \w \h </w:instrText>
      </w:r>
      <w:r w:rsidR="00103A9A">
        <w:rPr>
          <w:i/>
        </w:rPr>
      </w:r>
      <w:r w:rsidR="00103A9A">
        <w:rPr>
          <w:i/>
        </w:rPr>
        <w:fldChar w:fldCharType="separate"/>
      </w:r>
      <w:r w:rsidR="00FA2C8B">
        <w:rPr>
          <w:i/>
        </w:rPr>
        <w:t>8.1</w:t>
      </w:r>
      <w:r w:rsidR="00103A9A">
        <w:rPr>
          <w:i/>
        </w:rPr>
        <w:fldChar w:fldCharType="end"/>
      </w:r>
      <w:r w:rsidR="00103A9A">
        <w:rPr>
          <w:i/>
        </w:rPr>
        <w:t xml:space="preserve"> </w:t>
      </w:r>
      <w:r w:rsidRPr="004654DD">
        <w:rPr>
          <w:i/>
        </w:rPr>
        <w:t>will apply to each subsidiary (as defined in the Act) of the Company as if references to that Company were references to that subsidiary, and the parties must take all actions to ensure that the subsidiaries of the Company comply with this requirement.</w:t>
      </w:r>
      <w:r w:rsidRPr="005179B6">
        <w:t>]</w:t>
      </w:r>
      <w:bookmarkEnd w:id="34"/>
    </w:p>
    <w:p w14:paraId="72763FA4" w14:textId="77777777" w:rsidR="00D7053A" w:rsidRDefault="00022B7D" w:rsidP="00967151">
      <w:pPr>
        <w:pStyle w:val="OutlinenumberedLevel1"/>
      </w:pPr>
      <w:bookmarkStart w:id="35" w:name="_Ref410823660"/>
      <w:r>
        <w:t>DEPARTURE</w:t>
      </w:r>
      <w:r w:rsidR="00D7053A">
        <w:t xml:space="preserve"> FROM THE COMPANY</w:t>
      </w:r>
      <w:bookmarkEnd w:id="35"/>
    </w:p>
    <w:p w14:paraId="3D7459B5" w14:textId="3D3C52BF" w:rsidR="004341D2" w:rsidRDefault="004341D2" w:rsidP="004341D2">
      <w:pPr>
        <w:pStyle w:val="OutlinenumberedLevel1"/>
        <w:numPr>
          <w:ilvl w:val="0"/>
          <w:numId w:val="0"/>
        </w:numPr>
        <w:ind w:left="567"/>
        <w:rPr>
          <w:rFonts w:ascii="Arial" w:hAnsi="Arial"/>
        </w:rPr>
      </w:pPr>
      <w:r w:rsidRPr="004341D2">
        <w:rPr>
          <w:rFonts w:ascii="Arial" w:hAnsi="Arial"/>
          <w:highlight w:val="lightGray"/>
        </w:rPr>
        <w:t>[</w:t>
      </w:r>
      <w:r>
        <w:rPr>
          <w:rFonts w:ascii="Arial" w:hAnsi="Arial"/>
          <w:i/>
          <w:highlight w:val="lightGray"/>
        </w:rPr>
        <w:t>Use</w:t>
      </w:r>
      <w:r w:rsidR="00470184">
        <w:rPr>
          <w:rFonts w:ascii="Arial" w:hAnsi="Arial"/>
          <w:i/>
          <w:highlight w:val="lightGray"/>
        </w:rPr>
        <w:t>r note:  This c</w:t>
      </w:r>
      <w:r w:rsidR="00402597">
        <w:rPr>
          <w:rFonts w:ascii="Arial" w:hAnsi="Arial"/>
          <w:i/>
          <w:highlight w:val="lightGray"/>
        </w:rPr>
        <w:t xml:space="preserve">lause </w:t>
      </w:r>
      <w:r w:rsidR="00932C3C">
        <w:rPr>
          <w:rFonts w:ascii="Arial" w:hAnsi="Arial"/>
          <w:i/>
          <w:highlight w:val="lightGray"/>
        </w:rPr>
        <w:fldChar w:fldCharType="begin"/>
      </w:r>
      <w:r w:rsidR="00932C3C">
        <w:rPr>
          <w:rFonts w:ascii="Arial" w:hAnsi="Arial"/>
          <w:i/>
          <w:highlight w:val="lightGray"/>
        </w:rPr>
        <w:instrText xml:space="preserve"> REF _Ref410823660 \w \h </w:instrText>
      </w:r>
      <w:r w:rsidR="00932C3C">
        <w:rPr>
          <w:rFonts w:ascii="Arial" w:hAnsi="Arial"/>
          <w:i/>
          <w:highlight w:val="lightGray"/>
        </w:rPr>
      </w:r>
      <w:r w:rsidR="00932C3C">
        <w:rPr>
          <w:rFonts w:ascii="Arial" w:hAnsi="Arial"/>
          <w:i/>
          <w:highlight w:val="lightGray"/>
        </w:rPr>
        <w:fldChar w:fldCharType="separate"/>
      </w:r>
      <w:r w:rsidR="00FA2C8B">
        <w:rPr>
          <w:rFonts w:ascii="Arial" w:hAnsi="Arial"/>
          <w:i/>
          <w:highlight w:val="lightGray"/>
        </w:rPr>
        <w:t>9</w:t>
      </w:r>
      <w:r w:rsidR="00932C3C">
        <w:rPr>
          <w:rFonts w:ascii="Arial" w:hAnsi="Arial"/>
          <w:i/>
          <w:highlight w:val="lightGray"/>
        </w:rPr>
        <w:fldChar w:fldCharType="end"/>
      </w:r>
      <w:r w:rsidR="00402597">
        <w:rPr>
          <w:rFonts w:ascii="Arial" w:hAnsi="Arial"/>
          <w:i/>
          <w:highlight w:val="lightGray"/>
        </w:rPr>
        <w:t xml:space="preserve"> sets out the circumstances</w:t>
      </w:r>
      <w:r w:rsidRPr="004341D2">
        <w:rPr>
          <w:rFonts w:ascii="Arial" w:hAnsi="Arial"/>
          <w:i/>
          <w:highlight w:val="lightGray"/>
        </w:rPr>
        <w:t xml:space="preserve"> </w:t>
      </w:r>
      <w:r w:rsidR="00402597">
        <w:rPr>
          <w:rFonts w:ascii="Arial" w:hAnsi="Arial"/>
          <w:i/>
          <w:highlight w:val="lightGray"/>
        </w:rPr>
        <w:t>in</w:t>
      </w:r>
      <w:r w:rsidR="00372070">
        <w:rPr>
          <w:rFonts w:ascii="Arial" w:hAnsi="Arial"/>
          <w:i/>
          <w:highlight w:val="lightGray"/>
        </w:rPr>
        <w:t xml:space="preserve"> which a shareholder </w:t>
      </w:r>
      <w:r w:rsidR="00200CB8">
        <w:rPr>
          <w:rFonts w:ascii="Arial" w:hAnsi="Arial"/>
          <w:i/>
          <w:highlight w:val="lightGray"/>
        </w:rPr>
        <w:t>must</w:t>
      </w:r>
      <w:r w:rsidR="00402597">
        <w:rPr>
          <w:rFonts w:ascii="Arial" w:hAnsi="Arial"/>
          <w:i/>
          <w:highlight w:val="lightGray"/>
        </w:rPr>
        <w:t xml:space="preserve"> sell </w:t>
      </w:r>
      <w:r w:rsidR="0025498E">
        <w:rPr>
          <w:rFonts w:ascii="Arial" w:hAnsi="Arial"/>
          <w:i/>
          <w:highlight w:val="lightGray"/>
        </w:rPr>
        <w:t xml:space="preserve">its </w:t>
      </w:r>
      <w:r w:rsidR="00402597">
        <w:rPr>
          <w:rFonts w:ascii="Arial" w:hAnsi="Arial"/>
          <w:i/>
          <w:highlight w:val="lightGray"/>
        </w:rPr>
        <w:t>shares</w:t>
      </w:r>
      <w:r w:rsidR="00372070">
        <w:rPr>
          <w:rFonts w:ascii="Arial" w:hAnsi="Arial"/>
          <w:i/>
          <w:highlight w:val="lightGray"/>
        </w:rPr>
        <w:t xml:space="preserve"> back</w:t>
      </w:r>
      <w:r w:rsidR="00402597">
        <w:rPr>
          <w:rFonts w:ascii="Arial" w:hAnsi="Arial"/>
          <w:i/>
          <w:highlight w:val="lightGray"/>
        </w:rPr>
        <w:t xml:space="preserve"> to the company and exit the business</w:t>
      </w:r>
      <w:r w:rsidRPr="004341D2">
        <w:rPr>
          <w:rFonts w:ascii="Arial" w:hAnsi="Arial"/>
          <w:i/>
          <w:highlight w:val="lightGray"/>
        </w:rPr>
        <w:t xml:space="preserve">.  </w:t>
      </w:r>
      <w:r w:rsidR="000C582F">
        <w:rPr>
          <w:rFonts w:ascii="Arial" w:hAnsi="Arial"/>
          <w:i/>
          <w:highlight w:val="lightGray"/>
        </w:rPr>
        <w:t xml:space="preserve">The </w:t>
      </w:r>
      <w:r w:rsidR="00E40767">
        <w:rPr>
          <w:rFonts w:ascii="Arial" w:hAnsi="Arial"/>
          <w:i/>
          <w:highlight w:val="lightGray"/>
        </w:rPr>
        <w:t xml:space="preserve">parties should </w:t>
      </w:r>
      <w:r w:rsidR="00E40767">
        <w:rPr>
          <w:rFonts w:ascii="Arial" w:hAnsi="Arial"/>
          <w:i/>
          <w:highlight w:val="lightGray"/>
        </w:rPr>
        <w:lastRenderedPageBreak/>
        <w:t xml:space="preserve">consult </w:t>
      </w:r>
      <w:r w:rsidR="00681FAC">
        <w:rPr>
          <w:rFonts w:ascii="Arial" w:hAnsi="Arial"/>
          <w:i/>
          <w:highlight w:val="lightGray"/>
        </w:rPr>
        <w:t xml:space="preserve">their </w:t>
      </w:r>
      <w:r w:rsidR="00E40767">
        <w:rPr>
          <w:rFonts w:ascii="Arial" w:hAnsi="Arial"/>
          <w:i/>
          <w:highlight w:val="lightGray"/>
        </w:rPr>
        <w:t>accountant</w:t>
      </w:r>
      <w:r w:rsidR="00681FAC">
        <w:rPr>
          <w:rFonts w:ascii="Arial" w:hAnsi="Arial"/>
          <w:i/>
          <w:highlight w:val="lightGray"/>
        </w:rPr>
        <w:t xml:space="preserve"> or company valuer</w:t>
      </w:r>
      <w:r w:rsidR="00E40767">
        <w:rPr>
          <w:rFonts w:ascii="Arial" w:hAnsi="Arial"/>
          <w:i/>
          <w:highlight w:val="lightGray"/>
        </w:rPr>
        <w:t xml:space="preserve"> to discuss the </w:t>
      </w:r>
      <w:r w:rsidR="00402597">
        <w:rPr>
          <w:rFonts w:ascii="Arial" w:hAnsi="Arial"/>
          <w:i/>
          <w:highlight w:val="lightGray"/>
        </w:rPr>
        <w:t>appropriate means of calculating</w:t>
      </w:r>
      <w:r w:rsidR="00E40767">
        <w:rPr>
          <w:rFonts w:ascii="Arial" w:hAnsi="Arial"/>
          <w:i/>
          <w:highlight w:val="lightGray"/>
        </w:rPr>
        <w:t xml:space="preserve"> the </w:t>
      </w:r>
      <w:r w:rsidR="000C582F">
        <w:rPr>
          <w:rFonts w:ascii="Arial" w:hAnsi="Arial"/>
          <w:i/>
          <w:highlight w:val="lightGray"/>
        </w:rPr>
        <w:t>purchase price</w:t>
      </w:r>
      <w:r w:rsidR="000A4239">
        <w:rPr>
          <w:rFonts w:ascii="Arial" w:hAnsi="Arial"/>
          <w:i/>
          <w:highlight w:val="lightGray"/>
        </w:rPr>
        <w:t xml:space="preserve"> for</w:t>
      </w:r>
      <w:r w:rsidR="00E40767">
        <w:rPr>
          <w:rFonts w:ascii="Arial" w:hAnsi="Arial"/>
          <w:i/>
          <w:highlight w:val="lightGray"/>
        </w:rPr>
        <w:t xml:space="preserve"> those shares (to be set out in schedule 2)</w:t>
      </w:r>
      <w:r w:rsidR="000A4239">
        <w:rPr>
          <w:rFonts w:ascii="Arial" w:hAnsi="Arial"/>
          <w:i/>
          <w:highlight w:val="lightGray"/>
        </w:rPr>
        <w:t>.</w:t>
      </w:r>
      <w:r w:rsidRPr="004341D2">
        <w:rPr>
          <w:rFonts w:ascii="Arial" w:hAnsi="Arial"/>
          <w:highlight w:val="lightGray"/>
        </w:rPr>
        <w:t>]</w:t>
      </w:r>
    </w:p>
    <w:p w14:paraId="33A25A95" w14:textId="66AA281F" w:rsidR="008711A1" w:rsidRDefault="00DA7F0D" w:rsidP="00182284">
      <w:pPr>
        <w:pStyle w:val="OutlinenumberedLevel2"/>
      </w:pPr>
      <w:r>
        <w:rPr>
          <w:b/>
        </w:rPr>
        <w:t xml:space="preserve">Departing Shareholder:  </w:t>
      </w:r>
      <w:r w:rsidR="0076064D" w:rsidRPr="0076064D">
        <w:t xml:space="preserve">Subject to clause </w:t>
      </w:r>
      <w:r w:rsidR="00557325">
        <w:fldChar w:fldCharType="begin"/>
      </w:r>
      <w:r w:rsidR="00557325">
        <w:instrText xml:space="preserve"> REF _Ref410824676 \w \h </w:instrText>
      </w:r>
      <w:r w:rsidR="00557325">
        <w:fldChar w:fldCharType="separate"/>
      </w:r>
      <w:r w:rsidR="00FA2C8B">
        <w:t>9.2</w:t>
      </w:r>
      <w:r w:rsidR="00557325">
        <w:fldChar w:fldCharType="end"/>
      </w:r>
      <w:r w:rsidR="0076064D" w:rsidRPr="0076064D">
        <w:t>,</w:t>
      </w:r>
      <w:r w:rsidR="0076064D">
        <w:rPr>
          <w:b/>
        </w:rPr>
        <w:t xml:space="preserve"> </w:t>
      </w:r>
      <w:r w:rsidR="0076064D">
        <w:t>t</w:t>
      </w:r>
      <w:r w:rsidR="00D051C6">
        <w:t xml:space="preserve">he Company </w:t>
      </w:r>
      <w:r w:rsidR="0076064D">
        <w:t>must</w:t>
      </w:r>
      <w:r w:rsidR="00D051C6">
        <w:t xml:space="preserve"> purchase all of the Shares held by a Shareholder </w:t>
      </w:r>
      <w:r w:rsidR="00577BEF">
        <w:t>(</w:t>
      </w:r>
      <w:r w:rsidR="00577BEF" w:rsidRPr="00577BEF">
        <w:rPr>
          <w:b/>
        </w:rPr>
        <w:t>Departing Shareholder</w:t>
      </w:r>
      <w:r w:rsidR="00577BEF">
        <w:t xml:space="preserve">) in accordance with this clause </w:t>
      </w:r>
      <w:r w:rsidR="00557325">
        <w:fldChar w:fldCharType="begin"/>
      </w:r>
      <w:r w:rsidR="00557325">
        <w:instrText xml:space="preserve"> REF _Ref410823660 \w \h </w:instrText>
      </w:r>
      <w:r w:rsidR="00557325">
        <w:fldChar w:fldCharType="separate"/>
      </w:r>
      <w:r w:rsidR="00FA2C8B">
        <w:t>9</w:t>
      </w:r>
      <w:r w:rsidR="00557325">
        <w:fldChar w:fldCharType="end"/>
      </w:r>
      <w:r w:rsidR="00577BEF">
        <w:t xml:space="preserve"> </w:t>
      </w:r>
      <w:r w:rsidR="00D051C6" w:rsidRPr="00577BEF">
        <w:t>if</w:t>
      </w:r>
      <w:r w:rsidR="008711A1">
        <w:t>:</w:t>
      </w:r>
    </w:p>
    <w:p w14:paraId="7679DA32" w14:textId="21CDE3EA" w:rsidR="008711A1" w:rsidRPr="008711A1" w:rsidRDefault="00DA7F0D" w:rsidP="008711A1">
      <w:pPr>
        <w:pStyle w:val="OutlinenumberedLevel3"/>
      </w:pPr>
      <w:bookmarkStart w:id="36" w:name="_Ref410814702"/>
      <w:r>
        <w:t>the Shareholder Employee of that Shareholder ceases to work for the Company for any reason (</w:t>
      </w:r>
      <w:r w:rsidR="00EF677E">
        <w:t>including</w:t>
      </w:r>
      <w:r>
        <w:t xml:space="preserve"> by reason of death or </w:t>
      </w:r>
      <w:r w:rsidR="000473BE">
        <w:t>incapacitation</w:t>
      </w:r>
      <w:r w:rsidR="00EF677E">
        <w:t>)</w:t>
      </w:r>
      <w:r w:rsidR="00EF677E" w:rsidRPr="001D0E9E">
        <w:rPr>
          <w:b/>
          <w:color w:val="C00000"/>
          <w:highlight w:val="lightGray"/>
        </w:rPr>
        <w:t>[</w:t>
      </w:r>
      <w:r w:rsidR="00EF677E" w:rsidRPr="001D0E9E">
        <w:rPr>
          <w:b/>
          <w:i/>
          <w:color w:val="C00000"/>
          <w:highlight w:val="lightGray"/>
        </w:rPr>
        <w:t xml:space="preserve">User note:  If </w:t>
      </w:r>
      <w:r w:rsidR="00EF677E">
        <w:rPr>
          <w:b/>
          <w:i/>
          <w:color w:val="C00000"/>
          <w:highlight w:val="lightGray"/>
        </w:rPr>
        <w:t xml:space="preserve">clause </w:t>
      </w:r>
      <w:r w:rsidR="00557325">
        <w:rPr>
          <w:b/>
          <w:i/>
          <w:color w:val="C00000"/>
          <w:highlight w:val="lightGray"/>
        </w:rPr>
        <w:fldChar w:fldCharType="begin"/>
      </w:r>
      <w:r w:rsidR="00557325">
        <w:rPr>
          <w:b/>
          <w:i/>
          <w:color w:val="C00000"/>
          <w:highlight w:val="lightGray"/>
        </w:rPr>
        <w:instrText xml:space="preserve"> REF _Ref410824714 \w \h </w:instrText>
      </w:r>
      <w:r w:rsidR="00557325">
        <w:rPr>
          <w:b/>
          <w:i/>
          <w:color w:val="C00000"/>
          <w:highlight w:val="lightGray"/>
        </w:rPr>
      </w:r>
      <w:r w:rsidR="00557325">
        <w:rPr>
          <w:b/>
          <w:i/>
          <w:color w:val="C00000"/>
          <w:highlight w:val="lightGray"/>
        </w:rPr>
        <w:fldChar w:fldCharType="separate"/>
      </w:r>
      <w:r w:rsidR="00FA2C8B">
        <w:rPr>
          <w:b/>
          <w:i/>
          <w:color w:val="C00000"/>
          <w:highlight w:val="lightGray"/>
        </w:rPr>
        <w:t>10</w:t>
      </w:r>
      <w:r w:rsidR="00557325">
        <w:rPr>
          <w:b/>
          <w:i/>
          <w:color w:val="C00000"/>
          <w:highlight w:val="lightGray"/>
        </w:rPr>
        <w:fldChar w:fldCharType="end"/>
      </w:r>
      <w:r w:rsidR="00182284">
        <w:rPr>
          <w:b/>
          <w:i/>
          <w:color w:val="C00000"/>
          <w:highlight w:val="lightGray"/>
        </w:rPr>
        <w:t xml:space="preserve"> </w:t>
      </w:r>
      <w:r w:rsidR="00D52681">
        <w:rPr>
          <w:b/>
          <w:i/>
          <w:color w:val="C00000"/>
          <w:highlight w:val="lightGray"/>
        </w:rPr>
        <w:t xml:space="preserve"> </w:t>
      </w:r>
      <w:r w:rsidR="00182284">
        <w:rPr>
          <w:b/>
          <w:i/>
          <w:color w:val="C00000"/>
          <w:highlight w:val="lightGray"/>
        </w:rPr>
        <w:t>(</w:t>
      </w:r>
      <w:r w:rsidR="00D52681">
        <w:rPr>
          <w:b/>
          <w:i/>
          <w:color w:val="C00000"/>
          <w:highlight w:val="lightGray"/>
        </w:rPr>
        <w:t>key person insurance</w:t>
      </w:r>
      <w:r w:rsidR="00182284">
        <w:rPr>
          <w:b/>
          <w:i/>
          <w:color w:val="C00000"/>
          <w:highlight w:val="lightGray"/>
        </w:rPr>
        <w:t>)</w:t>
      </w:r>
      <w:r w:rsidR="00EF677E">
        <w:rPr>
          <w:b/>
          <w:i/>
          <w:color w:val="C00000"/>
          <w:highlight w:val="lightGray"/>
        </w:rPr>
        <w:t xml:space="preserve"> is included in </w:t>
      </w:r>
      <w:r w:rsidR="00182284">
        <w:rPr>
          <w:b/>
          <w:i/>
          <w:color w:val="C00000"/>
          <w:highlight w:val="lightGray"/>
        </w:rPr>
        <w:t xml:space="preserve">the </w:t>
      </w:r>
      <w:r w:rsidR="00EF677E">
        <w:rPr>
          <w:b/>
          <w:i/>
          <w:color w:val="C00000"/>
          <w:highlight w:val="lightGray"/>
        </w:rPr>
        <w:t>agreement add</w:t>
      </w:r>
      <w:r w:rsidR="00EF677E" w:rsidRPr="001D0E9E">
        <w:rPr>
          <w:b/>
          <w:i/>
          <w:color w:val="C00000"/>
          <w:highlight w:val="lightGray"/>
        </w:rPr>
        <w:t>:</w:t>
      </w:r>
      <w:r w:rsidR="00EF677E" w:rsidRPr="001D0E9E">
        <w:rPr>
          <w:b/>
          <w:color w:val="C00000"/>
          <w:highlight w:val="lightGray"/>
        </w:rPr>
        <w:t>]</w:t>
      </w:r>
      <w:r w:rsidR="00EF677E" w:rsidRPr="00182284">
        <w:t>[</w:t>
      </w:r>
      <w:r w:rsidR="00EF677E" w:rsidRPr="00EF677E">
        <w:rPr>
          <w:i/>
        </w:rPr>
        <w:t>,</w:t>
      </w:r>
      <w:r w:rsidRPr="00EF677E">
        <w:rPr>
          <w:i/>
        </w:rPr>
        <w:t xml:space="preserve"> </w:t>
      </w:r>
      <w:r w:rsidR="00EF677E" w:rsidRPr="00EF677E">
        <w:rPr>
          <w:i/>
        </w:rPr>
        <w:t xml:space="preserve">except that this clause </w:t>
      </w:r>
      <w:r w:rsidR="004F42BF">
        <w:rPr>
          <w:i/>
        </w:rPr>
        <w:fldChar w:fldCharType="begin"/>
      </w:r>
      <w:r w:rsidR="004F42BF">
        <w:rPr>
          <w:i/>
        </w:rPr>
        <w:instrText xml:space="preserve"> REF _Ref410814702 \w \h </w:instrText>
      </w:r>
      <w:r w:rsidR="004F42BF">
        <w:rPr>
          <w:i/>
        </w:rPr>
      </w:r>
      <w:r w:rsidR="004F42BF">
        <w:rPr>
          <w:i/>
        </w:rPr>
        <w:fldChar w:fldCharType="separate"/>
      </w:r>
      <w:r w:rsidR="00FA2C8B">
        <w:rPr>
          <w:i/>
        </w:rPr>
        <w:t>9.1a</w:t>
      </w:r>
      <w:r w:rsidR="004F42BF">
        <w:rPr>
          <w:i/>
        </w:rPr>
        <w:fldChar w:fldCharType="end"/>
      </w:r>
      <w:r w:rsidR="00EF677E" w:rsidRPr="00EF677E">
        <w:rPr>
          <w:i/>
        </w:rPr>
        <w:t xml:space="preserve"> will not apply if the Shares are to be purchased by the other Shareholders in accordance with </w:t>
      </w:r>
      <w:r w:rsidRPr="00EF677E">
        <w:rPr>
          <w:i/>
        </w:rPr>
        <w:t xml:space="preserve">clause </w:t>
      </w:r>
      <w:r w:rsidR="004F42BF">
        <w:rPr>
          <w:i/>
        </w:rPr>
        <w:fldChar w:fldCharType="begin"/>
      </w:r>
      <w:r w:rsidR="004F42BF">
        <w:rPr>
          <w:i/>
        </w:rPr>
        <w:instrText xml:space="preserve"> REF _Ref410824714 \w \h </w:instrText>
      </w:r>
      <w:r w:rsidR="004F42BF">
        <w:rPr>
          <w:i/>
        </w:rPr>
      </w:r>
      <w:r w:rsidR="004F42BF">
        <w:rPr>
          <w:i/>
        </w:rPr>
        <w:fldChar w:fldCharType="separate"/>
      </w:r>
      <w:r w:rsidR="00FA2C8B">
        <w:rPr>
          <w:i/>
        </w:rPr>
        <w:t>10</w:t>
      </w:r>
      <w:r w:rsidR="004F42BF">
        <w:rPr>
          <w:i/>
        </w:rPr>
        <w:fldChar w:fldCharType="end"/>
      </w:r>
      <w:r w:rsidR="00EF677E">
        <w:t>]</w:t>
      </w:r>
      <w:r w:rsidR="008711A1">
        <w:t>;</w:t>
      </w:r>
      <w:bookmarkEnd w:id="36"/>
    </w:p>
    <w:p w14:paraId="3BB4A8B9" w14:textId="7CA460A3" w:rsidR="00D52681" w:rsidRDefault="00D52681" w:rsidP="008711A1">
      <w:pPr>
        <w:pStyle w:val="OutlinenumberedLevel3"/>
      </w:pPr>
      <w:bookmarkStart w:id="37" w:name="_Ref411449061"/>
      <w:bookmarkStart w:id="38" w:name="_Ref410814732"/>
      <w:r>
        <w:t xml:space="preserve">the Company gives the Shareholder written notice stating that the Company or its nominee(s) intends to purchase the Shareholders’ Shares under this clause </w:t>
      </w:r>
      <w:r w:rsidR="00470184">
        <w:fldChar w:fldCharType="begin"/>
      </w:r>
      <w:r w:rsidR="00470184">
        <w:instrText xml:space="preserve"> REF _Ref411449061 \w \h </w:instrText>
      </w:r>
      <w:r w:rsidR="00470184">
        <w:fldChar w:fldCharType="separate"/>
      </w:r>
      <w:r w:rsidR="00FA2C8B">
        <w:t>9.1b</w:t>
      </w:r>
      <w:r w:rsidR="00470184">
        <w:fldChar w:fldCharType="end"/>
      </w:r>
      <w:r>
        <w:t xml:space="preserve"> where:</w:t>
      </w:r>
      <w:bookmarkEnd w:id="37"/>
    </w:p>
    <w:p w14:paraId="1CB9A517" w14:textId="77777777" w:rsidR="008711A1" w:rsidRDefault="008711A1" w:rsidP="00D52681">
      <w:pPr>
        <w:pStyle w:val="OutlinenumberedLevel4"/>
        <w:tabs>
          <w:tab w:val="clear" w:pos="360"/>
        </w:tabs>
        <w:ind w:left="1701" w:hanging="567"/>
      </w:pPr>
      <w:bookmarkStart w:id="39" w:name="_Ref411446865"/>
      <w:r>
        <w:t>the Shareholder or its Shareholder Employee is, or has in the pr</w:t>
      </w:r>
      <w:r w:rsidR="00182284">
        <w:t>e</w:t>
      </w:r>
      <w:r>
        <w:t xml:space="preserve">ceding </w:t>
      </w:r>
      <w:r w:rsidR="0076064D">
        <w:t>60 Business</w:t>
      </w:r>
      <w:r w:rsidR="009E6772">
        <w:t xml:space="preserve"> </w:t>
      </w:r>
      <w:r w:rsidR="0076064D">
        <w:t>D</w:t>
      </w:r>
      <w:r>
        <w:t xml:space="preserve">ays been, in material breach of </w:t>
      </w:r>
      <w:r w:rsidR="00182284">
        <w:t xml:space="preserve">the </w:t>
      </w:r>
      <w:r>
        <w:t>Agreement and</w:t>
      </w:r>
      <w:r w:rsidRPr="003F2AD4">
        <w:t xml:space="preserve"> </w:t>
      </w:r>
      <w:r>
        <w:t xml:space="preserve">the Shareholder or Shareholder Employee has not </w:t>
      </w:r>
      <w:r w:rsidR="00C8485A">
        <w:t>remedied</w:t>
      </w:r>
      <w:r>
        <w:t xml:space="preserve"> that breach within </w:t>
      </w:r>
      <w:r w:rsidR="00E05558">
        <w:t>10</w:t>
      </w:r>
      <w:r>
        <w:t xml:space="preserve"> Business Days of being required to do so by the Board; or</w:t>
      </w:r>
      <w:bookmarkEnd w:id="38"/>
      <w:bookmarkEnd w:id="39"/>
    </w:p>
    <w:p w14:paraId="18FF1BB4" w14:textId="77777777" w:rsidR="008711A1" w:rsidRDefault="008711A1" w:rsidP="00D52681">
      <w:pPr>
        <w:pStyle w:val="OutlinenumberedLevel4"/>
        <w:tabs>
          <w:tab w:val="clear" w:pos="360"/>
        </w:tabs>
        <w:ind w:left="1701" w:hanging="567"/>
      </w:pPr>
      <w:bookmarkStart w:id="40" w:name="_Ref410814740"/>
      <w:r w:rsidRPr="00DC4EFC">
        <w:t>an order is made, resolution passed</w:t>
      </w:r>
      <w:r w:rsidR="00E05558">
        <w:t xml:space="preserve">, an application is made by the Shareholder </w:t>
      </w:r>
      <w:r w:rsidRPr="00DC4EFC">
        <w:t xml:space="preserve">or </w:t>
      </w:r>
      <w:r w:rsidR="00E05558">
        <w:t>a similar action is</w:t>
      </w:r>
      <w:r>
        <w:t xml:space="preserve"> taken for the bankruptcy, liquidation, dissolution or winding up of the </w:t>
      </w:r>
      <w:proofErr w:type="gramStart"/>
      <w:r>
        <w:t>Shareholder</w:t>
      </w:r>
      <w:r w:rsidR="00C8485A">
        <w:t>[</w:t>
      </w:r>
      <w:proofErr w:type="gramEnd"/>
      <w:r w:rsidRPr="00C8485A">
        <w:rPr>
          <w:i/>
        </w:rPr>
        <w:t>;</w:t>
      </w:r>
      <w:r w:rsidR="005B1688" w:rsidRPr="00C8485A">
        <w:rPr>
          <w:i/>
        </w:rPr>
        <w:t xml:space="preserve"> or</w:t>
      </w:r>
      <w:bookmarkEnd w:id="40"/>
    </w:p>
    <w:p w14:paraId="0DD692A6" w14:textId="3BBB1943" w:rsidR="005B1688" w:rsidRPr="002311B6" w:rsidRDefault="005B1688" w:rsidP="00BA5692">
      <w:pPr>
        <w:pStyle w:val="OutlinenumberedLevel3"/>
        <w:numPr>
          <w:ilvl w:val="0"/>
          <w:numId w:val="0"/>
        </w:numPr>
        <w:ind w:left="1134"/>
        <w:rPr>
          <w:b/>
          <w:i/>
          <w:color w:val="C00000"/>
          <w:highlight w:val="lightGray"/>
        </w:rPr>
      </w:pPr>
      <w:r w:rsidRPr="002311B6">
        <w:rPr>
          <w:b/>
          <w:color w:val="C00000"/>
          <w:highlight w:val="lightGray"/>
        </w:rPr>
        <w:t>[</w:t>
      </w:r>
      <w:r w:rsidRPr="002311B6">
        <w:rPr>
          <w:b/>
          <w:i/>
          <w:color w:val="C00000"/>
          <w:highlight w:val="lightGray"/>
        </w:rPr>
        <w:t xml:space="preserve">User note:  Include clause </w:t>
      </w:r>
      <w:r w:rsidR="003A43E2">
        <w:rPr>
          <w:b/>
          <w:i/>
          <w:color w:val="C00000"/>
          <w:highlight w:val="lightGray"/>
        </w:rPr>
        <w:fldChar w:fldCharType="begin"/>
      </w:r>
      <w:r w:rsidR="003A43E2">
        <w:rPr>
          <w:b/>
          <w:i/>
          <w:color w:val="C00000"/>
          <w:highlight w:val="lightGray"/>
        </w:rPr>
        <w:instrText xml:space="preserve"> REF _Ref410824795 \w \h </w:instrText>
      </w:r>
      <w:r w:rsidR="003A43E2">
        <w:rPr>
          <w:b/>
          <w:i/>
          <w:color w:val="C00000"/>
          <w:highlight w:val="lightGray"/>
        </w:rPr>
      </w:r>
      <w:r w:rsidR="003A43E2">
        <w:rPr>
          <w:b/>
          <w:i/>
          <w:color w:val="C00000"/>
          <w:highlight w:val="lightGray"/>
        </w:rPr>
        <w:fldChar w:fldCharType="separate"/>
      </w:r>
      <w:r w:rsidR="00FA2C8B">
        <w:rPr>
          <w:b/>
          <w:i/>
          <w:color w:val="C00000"/>
          <w:highlight w:val="lightGray"/>
        </w:rPr>
        <w:t>9.1c</w:t>
      </w:r>
      <w:r w:rsidR="003A43E2">
        <w:rPr>
          <w:b/>
          <w:i/>
          <w:color w:val="C00000"/>
          <w:highlight w:val="lightGray"/>
        </w:rPr>
        <w:fldChar w:fldCharType="end"/>
      </w:r>
      <w:r w:rsidRPr="002311B6">
        <w:rPr>
          <w:b/>
          <w:i/>
          <w:color w:val="C00000"/>
          <w:highlight w:val="lightGray"/>
        </w:rPr>
        <w:t xml:space="preserve"> only if</w:t>
      </w:r>
      <w:r w:rsidR="00BB29B3">
        <w:rPr>
          <w:b/>
          <w:i/>
          <w:color w:val="C00000"/>
          <w:highlight w:val="lightGray"/>
        </w:rPr>
        <w:t xml:space="preserve"> clauses </w:t>
      </w:r>
      <w:r w:rsidR="003A43E2">
        <w:rPr>
          <w:b/>
          <w:i/>
          <w:color w:val="C00000"/>
          <w:highlight w:val="lightGray"/>
        </w:rPr>
        <w:fldChar w:fldCharType="begin"/>
      </w:r>
      <w:r w:rsidR="003A43E2">
        <w:rPr>
          <w:b/>
          <w:i/>
          <w:color w:val="C00000"/>
          <w:highlight w:val="lightGray"/>
        </w:rPr>
        <w:instrText xml:space="preserve"> REF _Ref410823599 \w \h </w:instrText>
      </w:r>
      <w:r w:rsidR="003A43E2">
        <w:rPr>
          <w:b/>
          <w:i/>
          <w:color w:val="C00000"/>
          <w:highlight w:val="lightGray"/>
        </w:rPr>
      </w:r>
      <w:r w:rsidR="003A43E2">
        <w:rPr>
          <w:b/>
          <w:i/>
          <w:color w:val="C00000"/>
          <w:highlight w:val="lightGray"/>
        </w:rPr>
        <w:fldChar w:fldCharType="separate"/>
      </w:r>
      <w:r w:rsidR="00FA2C8B">
        <w:rPr>
          <w:b/>
          <w:i/>
          <w:color w:val="C00000"/>
          <w:highlight w:val="lightGray"/>
        </w:rPr>
        <w:t>5.5</w:t>
      </w:r>
      <w:r w:rsidR="003A43E2">
        <w:rPr>
          <w:b/>
          <w:i/>
          <w:color w:val="C00000"/>
          <w:highlight w:val="lightGray"/>
        </w:rPr>
        <w:fldChar w:fldCharType="end"/>
      </w:r>
      <w:r w:rsidR="003A43E2">
        <w:rPr>
          <w:b/>
          <w:i/>
          <w:color w:val="C00000"/>
          <w:highlight w:val="lightGray"/>
        </w:rPr>
        <w:t xml:space="preserve"> </w:t>
      </w:r>
      <w:r w:rsidR="00470184">
        <w:rPr>
          <w:b/>
          <w:i/>
          <w:color w:val="C00000"/>
          <w:highlight w:val="lightGray"/>
        </w:rPr>
        <w:t xml:space="preserve">to </w:t>
      </w:r>
      <w:r w:rsidR="00470184">
        <w:rPr>
          <w:b/>
          <w:i/>
          <w:color w:val="C00000"/>
          <w:highlight w:val="lightGray"/>
        </w:rPr>
        <w:fldChar w:fldCharType="begin"/>
      </w:r>
      <w:r w:rsidR="00470184">
        <w:rPr>
          <w:b/>
          <w:i/>
          <w:color w:val="C00000"/>
          <w:highlight w:val="lightGray"/>
        </w:rPr>
        <w:instrText xml:space="preserve"> REF _Ref411447003 \w \h </w:instrText>
      </w:r>
      <w:r w:rsidR="00470184">
        <w:rPr>
          <w:b/>
          <w:i/>
          <w:color w:val="C00000"/>
          <w:highlight w:val="lightGray"/>
        </w:rPr>
      </w:r>
      <w:r w:rsidR="00470184">
        <w:rPr>
          <w:b/>
          <w:i/>
          <w:color w:val="C00000"/>
          <w:highlight w:val="lightGray"/>
        </w:rPr>
        <w:fldChar w:fldCharType="separate"/>
      </w:r>
      <w:r w:rsidR="00FA2C8B">
        <w:rPr>
          <w:b/>
          <w:i/>
          <w:color w:val="C00000"/>
          <w:highlight w:val="lightGray"/>
        </w:rPr>
        <w:t>5.10</w:t>
      </w:r>
      <w:r w:rsidR="00470184">
        <w:rPr>
          <w:b/>
          <w:i/>
          <w:color w:val="C00000"/>
          <w:highlight w:val="lightGray"/>
        </w:rPr>
        <w:fldChar w:fldCharType="end"/>
      </w:r>
      <w:r w:rsidR="0067229C">
        <w:rPr>
          <w:b/>
          <w:i/>
          <w:color w:val="C00000"/>
          <w:highlight w:val="lightGray"/>
        </w:rPr>
        <w:t xml:space="preserve"> </w:t>
      </w:r>
      <w:r w:rsidR="00182284">
        <w:rPr>
          <w:b/>
          <w:i/>
          <w:color w:val="C00000"/>
          <w:highlight w:val="lightGray"/>
        </w:rPr>
        <w:t xml:space="preserve">(failure to contribute) </w:t>
      </w:r>
      <w:r w:rsidR="0067229C">
        <w:rPr>
          <w:b/>
          <w:i/>
          <w:color w:val="C00000"/>
          <w:highlight w:val="lightGray"/>
        </w:rPr>
        <w:t>are</w:t>
      </w:r>
      <w:r w:rsidR="00402597" w:rsidRPr="002311B6">
        <w:rPr>
          <w:b/>
          <w:i/>
          <w:color w:val="C00000"/>
          <w:highlight w:val="lightGray"/>
        </w:rPr>
        <w:t xml:space="preserve"> included</w:t>
      </w:r>
      <w:r w:rsidR="002311B6">
        <w:rPr>
          <w:b/>
          <w:i/>
          <w:color w:val="C00000"/>
          <w:highlight w:val="lightGray"/>
        </w:rPr>
        <w:t xml:space="preserve"> in </w:t>
      </w:r>
      <w:r w:rsidR="00182284">
        <w:rPr>
          <w:b/>
          <w:i/>
          <w:color w:val="C00000"/>
          <w:highlight w:val="lightGray"/>
        </w:rPr>
        <w:t>the</w:t>
      </w:r>
      <w:r w:rsidR="00182284" w:rsidRPr="002311B6">
        <w:rPr>
          <w:b/>
          <w:i/>
          <w:color w:val="C00000"/>
          <w:highlight w:val="lightGray"/>
        </w:rPr>
        <w:t xml:space="preserve"> </w:t>
      </w:r>
      <w:r w:rsidR="002311B6" w:rsidRPr="002311B6">
        <w:rPr>
          <w:b/>
          <w:i/>
          <w:color w:val="C00000"/>
          <w:highlight w:val="lightGray"/>
        </w:rPr>
        <w:t>agreement</w:t>
      </w:r>
      <w:r w:rsidRPr="002311B6">
        <w:rPr>
          <w:b/>
          <w:i/>
          <w:color w:val="C00000"/>
          <w:highlight w:val="lightGray"/>
        </w:rPr>
        <w:t>.</w:t>
      </w:r>
      <w:r w:rsidRPr="002311B6">
        <w:rPr>
          <w:b/>
          <w:color w:val="C00000"/>
          <w:highlight w:val="lightGray"/>
        </w:rPr>
        <w:t>]</w:t>
      </w:r>
    </w:p>
    <w:p w14:paraId="7BC49E00" w14:textId="34626AA5" w:rsidR="005B1688" w:rsidRDefault="005B1688" w:rsidP="005B1688">
      <w:pPr>
        <w:pStyle w:val="OutlinenumberedLevel3"/>
      </w:pPr>
      <w:bookmarkStart w:id="41" w:name="_Ref410824795"/>
      <w:r w:rsidRPr="005B1688">
        <w:rPr>
          <w:i/>
        </w:rPr>
        <w:t xml:space="preserve">the </w:t>
      </w:r>
      <w:r w:rsidR="00200CB8">
        <w:rPr>
          <w:i/>
        </w:rPr>
        <w:t xml:space="preserve">Company is required to do so under clause </w:t>
      </w:r>
      <w:r w:rsidR="003A43E2">
        <w:rPr>
          <w:i/>
        </w:rPr>
        <w:fldChar w:fldCharType="begin"/>
      </w:r>
      <w:r w:rsidR="003A43E2">
        <w:rPr>
          <w:i/>
        </w:rPr>
        <w:instrText xml:space="preserve"> REF _Ref410823769 \w \h </w:instrText>
      </w:r>
      <w:r w:rsidR="003A43E2">
        <w:rPr>
          <w:i/>
        </w:rPr>
      </w:r>
      <w:r w:rsidR="003A43E2">
        <w:rPr>
          <w:i/>
        </w:rPr>
        <w:fldChar w:fldCharType="separate"/>
      </w:r>
      <w:r w:rsidR="00FA2C8B">
        <w:rPr>
          <w:i/>
        </w:rPr>
        <w:t>5.7</w:t>
      </w:r>
      <w:r w:rsidR="003A43E2">
        <w:rPr>
          <w:i/>
        </w:rPr>
        <w:fldChar w:fldCharType="end"/>
      </w:r>
      <w:r w:rsidR="003A43E2">
        <w:rPr>
          <w:i/>
        </w:rPr>
        <w:t xml:space="preserve"> </w:t>
      </w:r>
      <w:r w:rsidR="00200CB8">
        <w:rPr>
          <w:i/>
        </w:rPr>
        <w:t xml:space="preserve">or </w:t>
      </w:r>
      <w:r w:rsidR="003A43E2">
        <w:rPr>
          <w:i/>
        </w:rPr>
        <w:fldChar w:fldCharType="begin"/>
      </w:r>
      <w:r w:rsidR="003A43E2">
        <w:rPr>
          <w:i/>
        </w:rPr>
        <w:instrText xml:space="preserve"> REF _Ref410823605 \w \h </w:instrText>
      </w:r>
      <w:r w:rsidR="003A43E2">
        <w:rPr>
          <w:i/>
        </w:rPr>
      </w:r>
      <w:r w:rsidR="003A43E2">
        <w:rPr>
          <w:i/>
        </w:rPr>
        <w:fldChar w:fldCharType="separate"/>
      </w:r>
      <w:r w:rsidR="00FA2C8B">
        <w:rPr>
          <w:i/>
        </w:rPr>
        <w:t>5.9</w:t>
      </w:r>
      <w:r w:rsidR="003A43E2">
        <w:rPr>
          <w:i/>
        </w:rPr>
        <w:fldChar w:fldCharType="end"/>
      </w:r>
      <w:r w:rsidR="00200CB8">
        <w:rPr>
          <w:i/>
        </w:rPr>
        <w:t>.</w:t>
      </w:r>
      <w:r>
        <w:t>]</w:t>
      </w:r>
      <w:bookmarkEnd w:id="41"/>
    </w:p>
    <w:p w14:paraId="40EE72F1" w14:textId="5ECF1A48" w:rsidR="001C5E2E" w:rsidRDefault="00200CB8" w:rsidP="001352F5">
      <w:pPr>
        <w:pStyle w:val="OutlinenumberedLevel2"/>
      </w:pPr>
      <w:bookmarkStart w:id="42" w:name="_Ref410824676"/>
      <w:r w:rsidRPr="00200CB8">
        <w:rPr>
          <w:b/>
        </w:rPr>
        <w:t xml:space="preserve">Alternative to </w:t>
      </w:r>
      <w:r w:rsidR="0065342D">
        <w:rPr>
          <w:b/>
        </w:rPr>
        <w:t xml:space="preserve">Share </w:t>
      </w:r>
      <w:r w:rsidRPr="00200CB8">
        <w:rPr>
          <w:b/>
        </w:rPr>
        <w:t>purchase:</w:t>
      </w:r>
      <w:r>
        <w:rPr>
          <w:b/>
        </w:rPr>
        <w:t xml:space="preserve">  </w:t>
      </w:r>
      <w:r w:rsidR="0065342D">
        <w:t>T</w:t>
      </w:r>
      <w:r w:rsidR="007071A1">
        <w:t xml:space="preserve">he </w:t>
      </w:r>
      <w:r w:rsidR="006103CB">
        <w:t>Company may, by Special Board Resolution</w:t>
      </w:r>
      <w:r w:rsidR="001C5E2E">
        <w:t xml:space="preserve"> </w:t>
      </w:r>
      <w:r w:rsidR="0065342D">
        <w:t xml:space="preserve">made within 60 Business Days of the Exit Date of a Shareholder, </w:t>
      </w:r>
      <w:r w:rsidR="006103CB">
        <w:t xml:space="preserve">elect </w:t>
      </w:r>
      <w:r w:rsidR="0065342D">
        <w:t xml:space="preserve">not to </w:t>
      </w:r>
      <w:r w:rsidR="001C5E2E">
        <w:t xml:space="preserve">purchase the Shares of </w:t>
      </w:r>
      <w:r w:rsidR="0065342D">
        <w:t xml:space="preserve">a </w:t>
      </w:r>
      <w:r w:rsidR="001C5E2E">
        <w:t xml:space="preserve">Departing Shareholder </w:t>
      </w:r>
      <w:r w:rsidR="0065342D">
        <w:t xml:space="preserve">in which case the </w:t>
      </w:r>
      <w:r w:rsidR="001C5E2E">
        <w:t xml:space="preserve">Company </w:t>
      </w:r>
      <w:r w:rsidR="00627CEE">
        <w:t>must</w:t>
      </w:r>
      <w:r w:rsidR="001C5E2E">
        <w:t xml:space="preserve"> be wound up</w:t>
      </w:r>
      <w:r w:rsidR="007071A1">
        <w:t xml:space="preserve"> </w:t>
      </w:r>
      <w:r w:rsidR="0065342D">
        <w:t>in accordance with</w:t>
      </w:r>
      <w:r w:rsidR="001C5E2E">
        <w:t xml:space="preserve"> clause </w:t>
      </w:r>
      <w:r w:rsidR="005C1253">
        <w:fldChar w:fldCharType="begin"/>
      </w:r>
      <w:r w:rsidR="005C1253">
        <w:instrText xml:space="preserve"> REF _Ref410824918 \w \h </w:instrText>
      </w:r>
      <w:r w:rsidR="005C1253">
        <w:fldChar w:fldCharType="separate"/>
      </w:r>
      <w:r w:rsidR="00FA2C8B">
        <w:t>12</w:t>
      </w:r>
      <w:r w:rsidR="005C1253">
        <w:fldChar w:fldCharType="end"/>
      </w:r>
      <w:r w:rsidR="001C5E2E">
        <w:t>.</w:t>
      </w:r>
      <w:bookmarkEnd w:id="42"/>
    </w:p>
    <w:p w14:paraId="16BC54A8" w14:textId="070DEA19" w:rsidR="00C426F1" w:rsidRDefault="00C426F1" w:rsidP="001352F5">
      <w:pPr>
        <w:pStyle w:val="OutlinenumberedLevel2"/>
      </w:pPr>
      <w:r>
        <w:rPr>
          <w:b/>
        </w:rPr>
        <w:t xml:space="preserve">Purchase Price:  </w:t>
      </w:r>
      <w:r w:rsidR="00C53391">
        <w:t>Subject to clause</w:t>
      </w:r>
      <w:r w:rsidR="00722F3D">
        <w:t xml:space="preserve"> </w:t>
      </w:r>
      <w:r w:rsidR="00722F3D">
        <w:fldChar w:fldCharType="begin"/>
      </w:r>
      <w:r w:rsidR="00722F3D">
        <w:instrText xml:space="preserve"> REF _Ref411499472 \w \h </w:instrText>
      </w:r>
      <w:r w:rsidR="00722F3D">
        <w:fldChar w:fldCharType="separate"/>
      </w:r>
      <w:r w:rsidR="00FA2C8B">
        <w:t>9.4</w:t>
      </w:r>
      <w:r w:rsidR="00722F3D">
        <w:fldChar w:fldCharType="end"/>
      </w:r>
      <w:r w:rsidR="00C53391">
        <w:t>, t</w:t>
      </w:r>
      <w:r w:rsidRPr="00F030CA">
        <w:t>he purchase p</w:t>
      </w:r>
      <w:r>
        <w:t>rice payable by the Company</w:t>
      </w:r>
      <w:r w:rsidR="00916CAD">
        <w:t xml:space="preserve"> (or its nominee(s))</w:t>
      </w:r>
      <w:r>
        <w:t xml:space="preserve"> for the Shares of a Departing</w:t>
      </w:r>
      <w:r w:rsidRPr="00F030CA">
        <w:t xml:space="preserve"> </w:t>
      </w:r>
      <w:r>
        <w:t>Shareholder (</w:t>
      </w:r>
      <w:r>
        <w:rPr>
          <w:b/>
        </w:rPr>
        <w:t>Purchase Price</w:t>
      </w:r>
      <w:r>
        <w:t>)</w:t>
      </w:r>
      <w:r w:rsidRPr="00724CE0">
        <w:t xml:space="preserve"> </w:t>
      </w:r>
      <w:r w:rsidR="00200CB8">
        <w:t>must</w:t>
      </w:r>
      <w:r>
        <w:t xml:space="preserve"> be determined</w:t>
      </w:r>
      <w:r w:rsidRPr="00724CE0">
        <w:t xml:space="preserve"> </w:t>
      </w:r>
      <w:r>
        <w:t>in accordance with Schedule 2</w:t>
      </w:r>
      <w:r w:rsidR="00C53391">
        <w:t>.</w:t>
      </w:r>
    </w:p>
    <w:p w14:paraId="520860FC" w14:textId="77777777" w:rsidR="00577BEF" w:rsidRPr="00577BEF" w:rsidRDefault="00C53391" w:rsidP="00E25D7A">
      <w:pPr>
        <w:pStyle w:val="OutlinenumberedLevel2"/>
        <w:keepNext/>
        <w:rPr>
          <w:b/>
        </w:rPr>
      </w:pPr>
      <w:bookmarkStart w:id="43" w:name="_Ref411499472"/>
      <w:r>
        <w:rPr>
          <w:b/>
        </w:rPr>
        <w:lastRenderedPageBreak/>
        <w:t xml:space="preserve">Bad leaver:  </w:t>
      </w:r>
      <w:r w:rsidR="00C426F1">
        <w:t>If</w:t>
      </w:r>
      <w:r w:rsidR="00577BEF">
        <w:t>:</w:t>
      </w:r>
      <w:bookmarkEnd w:id="43"/>
    </w:p>
    <w:p w14:paraId="267D86FB" w14:textId="44801D19" w:rsidR="00577BEF" w:rsidRPr="00577BEF" w:rsidRDefault="00700AB7" w:rsidP="00577BEF">
      <w:pPr>
        <w:pStyle w:val="OutlinenumberedLevel3"/>
        <w:rPr>
          <w:b/>
        </w:rPr>
      </w:pPr>
      <w:r>
        <w:t xml:space="preserve">clause </w:t>
      </w:r>
      <w:r w:rsidR="00614E7A">
        <w:fldChar w:fldCharType="begin"/>
      </w:r>
      <w:r w:rsidR="00614E7A">
        <w:instrText xml:space="preserve"> REF _Ref410814702 \w \h </w:instrText>
      </w:r>
      <w:r w:rsidR="00614E7A">
        <w:fldChar w:fldCharType="separate"/>
      </w:r>
      <w:r w:rsidR="00FA2C8B">
        <w:t>9.1a</w:t>
      </w:r>
      <w:r w:rsidR="00614E7A">
        <w:fldChar w:fldCharType="end"/>
      </w:r>
      <w:r w:rsidR="00614E7A">
        <w:t xml:space="preserve"> </w:t>
      </w:r>
      <w:r>
        <w:t xml:space="preserve">applies and </w:t>
      </w:r>
      <w:r w:rsidR="00BA1334">
        <w:t>the Shareholder Employee</w:t>
      </w:r>
      <w:r w:rsidR="00C8485A">
        <w:t>, without the Board’s agreement,</w:t>
      </w:r>
      <w:r w:rsidR="00BA1334">
        <w:t xml:space="preserve"> </w:t>
      </w:r>
      <w:r w:rsidR="00FA37A0">
        <w:t>provided less than</w:t>
      </w:r>
      <w:r w:rsidR="001A4D0B">
        <w:t xml:space="preserve"> [</w:t>
      </w:r>
      <w:r w:rsidR="001A4D0B" w:rsidRPr="00916CAD">
        <w:rPr>
          <w:i/>
        </w:rPr>
        <w:t>6 months</w:t>
      </w:r>
      <w:r w:rsidR="001A4D0B">
        <w:t xml:space="preserve">] </w:t>
      </w:r>
      <w:r w:rsidR="00FA37A0">
        <w:t xml:space="preserve">written </w:t>
      </w:r>
      <w:r w:rsidR="001A4D0B">
        <w:t>notice</w:t>
      </w:r>
      <w:r w:rsidR="00FA37A0">
        <w:t xml:space="preserve"> to the Company</w:t>
      </w:r>
      <w:r w:rsidR="001A4D0B">
        <w:t xml:space="preserve"> </w:t>
      </w:r>
      <w:r w:rsidR="0025498E">
        <w:t>before</w:t>
      </w:r>
      <w:r w:rsidR="001A4D0B">
        <w:t xml:space="preserve"> </w:t>
      </w:r>
      <w:r w:rsidR="00577BEF">
        <w:t xml:space="preserve">voluntarily </w:t>
      </w:r>
      <w:r w:rsidR="001A4D0B">
        <w:t>ceasing to work for the Company</w:t>
      </w:r>
      <w:r w:rsidR="00577BEF">
        <w:t>;</w:t>
      </w:r>
    </w:p>
    <w:p w14:paraId="38B00015" w14:textId="68A48272" w:rsidR="00BA1334" w:rsidRPr="00FF230C" w:rsidRDefault="00700AB7" w:rsidP="00577BEF">
      <w:pPr>
        <w:pStyle w:val="OutlinenumberedLevel3"/>
        <w:rPr>
          <w:b/>
        </w:rPr>
      </w:pPr>
      <w:r>
        <w:t xml:space="preserve">clause </w:t>
      </w:r>
      <w:r w:rsidR="00614E7A">
        <w:fldChar w:fldCharType="begin"/>
      </w:r>
      <w:r w:rsidR="00614E7A">
        <w:instrText xml:space="preserve"> REF _Ref410814702 \w \h </w:instrText>
      </w:r>
      <w:r w:rsidR="00614E7A">
        <w:fldChar w:fldCharType="separate"/>
      </w:r>
      <w:r w:rsidR="00FA2C8B">
        <w:t>9.1a</w:t>
      </w:r>
      <w:r w:rsidR="00614E7A">
        <w:fldChar w:fldCharType="end"/>
      </w:r>
      <w:r w:rsidR="00614E7A">
        <w:t xml:space="preserve"> </w:t>
      </w:r>
      <w:r>
        <w:t xml:space="preserve">applies and </w:t>
      </w:r>
      <w:r w:rsidR="00BA1334">
        <w:t xml:space="preserve">the </w:t>
      </w:r>
      <w:r>
        <w:t>employment agreement or contract for service</w:t>
      </w:r>
      <w:r w:rsidR="00182284">
        <w:t>s</w:t>
      </w:r>
      <w:r>
        <w:t xml:space="preserve"> of the </w:t>
      </w:r>
      <w:r w:rsidR="00BA1334">
        <w:t>Shareholder Employee was</w:t>
      </w:r>
      <w:r w:rsidR="00577BEF">
        <w:t xml:space="preserve"> terminated</w:t>
      </w:r>
      <w:r w:rsidR="000473BE">
        <w:t xml:space="preserve"> as a result of the death or incapacitation of the Shareholder or</w:t>
      </w:r>
      <w:r w:rsidR="00577BEF">
        <w:t xml:space="preserve"> for serious misconduct (including fraud, </w:t>
      </w:r>
      <w:r w:rsidR="00BA1334">
        <w:t>dishonesty or gross negligence);</w:t>
      </w:r>
      <w:r>
        <w:t xml:space="preserve"> or</w:t>
      </w:r>
    </w:p>
    <w:p w14:paraId="5300089C" w14:textId="45B6C7D3" w:rsidR="00700AB7" w:rsidRPr="00697544" w:rsidRDefault="00697544" w:rsidP="00697544">
      <w:pPr>
        <w:pStyle w:val="OutlinenumberedLevel3"/>
        <w:rPr>
          <w:b/>
        </w:rPr>
      </w:pPr>
      <w:r>
        <w:t xml:space="preserve">clause </w:t>
      </w:r>
      <w:r w:rsidR="00614E7A">
        <w:fldChar w:fldCharType="begin"/>
      </w:r>
      <w:r w:rsidR="00614E7A">
        <w:instrText xml:space="preserve"> REF _Ref410814732 \w \h </w:instrText>
      </w:r>
      <w:r w:rsidR="00614E7A">
        <w:fldChar w:fldCharType="separate"/>
      </w:r>
      <w:r w:rsidR="00FA2C8B">
        <w:t>9.1b</w:t>
      </w:r>
      <w:r w:rsidR="00614E7A">
        <w:fldChar w:fldCharType="end"/>
      </w:r>
      <w:r w:rsidR="0025498E">
        <w:t>i</w:t>
      </w:r>
      <w:r>
        <w:t xml:space="preserve"> or</w:t>
      </w:r>
      <w:r w:rsidRPr="00697544">
        <w:t xml:space="preserve"> </w:t>
      </w:r>
      <w:r w:rsidR="00614E7A">
        <w:fldChar w:fldCharType="begin"/>
      </w:r>
      <w:r w:rsidR="00614E7A">
        <w:instrText xml:space="preserve"> REF _Ref410814740 \n \h </w:instrText>
      </w:r>
      <w:r w:rsidR="00614E7A">
        <w:fldChar w:fldCharType="separate"/>
      </w:r>
      <w:r w:rsidR="00FA2C8B">
        <w:t>ii</w:t>
      </w:r>
      <w:r w:rsidR="00614E7A">
        <w:fldChar w:fldCharType="end"/>
      </w:r>
      <w:r w:rsidRPr="002311B6">
        <w:rPr>
          <w:b/>
          <w:color w:val="C00000"/>
          <w:highlight w:val="lightGray"/>
        </w:rPr>
        <w:t>[</w:t>
      </w:r>
      <w:r w:rsidRPr="002311B6">
        <w:rPr>
          <w:b/>
          <w:i/>
          <w:color w:val="C00000"/>
          <w:highlight w:val="lightGray"/>
        </w:rPr>
        <w:t>User note:  I</w:t>
      </w:r>
      <w:r w:rsidR="00BA5692" w:rsidRPr="002311B6">
        <w:rPr>
          <w:b/>
          <w:i/>
          <w:color w:val="C00000"/>
          <w:highlight w:val="lightGray"/>
        </w:rPr>
        <w:t xml:space="preserve">f </w:t>
      </w:r>
      <w:r w:rsidR="00BB29B3">
        <w:rPr>
          <w:b/>
          <w:i/>
          <w:color w:val="C00000"/>
          <w:highlight w:val="lightGray"/>
        </w:rPr>
        <w:t xml:space="preserve">clauses </w:t>
      </w:r>
      <w:r w:rsidR="003E62D1">
        <w:rPr>
          <w:b/>
          <w:i/>
          <w:color w:val="C00000"/>
          <w:highlight w:val="lightGray"/>
        </w:rPr>
        <w:fldChar w:fldCharType="begin"/>
      </w:r>
      <w:r w:rsidR="003E62D1">
        <w:rPr>
          <w:b/>
          <w:i/>
          <w:color w:val="C00000"/>
          <w:highlight w:val="lightGray"/>
        </w:rPr>
        <w:instrText xml:space="preserve"> REF _Ref410823599 \n \h </w:instrText>
      </w:r>
      <w:r w:rsidR="003E62D1">
        <w:rPr>
          <w:b/>
          <w:i/>
          <w:color w:val="C00000"/>
          <w:highlight w:val="lightGray"/>
        </w:rPr>
      </w:r>
      <w:r w:rsidR="003E62D1">
        <w:rPr>
          <w:b/>
          <w:i/>
          <w:color w:val="C00000"/>
          <w:highlight w:val="lightGray"/>
        </w:rPr>
        <w:fldChar w:fldCharType="separate"/>
      </w:r>
      <w:r w:rsidR="00FA2C8B">
        <w:rPr>
          <w:b/>
          <w:i/>
          <w:color w:val="C00000"/>
          <w:highlight w:val="lightGray"/>
        </w:rPr>
        <w:t>5.5</w:t>
      </w:r>
      <w:r w:rsidR="003E62D1">
        <w:rPr>
          <w:b/>
          <w:i/>
          <w:color w:val="C00000"/>
          <w:highlight w:val="lightGray"/>
        </w:rPr>
        <w:fldChar w:fldCharType="end"/>
      </w:r>
      <w:r w:rsidR="00342D01">
        <w:rPr>
          <w:b/>
          <w:i/>
          <w:color w:val="C00000"/>
          <w:highlight w:val="lightGray"/>
        </w:rPr>
        <w:t xml:space="preserve"> to </w:t>
      </w:r>
      <w:r w:rsidR="00342D01">
        <w:rPr>
          <w:b/>
          <w:i/>
          <w:color w:val="C00000"/>
          <w:highlight w:val="lightGray"/>
        </w:rPr>
        <w:fldChar w:fldCharType="begin"/>
      </w:r>
      <w:r w:rsidR="00342D01">
        <w:rPr>
          <w:b/>
          <w:i/>
          <w:color w:val="C00000"/>
          <w:highlight w:val="lightGray"/>
        </w:rPr>
        <w:instrText xml:space="preserve"> REF _Ref411447003 \w \h </w:instrText>
      </w:r>
      <w:r w:rsidR="00342D01">
        <w:rPr>
          <w:b/>
          <w:i/>
          <w:color w:val="C00000"/>
          <w:highlight w:val="lightGray"/>
        </w:rPr>
      </w:r>
      <w:r w:rsidR="00342D01">
        <w:rPr>
          <w:b/>
          <w:i/>
          <w:color w:val="C00000"/>
          <w:highlight w:val="lightGray"/>
        </w:rPr>
        <w:fldChar w:fldCharType="separate"/>
      </w:r>
      <w:r w:rsidR="00FA2C8B">
        <w:rPr>
          <w:b/>
          <w:i/>
          <w:color w:val="C00000"/>
          <w:highlight w:val="lightGray"/>
        </w:rPr>
        <w:t>5.10</w:t>
      </w:r>
      <w:r w:rsidR="00342D01">
        <w:rPr>
          <w:b/>
          <w:i/>
          <w:color w:val="C00000"/>
          <w:highlight w:val="lightGray"/>
        </w:rPr>
        <w:fldChar w:fldCharType="end"/>
      </w:r>
      <w:r w:rsidR="003E62D1">
        <w:rPr>
          <w:b/>
          <w:i/>
          <w:color w:val="C00000"/>
          <w:highlight w:val="lightGray"/>
        </w:rPr>
        <w:t xml:space="preserve"> </w:t>
      </w:r>
      <w:r w:rsidR="0025498E">
        <w:rPr>
          <w:b/>
          <w:i/>
          <w:color w:val="C00000"/>
          <w:highlight w:val="lightGray"/>
        </w:rPr>
        <w:t xml:space="preserve">(failure to contribute) </w:t>
      </w:r>
      <w:r w:rsidR="0067229C">
        <w:rPr>
          <w:b/>
          <w:i/>
          <w:color w:val="C00000"/>
          <w:highlight w:val="lightGray"/>
        </w:rPr>
        <w:t>are</w:t>
      </w:r>
      <w:r w:rsidR="0067229C" w:rsidRPr="002311B6" w:rsidDel="0067229C">
        <w:rPr>
          <w:b/>
          <w:i/>
          <w:color w:val="C00000"/>
          <w:highlight w:val="lightGray"/>
        </w:rPr>
        <w:t xml:space="preserve"> </w:t>
      </w:r>
      <w:r w:rsidRPr="002311B6">
        <w:rPr>
          <w:b/>
          <w:i/>
          <w:color w:val="C00000"/>
          <w:highlight w:val="lightGray"/>
        </w:rPr>
        <w:t>included</w:t>
      </w:r>
      <w:r w:rsidR="00BA5692" w:rsidRPr="002311B6">
        <w:rPr>
          <w:b/>
          <w:i/>
          <w:color w:val="C00000"/>
          <w:highlight w:val="lightGray"/>
        </w:rPr>
        <w:t xml:space="preserve"> </w:t>
      </w:r>
      <w:r w:rsidR="002311B6" w:rsidRPr="002311B6">
        <w:rPr>
          <w:b/>
          <w:i/>
          <w:color w:val="C00000"/>
          <w:highlight w:val="lightGray"/>
        </w:rPr>
        <w:t xml:space="preserve">in </w:t>
      </w:r>
      <w:r w:rsidR="001352F5">
        <w:rPr>
          <w:b/>
          <w:i/>
          <w:color w:val="C00000"/>
          <w:highlight w:val="lightGray"/>
        </w:rPr>
        <w:t>the</w:t>
      </w:r>
      <w:r w:rsidR="001352F5" w:rsidRPr="002311B6">
        <w:rPr>
          <w:b/>
          <w:i/>
          <w:color w:val="C00000"/>
          <w:highlight w:val="lightGray"/>
        </w:rPr>
        <w:t xml:space="preserve"> </w:t>
      </w:r>
      <w:r w:rsidR="002311B6" w:rsidRPr="002311B6">
        <w:rPr>
          <w:b/>
          <w:i/>
          <w:color w:val="C00000"/>
          <w:highlight w:val="lightGray"/>
        </w:rPr>
        <w:t xml:space="preserve">agreement </w:t>
      </w:r>
      <w:r w:rsidR="00BA5692" w:rsidRPr="002311B6">
        <w:rPr>
          <w:b/>
          <w:i/>
          <w:color w:val="C00000"/>
          <w:highlight w:val="lightGray"/>
        </w:rPr>
        <w:t>add:</w:t>
      </w:r>
      <w:r w:rsidRPr="002311B6">
        <w:rPr>
          <w:b/>
          <w:color w:val="C00000"/>
          <w:highlight w:val="lightGray"/>
        </w:rPr>
        <w:t>]</w:t>
      </w:r>
      <w:r w:rsidR="00FF230C">
        <w:t>[</w:t>
      </w:r>
      <w:r>
        <w:t xml:space="preserve"> </w:t>
      </w:r>
      <w:r w:rsidRPr="00697544">
        <w:rPr>
          <w:i/>
        </w:rPr>
        <w:t xml:space="preserve">or </w:t>
      </w:r>
      <w:r w:rsidR="00614E7A">
        <w:rPr>
          <w:i/>
        </w:rPr>
        <w:fldChar w:fldCharType="begin"/>
      </w:r>
      <w:r w:rsidR="00614E7A">
        <w:rPr>
          <w:i/>
        </w:rPr>
        <w:instrText xml:space="preserve"> REF _Ref410824795 \n \h </w:instrText>
      </w:r>
      <w:r w:rsidR="00614E7A">
        <w:rPr>
          <w:i/>
        </w:rPr>
      </w:r>
      <w:r w:rsidR="00614E7A">
        <w:rPr>
          <w:i/>
        </w:rPr>
        <w:fldChar w:fldCharType="separate"/>
      </w:r>
      <w:r w:rsidR="00FA2C8B">
        <w:rPr>
          <w:i/>
        </w:rPr>
        <w:t>c</w:t>
      </w:r>
      <w:r w:rsidR="00614E7A">
        <w:rPr>
          <w:i/>
        </w:rPr>
        <w:fldChar w:fldCharType="end"/>
      </w:r>
      <w:r w:rsidR="00FF230C">
        <w:t>]</w:t>
      </w:r>
      <w:r>
        <w:t xml:space="preserve"> </w:t>
      </w:r>
      <w:r w:rsidR="00700AB7">
        <w:t>applies,</w:t>
      </w:r>
    </w:p>
    <w:p w14:paraId="4357207D" w14:textId="77777777" w:rsidR="00C426F1" w:rsidRPr="00964DF4" w:rsidRDefault="00C426F1" w:rsidP="00BA1334">
      <w:pPr>
        <w:pStyle w:val="OutlinenumberedLevel3"/>
        <w:numPr>
          <w:ilvl w:val="0"/>
          <w:numId w:val="0"/>
        </w:numPr>
        <w:ind w:left="568"/>
        <w:rPr>
          <w:b/>
        </w:rPr>
      </w:pPr>
      <w:r w:rsidRPr="00C53391">
        <w:t xml:space="preserve">the Purchase Price </w:t>
      </w:r>
      <w:r w:rsidR="00F32C1B">
        <w:t>will</w:t>
      </w:r>
      <w:r w:rsidR="00916CAD">
        <w:t xml:space="preserve"> be</w:t>
      </w:r>
      <w:r w:rsidRPr="00C53391">
        <w:t xml:space="preserve"> </w:t>
      </w:r>
      <w:r w:rsidR="0067229C">
        <w:t>[</w:t>
      </w:r>
      <w:r w:rsidR="00C53391" w:rsidRPr="0067229C">
        <w:rPr>
          <w:i/>
        </w:rPr>
        <w:t>75</w:t>
      </w:r>
      <w:r w:rsidRPr="0067229C">
        <w:rPr>
          <w:i/>
        </w:rPr>
        <w:t>%</w:t>
      </w:r>
      <w:r w:rsidR="0067229C">
        <w:t>]</w:t>
      </w:r>
      <w:r w:rsidR="00C53391" w:rsidRPr="00C53391">
        <w:t xml:space="preserve"> of the</w:t>
      </w:r>
      <w:r w:rsidR="00C53391">
        <w:t xml:space="preserve"> amount</w:t>
      </w:r>
      <w:r w:rsidR="00C53391" w:rsidRPr="00C53391">
        <w:t xml:space="preserve"> determined in accordance with Schedule 2.</w:t>
      </w:r>
    </w:p>
    <w:p w14:paraId="008630C2" w14:textId="38E69D12" w:rsidR="00916CAD" w:rsidRPr="00B76E69" w:rsidRDefault="00C426F1" w:rsidP="001352F5">
      <w:pPr>
        <w:pStyle w:val="OutlinenumberedLevel2"/>
      </w:pPr>
      <w:bookmarkStart w:id="44" w:name="_Ref410825208"/>
      <w:r w:rsidRPr="00B76E69">
        <w:rPr>
          <w:b/>
        </w:rPr>
        <w:t>Settlement</w:t>
      </w:r>
      <w:r w:rsidR="00916CAD">
        <w:rPr>
          <w:b/>
        </w:rPr>
        <w:t xml:space="preserve"> date</w:t>
      </w:r>
      <w:r w:rsidRPr="00B76E69">
        <w:rPr>
          <w:b/>
        </w:rPr>
        <w:t>:</w:t>
      </w:r>
      <w:r w:rsidRPr="00B76E69">
        <w:t xml:space="preserve">  The </w:t>
      </w:r>
      <w:r w:rsidR="00C53391">
        <w:t xml:space="preserve">settlement </w:t>
      </w:r>
      <w:r w:rsidR="00C8485A">
        <w:t xml:space="preserve">date </w:t>
      </w:r>
      <w:r w:rsidR="00C53391">
        <w:t xml:space="preserve">of </w:t>
      </w:r>
      <w:r w:rsidR="00BA1334">
        <w:t>any Share</w:t>
      </w:r>
      <w:r w:rsidR="00C53391">
        <w:t xml:space="preserve"> purchase </w:t>
      </w:r>
      <w:r w:rsidR="0065342D">
        <w:t>under</w:t>
      </w:r>
      <w:r w:rsidR="00BA1334">
        <w:t xml:space="preserve"> clause </w:t>
      </w:r>
      <w:r w:rsidR="003E62D1">
        <w:fldChar w:fldCharType="begin"/>
      </w:r>
      <w:r w:rsidR="003E62D1">
        <w:instrText xml:space="preserve"> REF _Ref410823660 \n \h </w:instrText>
      </w:r>
      <w:r w:rsidR="003E62D1">
        <w:fldChar w:fldCharType="separate"/>
      </w:r>
      <w:r w:rsidR="00FA2C8B">
        <w:t>9</w:t>
      </w:r>
      <w:r w:rsidR="003E62D1">
        <w:fldChar w:fldCharType="end"/>
      </w:r>
      <w:r w:rsidR="00BA1334">
        <w:t xml:space="preserve"> will be the date that is</w:t>
      </w:r>
      <w:r w:rsidRPr="00B76E69">
        <w:t xml:space="preserve"> </w:t>
      </w:r>
      <w:r w:rsidR="00C53391">
        <w:t xml:space="preserve">12 months from the </w:t>
      </w:r>
      <w:r w:rsidR="00DA7F0D">
        <w:t>Exit Date</w:t>
      </w:r>
      <w:r w:rsidR="00BA1334">
        <w:t xml:space="preserve"> or </w:t>
      </w:r>
      <w:r w:rsidR="0065342D">
        <w:t xml:space="preserve">an </w:t>
      </w:r>
      <w:r w:rsidR="00BA1334">
        <w:t>earlier date notified to the Departing Shareholder in writing by the Company or its nominee(s) at least 10 Business Days in advance</w:t>
      </w:r>
      <w:r w:rsidR="00FA37A0">
        <w:t xml:space="preserve"> </w:t>
      </w:r>
      <w:r w:rsidR="00C53391">
        <w:t>(</w:t>
      </w:r>
      <w:r w:rsidR="00C53391">
        <w:rPr>
          <w:b/>
        </w:rPr>
        <w:t>Settlement Date</w:t>
      </w:r>
      <w:r w:rsidR="00C53391">
        <w:t>).</w:t>
      </w:r>
      <w:r w:rsidR="00BA1334">
        <w:t xml:space="preserve">  </w:t>
      </w:r>
      <w:r w:rsidR="00916CAD">
        <w:t>On the Settlement Date:</w:t>
      </w:r>
      <w:bookmarkEnd w:id="44"/>
    </w:p>
    <w:p w14:paraId="370931AF" w14:textId="77777777" w:rsidR="00C426F1" w:rsidRPr="00B76E69" w:rsidRDefault="00C426F1" w:rsidP="00C426F1">
      <w:pPr>
        <w:pStyle w:val="OutlinenumberedLevel3"/>
        <w:numPr>
          <w:ilvl w:val="2"/>
          <w:numId w:val="14"/>
        </w:numPr>
      </w:pPr>
      <w:bookmarkStart w:id="45" w:name="_Ref411449664"/>
      <w:r w:rsidRPr="00B76E69">
        <w:t xml:space="preserve">the </w:t>
      </w:r>
      <w:r>
        <w:t>Departing Shareholder</w:t>
      </w:r>
      <w:r w:rsidRPr="00B76E69">
        <w:t xml:space="preserve"> must deliver to the Company or its nominee(s) registr</w:t>
      </w:r>
      <w:r w:rsidR="00C53391">
        <w:t>able transfers of all</w:t>
      </w:r>
      <w:r>
        <w:t xml:space="preserve"> </w:t>
      </w:r>
      <w:r w:rsidRPr="00B76E69">
        <w:t>Shares</w:t>
      </w:r>
      <w:r w:rsidR="00C53391">
        <w:t xml:space="preserve"> held by the Departing Shareholder</w:t>
      </w:r>
      <w:r w:rsidRPr="00B76E69">
        <w:t xml:space="preserve"> executed by the </w:t>
      </w:r>
      <w:r>
        <w:t>Departing Shareholder</w:t>
      </w:r>
      <w:r w:rsidRPr="00B76E69">
        <w:t xml:space="preserve"> in favour of the Company or its nominee(s); and</w:t>
      </w:r>
      <w:bookmarkEnd w:id="45"/>
    </w:p>
    <w:p w14:paraId="76C3CAAF" w14:textId="77777777" w:rsidR="00C426F1" w:rsidRPr="00B76E69" w:rsidRDefault="00C426F1" w:rsidP="00C426F1">
      <w:pPr>
        <w:pStyle w:val="OutlinenumberedLevel3"/>
        <w:numPr>
          <w:ilvl w:val="2"/>
          <w:numId w:val="14"/>
        </w:numPr>
      </w:pPr>
      <w:bookmarkStart w:id="46" w:name="_Ref410825206"/>
      <w:r w:rsidRPr="00B76E69">
        <w:t xml:space="preserve">contemporaneously with the receipt of those transfers, the Company or its nominee(s) must pay to the </w:t>
      </w:r>
      <w:r>
        <w:t>Departing Shareholder the Purchase Price</w:t>
      </w:r>
      <w:r w:rsidRPr="00B76E69">
        <w:t>.</w:t>
      </w:r>
      <w:bookmarkEnd w:id="46"/>
    </w:p>
    <w:p w14:paraId="50438526" w14:textId="0557143A" w:rsidR="00C426F1" w:rsidRPr="00B76E69" w:rsidRDefault="00C426F1" w:rsidP="001352F5">
      <w:pPr>
        <w:pStyle w:val="OutlinenumberedLevel2"/>
      </w:pPr>
      <w:bookmarkStart w:id="47" w:name="_Ref410824899"/>
      <w:r w:rsidRPr="00B76E69">
        <w:rPr>
          <w:b/>
        </w:rPr>
        <w:t>Failure to transfer:</w:t>
      </w:r>
      <w:r w:rsidRPr="00B76E69">
        <w:t xml:space="preserve">  </w:t>
      </w:r>
      <w:r w:rsidR="00FA37A0">
        <w:t>Subject to the Company complying with its obligat</w:t>
      </w:r>
      <w:r w:rsidR="00BA0DC0">
        <w:t>ion</w:t>
      </w:r>
      <w:r w:rsidR="00FA37A0">
        <w:t xml:space="preserve"> under clause </w:t>
      </w:r>
      <w:r w:rsidR="003E62D1">
        <w:fldChar w:fldCharType="begin"/>
      </w:r>
      <w:r w:rsidR="003E62D1">
        <w:instrText xml:space="preserve"> REF _Ref410825208 \w \h </w:instrText>
      </w:r>
      <w:r w:rsidR="003E62D1">
        <w:fldChar w:fldCharType="separate"/>
      </w:r>
      <w:r w:rsidR="00FA2C8B">
        <w:t>9.5</w:t>
      </w:r>
      <w:r w:rsidR="003E62D1">
        <w:fldChar w:fldCharType="end"/>
      </w:r>
      <w:r w:rsidR="00FA37A0">
        <w:t>b, i</w:t>
      </w:r>
      <w:r w:rsidRPr="00B76E69">
        <w:t xml:space="preserve">f the </w:t>
      </w:r>
      <w:r>
        <w:t>Departing Shareholder</w:t>
      </w:r>
      <w:r w:rsidRPr="00B76E69">
        <w:t xml:space="preserve"> fails to comply with</w:t>
      </w:r>
      <w:r>
        <w:t xml:space="preserve"> its obligation under clause </w:t>
      </w:r>
      <w:r w:rsidR="003E62D1">
        <w:fldChar w:fldCharType="begin"/>
      </w:r>
      <w:r w:rsidR="003E62D1">
        <w:instrText xml:space="preserve"> REF _Ref410825208 \w \h </w:instrText>
      </w:r>
      <w:r w:rsidR="003E62D1">
        <w:fldChar w:fldCharType="separate"/>
      </w:r>
      <w:r w:rsidR="00FA2C8B">
        <w:t>9.5</w:t>
      </w:r>
      <w:r w:rsidR="003E62D1">
        <w:fldChar w:fldCharType="end"/>
      </w:r>
      <w:r w:rsidRPr="00B76E69">
        <w:t>a on or before the Settle</w:t>
      </w:r>
      <w:r>
        <w:t xml:space="preserve">ment Date, </w:t>
      </w:r>
      <w:r w:rsidR="00C8485A">
        <w:t xml:space="preserve">by operation of this clause </w:t>
      </w:r>
      <w:r w:rsidR="00342D01">
        <w:fldChar w:fldCharType="begin"/>
      </w:r>
      <w:r w:rsidR="00342D01">
        <w:instrText xml:space="preserve"> REF _Ref410824899 \w \h </w:instrText>
      </w:r>
      <w:r w:rsidR="00342D01">
        <w:fldChar w:fldCharType="separate"/>
      </w:r>
      <w:r w:rsidR="00FA2C8B">
        <w:t>9.6</w:t>
      </w:r>
      <w:r w:rsidR="00342D01">
        <w:fldChar w:fldCharType="end"/>
      </w:r>
      <w:r w:rsidR="001352F5">
        <w:t xml:space="preserve"> </w:t>
      </w:r>
      <w:r w:rsidR="00C8485A">
        <w:t xml:space="preserve">the Departing Shareholder automatically appoints </w:t>
      </w:r>
      <w:r>
        <w:t xml:space="preserve">the Company </w:t>
      </w:r>
      <w:r w:rsidRPr="00B76E69">
        <w:t xml:space="preserve">as </w:t>
      </w:r>
      <w:r w:rsidR="00C8485A">
        <w:t xml:space="preserve">its </w:t>
      </w:r>
      <w:r w:rsidRPr="00B76E69">
        <w:t>attorney with the power to complete, execute and submit to the Board the tran</w:t>
      </w:r>
      <w:r>
        <w:t xml:space="preserve">sfers referred to in </w:t>
      </w:r>
      <w:r w:rsidR="00342D01">
        <w:t xml:space="preserve">clause 9.5a </w:t>
      </w:r>
      <w:r>
        <w:t>on the Departing Shareholder</w:t>
      </w:r>
      <w:r w:rsidRPr="00B76E69">
        <w:t xml:space="preserve">’s behalf, and the Board may register those share transfers immediately upon </w:t>
      </w:r>
      <w:r w:rsidR="0065342D">
        <w:t>payment of the Purchase Price</w:t>
      </w:r>
      <w:r w:rsidRPr="00B76E69">
        <w:t>.</w:t>
      </w:r>
      <w:bookmarkEnd w:id="47"/>
    </w:p>
    <w:p w14:paraId="4957DA19" w14:textId="77777777" w:rsidR="00C426F1" w:rsidRPr="00B76E69" w:rsidRDefault="00C426F1" w:rsidP="001352F5">
      <w:pPr>
        <w:pStyle w:val="OutlinenumberedLevel2"/>
      </w:pPr>
      <w:r w:rsidRPr="00B76E69">
        <w:rPr>
          <w:b/>
        </w:rPr>
        <w:t>Transfer:</w:t>
      </w:r>
      <w:r>
        <w:t xml:space="preserve">  S</w:t>
      </w:r>
      <w:r w:rsidRPr="00B76E69">
        <w:t>h</w:t>
      </w:r>
      <w:r>
        <w:t>ares sold by a Departing Shareholder</w:t>
      </w:r>
      <w:r w:rsidRPr="00B76E69">
        <w:t xml:space="preserve"> must be transferred:</w:t>
      </w:r>
    </w:p>
    <w:p w14:paraId="4A56BC03" w14:textId="77777777" w:rsidR="00C426F1" w:rsidRPr="00B76E69" w:rsidRDefault="00C426F1" w:rsidP="00C426F1">
      <w:pPr>
        <w:pStyle w:val="OutlinenumberedLevel3"/>
        <w:numPr>
          <w:ilvl w:val="2"/>
          <w:numId w:val="15"/>
        </w:numPr>
      </w:pPr>
      <w:r w:rsidRPr="00B76E69">
        <w:t xml:space="preserve">free of all mortgages, security interests, charges, liens and other encumbrances or </w:t>
      </w:r>
      <w:r w:rsidR="00C8485A">
        <w:t xml:space="preserve">any other </w:t>
      </w:r>
      <w:r w:rsidRPr="00B76E69">
        <w:t>adverse interests; and</w:t>
      </w:r>
    </w:p>
    <w:p w14:paraId="7C778B24" w14:textId="77777777" w:rsidR="00C426F1" w:rsidRPr="0099667A" w:rsidRDefault="00C426F1" w:rsidP="00C426F1">
      <w:pPr>
        <w:pStyle w:val="OutlinenumberedLevel3"/>
        <w:numPr>
          <w:ilvl w:val="2"/>
          <w:numId w:val="15"/>
        </w:numPr>
      </w:pPr>
      <w:r w:rsidRPr="00B76E69">
        <w:lastRenderedPageBreak/>
        <w:t xml:space="preserve">together with all rights, title and interest attaching to the </w:t>
      </w:r>
      <w:r>
        <w:t>Shares immediately prior to the Share sale</w:t>
      </w:r>
      <w:r w:rsidRPr="00B76E69">
        <w:t>.</w:t>
      </w:r>
    </w:p>
    <w:p w14:paraId="1121CBEF" w14:textId="77777777" w:rsidR="00C426F1" w:rsidRDefault="00C426F1" w:rsidP="001352F5">
      <w:pPr>
        <w:pStyle w:val="OutlinenumberedLevel2"/>
      </w:pPr>
      <w:r w:rsidRPr="00990627">
        <w:rPr>
          <w:b/>
        </w:rPr>
        <w:t>Resign</w:t>
      </w:r>
      <w:r w:rsidR="00FA37A0">
        <w:rPr>
          <w:b/>
        </w:rPr>
        <w:t>ation</w:t>
      </w:r>
      <w:r w:rsidRPr="00990627">
        <w:rPr>
          <w:b/>
        </w:rPr>
        <w:t xml:space="preserve"> from the Board</w:t>
      </w:r>
      <w:r w:rsidRPr="001352F5">
        <w:rPr>
          <w:b/>
        </w:rPr>
        <w:t>:</w:t>
      </w:r>
      <w:r w:rsidRPr="00990627">
        <w:t xml:space="preserve">  A </w:t>
      </w:r>
      <w:r w:rsidR="00FF230C">
        <w:t xml:space="preserve">Departing </w:t>
      </w:r>
      <w:r w:rsidRPr="00990627">
        <w:t xml:space="preserve">Shareholder </w:t>
      </w:r>
      <w:r w:rsidR="007E134A">
        <w:t xml:space="preserve">must </w:t>
      </w:r>
      <w:r>
        <w:t>(if applicable) resign as</w:t>
      </w:r>
      <w:r w:rsidRPr="00990627">
        <w:t xml:space="preserve"> a </w:t>
      </w:r>
      <w:proofErr w:type="gramStart"/>
      <w:r w:rsidRPr="00990627">
        <w:t>Director</w:t>
      </w:r>
      <w:r>
        <w:t>, or</w:t>
      </w:r>
      <w:proofErr w:type="gramEnd"/>
      <w:r>
        <w:t xml:space="preserve"> </w:t>
      </w:r>
      <w:r w:rsidR="007E134A">
        <w:t xml:space="preserve">must </w:t>
      </w:r>
      <w:r>
        <w:t xml:space="preserve">remove any Shareholder Appointed Director appointed by that Shareholder, as soon as </w:t>
      </w:r>
      <w:r w:rsidR="00FA37A0">
        <w:t>practicable following the Exit Date</w:t>
      </w:r>
      <w:r>
        <w:t>.</w:t>
      </w:r>
    </w:p>
    <w:p w14:paraId="58993A02" w14:textId="77777777" w:rsidR="00700AB7" w:rsidRDefault="00700AB7" w:rsidP="001352F5">
      <w:pPr>
        <w:pStyle w:val="OutlinenumberedLevel2"/>
      </w:pPr>
      <w:r>
        <w:rPr>
          <w:b/>
        </w:rPr>
        <w:t>Voting Rights</w:t>
      </w:r>
      <w:r w:rsidRPr="001352F5">
        <w:rPr>
          <w:b/>
        </w:rPr>
        <w:t>:</w:t>
      </w:r>
      <w:r>
        <w:t xml:space="preserve">  </w:t>
      </w:r>
      <w:r w:rsidR="00BA0DC0">
        <w:t>From the Exit Date,</w:t>
      </w:r>
      <w:r>
        <w:t xml:space="preserve"> Shares held </w:t>
      </w:r>
      <w:r w:rsidR="00BA0DC0">
        <w:t>by the Departing Shareholder</w:t>
      </w:r>
      <w:r w:rsidR="0067229C">
        <w:t xml:space="preserve"> have no </w:t>
      </w:r>
      <w:r w:rsidR="00872764">
        <w:t>V</w:t>
      </w:r>
      <w:r w:rsidR="0067229C">
        <w:t xml:space="preserve">oting </w:t>
      </w:r>
      <w:r w:rsidR="00872764">
        <w:t>R</w:t>
      </w:r>
      <w:r w:rsidR="0067229C">
        <w:t>ights</w:t>
      </w:r>
      <w:r>
        <w:t>.</w:t>
      </w:r>
    </w:p>
    <w:p w14:paraId="095342AF" w14:textId="4DAE9588" w:rsidR="00A93BAE" w:rsidRDefault="00A93BAE" w:rsidP="001352F5">
      <w:pPr>
        <w:pStyle w:val="OutlinenumberedLevel2"/>
      </w:pPr>
      <w:bookmarkStart w:id="48" w:name="_Ref411449751"/>
      <w:r>
        <w:rPr>
          <w:b/>
        </w:rPr>
        <w:t xml:space="preserve">Personal guarantees:  </w:t>
      </w:r>
      <w:r w:rsidR="00C8485A" w:rsidRPr="00C8485A">
        <w:t>T</w:t>
      </w:r>
      <w:r w:rsidRPr="00C8485A">
        <w:t>he</w:t>
      </w:r>
      <w:r>
        <w:t xml:space="preserve"> Company and the Shareholders must use their best endeavours to procure the unconditional release of any personal guarantees provided by the Departing Shareholder in respect of the Company</w:t>
      </w:r>
      <w:r w:rsidR="00C8485A" w:rsidRPr="00C8485A">
        <w:t xml:space="preserve"> </w:t>
      </w:r>
      <w:r w:rsidR="00C8485A">
        <w:t>from the Settlement Date</w:t>
      </w:r>
      <w:r>
        <w:t>.  The Company indemnif</w:t>
      </w:r>
      <w:r w:rsidR="00C8485A">
        <w:t>ies</w:t>
      </w:r>
      <w:r>
        <w:t xml:space="preserve"> the Departing Shareholder against all </w:t>
      </w:r>
      <w:r w:rsidR="0065342D">
        <w:t xml:space="preserve">liabilities, claims, </w:t>
      </w:r>
      <w:r>
        <w:t xml:space="preserve">proceedings and </w:t>
      </w:r>
      <w:r w:rsidR="0065342D">
        <w:t xml:space="preserve">costs </w:t>
      </w:r>
      <w:r>
        <w:t xml:space="preserve">arising </w:t>
      </w:r>
      <w:r w:rsidR="00A75F84">
        <w:t xml:space="preserve">from the Settlement Date </w:t>
      </w:r>
      <w:r w:rsidR="0065342D">
        <w:t xml:space="preserve">in connection with any personal guarantee to which this clause </w:t>
      </w:r>
      <w:r w:rsidR="00342D01">
        <w:fldChar w:fldCharType="begin"/>
      </w:r>
      <w:r w:rsidR="00342D01">
        <w:instrText xml:space="preserve"> REF _Ref411449751 \w \h </w:instrText>
      </w:r>
      <w:r w:rsidR="00342D01">
        <w:fldChar w:fldCharType="separate"/>
      </w:r>
      <w:r w:rsidR="00FA2C8B">
        <w:t>9.10</w:t>
      </w:r>
      <w:r w:rsidR="00342D01">
        <w:fldChar w:fldCharType="end"/>
      </w:r>
      <w:r w:rsidR="00A73FAE">
        <w:t xml:space="preserve"> </w:t>
      </w:r>
      <w:r w:rsidR="0065342D">
        <w:t>applies</w:t>
      </w:r>
      <w:r w:rsidR="00A75F84">
        <w:t>.</w:t>
      </w:r>
      <w:bookmarkEnd w:id="48"/>
    </w:p>
    <w:p w14:paraId="5A31F2E3" w14:textId="002F98CF" w:rsidR="00C426F1" w:rsidRPr="00EC0B72" w:rsidRDefault="00212899" w:rsidP="001352F5">
      <w:pPr>
        <w:pStyle w:val="OutlinenumberedLevel2"/>
      </w:pPr>
      <w:bookmarkStart w:id="49" w:name="_Ref411449769"/>
      <w:r>
        <w:rPr>
          <w:b/>
        </w:rPr>
        <w:t>Agreement</w:t>
      </w:r>
      <w:r w:rsidR="00C53391">
        <w:rPr>
          <w:b/>
        </w:rPr>
        <w:t xml:space="preserve"> </w:t>
      </w:r>
      <w:r w:rsidR="00FA37A0">
        <w:rPr>
          <w:b/>
        </w:rPr>
        <w:t xml:space="preserve">of </w:t>
      </w:r>
      <w:r w:rsidR="00C53391">
        <w:rPr>
          <w:b/>
        </w:rPr>
        <w:t>entitled persons</w:t>
      </w:r>
      <w:r w:rsidR="00C53391" w:rsidRPr="00D72DE9">
        <w:rPr>
          <w:b/>
        </w:rPr>
        <w:t>:</w:t>
      </w:r>
      <w:r w:rsidR="00C53391" w:rsidRPr="00D72DE9">
        <w:t xml:space="preserve">  This clause </w:t>
      </w:r>
      <w:r w:rsidR="00342D01">
        <w:fldChar w:fldCharType="begin"/>
      </w:r>
      <w:r w:rsidR="00342D01">
        <w:instrText xml:space="preserve"> REF _Ref411449769 \w \h </w:instrText>
      </w:r>
      <w:r w:rsidR="00342D01">
        <w:fldChar w:fldCharType="separate"/>
      </w:r>
      <w:r w:rsidR="00FA2C8B">
        <w:t>9.11</w:t>
      </w:r>
      <w:r w:rsidR="00342D01">
        <w:fldChar w:fldCharType="end"/>
      </w:r>
      <w:r w:rsidR="001352F5">
        <w:t xml:space="preserve"> </w:t>
      </w:r>
      <w:r w:rsidR="00C53391" w:rsidRPr="00D72DE9">
        <w:t xml:space="preserve">is an agreement </w:t>
      </w:r>
      <w:r w:rsidR="00C53391">
        <w:t>of the Shareholders as</w:t>
      </w:r>
      <w:r w:rsidR="00C53391" w:rsidRPr="00D72DE9">
        <w:t xml:space="preserve"> entitled person</w:t>
      </w:r>
      <w:r w:rsidR="00C53391">
        <w:t>s</w:t>
      </w:r>
      <w:r w:rsidR="00C53391" w:rsidRPr="00D72DE9">
        <w:t xml:space="preserve"> to any </w:t>
      </w:r>
      <w:r w:rsidR="00C8485A">
        <w:t>S</w:t>
      </w:r>
      <w:r w:rsidR="00C53391" w:rsidRPr="00D72DE9">
        <w:t xml:space="preserve">hare purchase made by the Company under </w:t>
      </w:r>
      <w:r w:rsidR="001352F5">
        <w:t>the</w:t>
      </w:r>
      <w:r w:rsidR="001352F5" w:rsidRPr="00D72DE9">
        <w:t xml:space="preserve"> </w:t>
      </w:r>
      <w:r w:rsidR="00C53391" w:rsidRPr="00D72DE9">
        <w:t xml:space="preserve">Agreement for the purposes of section </w:t>
      </w:r>
      <w:r>
        <w:t>107(1)(c) of the Act</w:t>
      </w:r>
      <w:r w:rsidR="00C53391" w:rsidRPr="00D72DE9">
        <w:t xml:space="preserve">.  </w:t>
      </w:r>
      <w:r w:rsidR="00B47B0E">
        <w:t xml:space="preserve">The Shareholders </w:t>
      </w:r>
      <w:r w:rsidR="00B47B0E">
        <w:rPr>
          <w:rFonts w:eastAsiaTheme="minorHAnsi"/>
        </w:rPr>
        <w:t>waive</w:t>
      </w:r>
      <w:r w:rsidR="00B47B0E" w:rsidRPr="00697544">
        <w:rPr>
          <w:rFonts w:eastAsiaTheme="minorHAnsi"/>
        </w:rPr>
        <w:t xml:space="preserve"> any pre-emptive</w:t>
      </w:r>
      <w:r w:rsidR="002311B6">
        <w:rPr>
          <w:rFonts w:eastAsiaTheme="minorHAnsi"/>
        </w:rPr>
        <w:t xml:space="preserve">, </w:t>
      </w:r>
      <w:r w:rsidR="002311B6" w:rsidRPr="001352F5">
        <w:rPr>
          <w:rFonts w:eastAsiaTheme="minorHAnsi"/>
          <w:i/>
        </w:rPr>
        <w:t>tag</w:t>
      </w:r>
      <w:r w:rsidR="00FB3683">
        <w:rPr>
          <w:rFonts w:eastAsiaTheme="minorHAnsi"/>
          <w:i/>
        </w:rPr>
        <w:t>-</w:t>
      </w:r>
      <w:r w:rsidR="002311B6" w:rsidRPr="001352F5">
        <w:rPr>
          <w:rFonts w:eastAsiaTheme="minorHAnsi"/>
          <w:i/>
        </w:rPr>
        <w:t>along</w:t>
      </w:r>
      <w:r w:rsidR="002311B6">
        <w:rPr>
          <w:rFonts w:eastAsiaTheme="minorHAnsi"/>
        </w:rPr>
        <w:t xml:space="preserve"> and/or </w:t>
      </w:r>
      <w:r w:rsidR="002311B6" w:rsidRPr="001352F5">
        <w:rPr>
          <w:rFonts w:eastAsiaTheme="minorHAnsi"/>
          <w:i/>
        </w:rPr>
        <w:t>drag</w:t>
      </w:r>
      <w:r w:rsidR="00FB3683">
        <w:rPr>
          <w:rFonts w:eastAsiaTheme="minorHAnsi"/>
          <w:i/>
        </w:rPr>
        <w:t>-</w:t>
      </w:r>
      <w:r w:rsidR="002311B6" w:rsidRPr="001352F5">
        <w:rPr>
          <w:rFonts w:eastAsiaTheme="minorHAnsi"/>
          <w:i/>
        </w:rPr>
        <w:t>along</w:t>
      </w:r>
      <w:r w:rsidR="00B47B0E" w:rsidRPr="00697544">
        <w:rPr>
          <w:rFonts w:eastAsiaTheme="minorHAnsi"/>
        </w:rPr>
        <w:t xml:space="preserve"> </w:t>
      </w:r>
      <w:r w:rsidR="00B47B0E" w:rsidRPr="00697544">
        <w:t>rights</w:t>
      </w:r>
      <w:r w:rsidR="00B47B0E" w:rsidRPr="00697544">
        <w:rPr>
          <w:rFonts w:eastAsiaTheme="minorHAnsi"/>
        </w:rPr>
        <w:t xml:space="preserve">, that they may have in respect of </w:t>
      </w:r>
      <w:r w:rsidR="00B47B0E">
        <w:rPr>
          <w:rFonts w:eastAsiaTheme="minorHAnsi"/>
        </w:rPr>
        <w:t>any transfer of</w:t>
      </w:r>
      <w:r w:rsidR="00B47B0E" w:rsidRPr="00697544">
        <w:rPr>
          <w:rFonts w:eastAsiaTheme="minorHAnsi"/>
        </w:rPr>
        <w:t xml:space="preserve"> Shares</w:t>
      </w:r>
      <w:r w:rsidR="00B47B0E">
        <w:rPr>
          <w:rFonts w:eastAsiaTheme="minorHAnsi"/>
        </w:rPr>
        <w:t xml:space="preserve"> undertaken in accordance with this clause </w:t>
      </w:r>
      <w:r w:rsidR="00826D8B">
        <w:rPr>
          <w:rFonts w:eastAsiaTheme="minorHAnsi"/>
        </w:rPr>
        <w:fldChar w:fldCharType="begin"/>
      </w:r>
      <w:r w:rsidR="00826D8B">
        <w:rPr>
          <w:rFonts w:eastAsiaTheme="minorHAnsi"/>
        </w:rPr>
        <w:instrText xml:space="preserve"> REF _Ref410823660 \w \h </w:instrText>
      </w:r>
      <w:r w:rsidR="00826D8B">
        <w:rPr>
          <w:rFonts w:eastAsiaTheme="minorHAnsi"/>
        </w:rPr>
      </w:r>
      <w:r w:rsidR="00826D8B">
        <w:rPr>
          <w:rFonts w:eastAsiaTheme="minorHAnsi"/>
        </w:rPr>
        <w:fldChar w:fldCharType="separate"/>
      </w:r>
      <w:r w:rsidR="00FA2C8B">
        <w:rPr>
          <w:rFonts w:eastAsiaTheme="minorHAnsi"/>
        </w:rPr>
        <w:t>9</w:t>
      </w:r>
      <w:r w:rsidR="00826D8B">
        <w:rPr>
          <w:rFonts w:eastAsiaTheme="minorHAnsi"/>
        </w:rPr>
        <w:fldChar w:fldCharType="end"/>
      </w:r>
      <w:r w:rsidR="00B47B0E" w:rsidRPr="00697544">
        <w:rPr>
          <w:rFonts w:eastAsiaTheme="minorHAnsi"/>
        </w:rPr>
        <w:t xml:space="preserve">, whether arising under the </w:t>
      </w:r>
      <w:r w:rsidR="00B47B0E">
        <w:rPr>
          <w:rFonts w:eastAsiaTheme="minorHAnsi"/>
        </w:rPr>
        <w:t>C</w:t>
      </w:r>
      <w:r w:rsidR="00B47B0E" w:rsidRPr="00697544">
        <w:rPr>
          <w:rFonts w:eastAsiaTheme="minorHAnsi"/>
        </w:rPr>
        <w:t>onstituti</w:t>
      </w:r>
      <w:r w:rsidR="00B47B0E">
        <w:rPr>
          <w:rFonts w:eastAsiaTheme="minorHAnsi"/>
        </w:rPr>
        <w:t>on</w:t>
      </w:r>
      <w:r w:rsidR="00B47B0E" w:rsidRPr="00697544">
        <w:rPr>
          <w:rFonts w:eastAsiaTheme="minorHAnsi"/>
        </w:rPr>
        <w:t>, the Act or otherwise.</w:t>
      </w:r>
      <w:bookmarkEnd w:id="49"/>
      <w:r w:rsidR="00B47B0E" w:rsidRPr="00697544">
        <w:rPr>
          <w:rFonts w:eastAsiaTheme="minorHAnsi"/>
        </w:rPr>
        <w:t xml:space="preserve">  </w:t>
      </w:r>
    </w:p>
    <w:p w14:paraId="493FDAF6" w14:textId="77777777" w:rsidR="00CE7AC5" w:rsidRDefault="00CE7AC5" w:rsidP="00967151">
      <w:pPr>
        <w:pStyle w:val="OutlinenumberedLevel1"/>
      </w:pPr>
      <w:bookmarkStart w:id="50" w:name="_Ref410824714"/>
      <w:r>
        <w:t>KEY PERSON INSURANCE</w:t>
      </w:r>
      <w:bookmarkEnd w:id="50"/>
    </w:p>
    <w:p w14:paraId="31BFE9CF" w14:textId="1DB0640B" w:rsidR="0067229C" w:rsidRDefault="00A91766" w:rsidP="00771CE8">
      <w:pPr>
        <w:pStyle w:val="OutlinenumberedLevel2"/>
        <w:numPr>
          <w:ilvl w:val="0"/>
          <w:numId w:val="0"/>
        </w:numPr>
        <w:ind w:left="567"/>
        <w:rPr>
          <w:b/>
          <w:i/>
          <w:color w:val="C00000"/>
          <w:highlight w:val="lightGray"/>
        </w:rPr>
      </w:pPr>
      <w:r w:rsidRPr="00771CE8">
        <w:rPr>
          <w:b/>
          <w:color w:val="C00000"/>
          <w:highlight w:val="lightGray"/>
        </w:rPr>
        <w:t>[</w:t>
      </w:r>
      <w:r w:rsidRPr="00771CE8">
        <w:rPr>
          <w:b/>
          <w:i/>
          <w:color w:val="C00000"/>
          <w:highlight w:val="lightGray"/>
        </w:rPr>
        <w:t>User n</w:t>
      </w:r>
      <w:r w:rsidR="00846489" w:rsidRPr="00771CE8">
        <w:rPr>
          <w:b/>
          <w:i/>
          <w:color w:val="C00000"/>
          <w:highlight w:val="lightGray"/>
        </w:rPr>
        <w:t>ote:</w:t>
      </w:r>
      <w:r w:rsidR="002A0EC9" w:rsidRPr="00771CE8">
        <w:rPr>
          <w:b/>
          <w:i/>
          <w:color w:val="C00000"/>
          <w:highlight w:val="lightGray"/>
        </w:rPr>
        <w:t xml:space="preserve"> </w:t>
      </w:r>
      <w:r w:rsidR="001352F5">
        <w:rPr>
          <w:b/>
          <w:i/>
          <w:color w:val="C00000"/>
          <w:highlight w:val="lightGray"/>
        </w:rPr>
        <w:t xml:space="preserve"> </w:t>
      </w:r>
      <w:r w:rsidR="00342D01">
        <w:rPr>
          <w:b/>
          <w:i/>
          <w:color w:val="C00000"/>
          <w:highlight w:val="lightGray"/>
        </w:rPr>
        <w:t>This c</w:t>
      </w:r>
      <w:r w:rsidR="00C71354">
        <w:rPr>
          <w:b/>
          <w:i/>
          <w:color w:val="C00000"/>
          <w:highlight w:val="lightGray"/>
        </w:rPr>
        <w:t xml:space="preserve">lause </w:t>
      </w:r>
      <w:r w:rsidR="001547D4">
        <w:rPr>
          <w:b/>
          <w:i/>
          <w:color w:val="C00000"/>
          <w:highlight w:val="lightGray"/>
        </w:rPr>
        <w:fldChar w:fldCharType="begin"/>
      </w:r>
      <w:r w:rsidR="001547D4">
        <w:rPr>
          <w:b/>
          <w:i/>
          <w:color w:val="C00000"/>
          <w:highlight w:val="lightGray"/>
        </w:rPr>
        <w:instrText xml:space="preserve"> REF _Ref410824714 \w \h </w:instrText>
      </w:r>
      <w:r w:rsidR="001547D4">
        <w:rPr>
          <w:b/>
          <w:i/>
          <w:color w:val="C00000"/>
          <w:highlight w:val="lightGray"/>
        </w:rPr>
      </w:r>
      <w:r w:rsidR="001547D4">
        <w:rPr>
          <w:b/>
          <w:i/>
          <w:color w:val="C00000"/>
          <w:highlight w:val="lightGray"/>
        </w:rPr>
        <w:fldChar w:fldCharType="separate"/>
      </w:r>
      <w:r w:rsidR="00FA2C8B">
        <w:rPr>
          <w:b/>
          <w:i/>
          <w:color w:val="C00000"/>
          <w:highlight w:val="lightGray"/>
        </w:rPr>
        <w:t>10</w:t>
      </w:r>
      <w:r w:rsidR="001547D4">
        <w:rPr>
          <w:b/>
          <w:i/>
          <w:color w:val="C00000"/>
          <w:highlight w:val="lightGray"/>
        </w:rPr>
        <w:fldChar w:fldCharType="end"/>
      </w:r>
      <w:r w:rsidR="00C71354">
        <w:rPr>
          <w:b/>
          <w:i/>
          <w:color w:val="C00000"/>
          <w:highlight w:val="lightGray"/>
        </w:rPr>
        <w:t xml:space="preserve"> </w:t>
      </w:r>
      <w:r w:rsidR="0067229C">
        <w:rPr>
          <w:b/>
          <w:i/>
          <w:color w:val="C00000"/>
          <w:highlight w:val="lightGray"/>
        </w:rPr>
        <w:t xml:space="preserve">requires </w:t>
      </w:r>
      <w:r w:rsidR="00C71354">
        <w:rPr>
          <w:b/>
          <w:i/>
          <w:color w:val="C00000"/>
          <w:highlight w:val="lightGray"/>
        </w:rPr>
        <w:t>the</w:t>
      </w:r>
      <w:r w:rsidR="002A0EC9" w:rsidRPr="00771CE8">
        <w:rPr>
          <w:b/>
          <w:i/>
          <w:color w:val="C00000"/>
          <w:highlight w:val="lightGray"/>
        </w:rPr>
        <w:t xml:space="preserve"> company</w:t>
      </w:r>
      <w:r w:rsidR="00846489" w:rsidRPr="00771CE8">
        <w:rPr>
          <w:b/>
          <w:i/>
          <w:color w:val="C00000"/>
          <w:highlight w:val="lightGray"/>
        </w:rPr>
        <w:t xml:space="preserve"> </w:t>
      </w:r>
      <w:r w:rsidR="00C71354">
        <w:rPr>
          <w:b/>
          <w:i/>
          <w:color w:val="C00000"/>
          <w:highlight w:val="lightGray"/>
        </w:rPr>
        <w:t xml:space="preserve">to </w:t>
      </w:r>
      <w:r w:rsidR="00846489" w:rsidRPr="00771CE8">
        <w:rPr>
          <w:b/>
          <w:i/>
          <w:color w:val="C00000"/>
          <w:highlight w:val="lightGray"/>
        </w:rPr>
        <w:t>take out</w:t>
      </w:r>
      <w:r w:rsidRPr="00771CE8">
        <w:rPr>
          <w:b/>
          <w:i/>
          <w:color w:val="C00000"/>
          <w:highlight w:val="lightGray"/>
        </w:rPr>
        <w:t xml:space="preserve"> key person insurance </w:t>
      </w:r>
      <w:r w:rsidR="00C8485A">
        <w:rPr>
          <w:b/>
          <w:i/>
          <w:color w:val="C00000"/>
          <w:highlight w:val="lightGray"/>
        </w:rPr>
        <w:t xml:space="preserve">for </w:t>
      </w:r>
      <w:r w:rsidRPr="00771CE8">
        <w:rPr>
          <w:b/>
          <w:i/>
          <w:color w:val="C00000"/>
          <w:highlight w:val="lightGray"/>
        </w:rPr>
        <w:t>each of</w:t>
      </w:r>
      <w:r w:rsidR="00411D26">
        <w:rPr>
          <w:b/>
          <w:i/>
          <w:color w:val="C00000"/>
          <w:highlight w:val="lightGray"/>
        </w:rPr>
        <w:t xml:space="preserve"> the</w:t>
      </w:r>
      <w:r w:rsidR="00C71354">
        <w:rPr>
          <w:b/>
          <w:i/>
          <w:color w:val="C00000"/>
          <w:highlight w:val="lightGray"/>
        </w:rPr>
        <w:t xml:space="preserve"> </w:t>
      </w:r>
      <w:r w:rsidR="00846489" w:rsidRPr="00771CE8">
        <w:rPr>
          <w:b/>
          <w:i/>
          <w:color w:val="C00000"/>
          <w:highlight w:val="lightGray"/>
        </w:rPr>
        <w:t>shareholder</w:t>
      </w:r>
      <w:r w:rsidR="00CB4A12">
        <w:rPr>
          <w:b/>
          <w:i/>
          <w:color w:val="C00000"/>
          <w:highlight w:val="lightGray"/>
        </w:rPr>
        <w:t xml:space="preserve"> employees (for the benefit of each shareholder)</w:t>
      </w:r>
      <w:r w:rsidR="00846489" w:rsidRPr="00771CE8">
        <w:rPr>
          <w:b/>
          <w:i/>
          <w:color w:val="C00000"/>
          <w:highlight w:val="lightGray"/>
        </w:rPr>
        <w:t>.</w:t>
      </w:r>
      <w:r w:rsidRPr="00771CE8">
        <w:rPr>
          <w:b/>
          <w:i/>
          <w:color w:val="C00000"/>
          <w:highlight w:val="lightGray"/>
        </w:rPr>
        <w:t xml:space="preserve"> </w:t>
      </w:r>
      <w:r w:rsidR="003F5A5F">
        <w:rPr>
          <w:b/>
          <w:i/>
          <w:color w:val="C00000"/>
          <w:highlight w:val="lightGray"/>
        </w:rPr>
        <w:t xml:space="preserve"> </w:t>
      </w:r>
      <w:r w:rsidR="0067229C">
        <w:rPr>
          <w:b/>
          <w:i/>
          <w:color w:val="C00000"/>
          <w:highlight w:val="lightGray"/>
        </w:rPr>
        <w:t xml:space="preserve">This enables the remaining shareholders to purchase the shares of a </w:t>
      </w:r>
      <w:r w:rsidR="00846489" w:rsidRPr="00771CE8">
        <w:rPr>
          <w:b/>
          <w:i/>
          <w:color w:val="C00000"/>
          <w:highlight w:val="lightGray"/>
        </w:rPr>
        <w:t>shareholder</w:t>
      </w:r>
      <w:r w:rsidR="00C71354">
        <w:rPr>
          <w:b/>
          <w:i/>
          <w:color w:val="C00000"/>
          <w:highlight w:val="lightGray"/>
        </w:rPr>
        <w:t xml:space="preserve"> </w:t>
      </w:r>
      <w:r w:rsidR="0067229C">
        <w:rPr>
          <w:b/>
          <w:i/>
          <w:color w:val="C00000"/>
          <w:highlight w:val="lightGray"/>
        </w:rPr>
        <w:t>who</w:t>
      </w:r>
      <w:r w:rsidR="009E6772">
        <w:rPr>
          <w:b/>
          <w:i/>
          <w:color w:val="C00000"/>
          <w:highlight w:val="lightGray"/>
        </w:rPr>
        <w:t xml:space="preserve"> </w:t>
      </w:r>
      <w:r w:rsidR="00846489" w:rsidRPr="00771CE8">
        <w:rPr>
          <w:b/>
          <w:i/>
          <w:color w:val="C00000"/>
          <w:highlight w:val="lightGray"/>
        </w:rPr>
        <w:t>dies or is incapacitated</w:t>
      </w:r>
      <w:r w:rsidR="00CB4A12">
        <w:rPr>
          <w:b/>
          <w:i/>
          <w:color w:val="C00000"/>
          <w:highlight w:val="lightGray"/>
        </w:rPr>
        <w:t>,</w:t>
      </w:r>
      <w:r w:rsidR="00846489" w:rsidRPr="00771CE8">
        <w:rPr>
          <w:b/>
          <w:i/>
          <w:color w:val="C00000"/>
          <w:highlight w:val="lightGray"/>
        </w:rPr>
        <w:t xml:space="preserve"> </w:t>
      </w:r>
      <w:r w:rsidR="0067229C">
        <w:rPr>
          <w:b/>
          <w:i/>
          <w:color w:val="C00000"/>
          <w:highlight w:val="lightGray"/>
        </w:rPr>
        <w:t xml:space="preserve">using the proceeds of the key person insurance.  </w:t>
      </w:r>
      <w:r w:rsidR="00703734">
        <w:rPr>
          <w:b/>
          <w:i/>
          <w:color w:val="C00000"/>
          <w:highlight w:val="lightGray"/>
        </w:rPr>
        <w:t>U</w:t>
      </w:r>
      <w:r w:rsidR="0067229C">
        <w:rPr>
          <w:b/>
          <w:i/>
          <w:color w:val="C00000"/>
          <w:highlight w:val="lightGray"/>
        </w:rPr>
        <w:t>nder these clauses, the purchase price for the shares is capped at the amount of the insurance proceeds.</w:t>
      </w:r>
      <w:r w:rsidR="00BB1C96">
        <w:rPr>
          <w:b/>
          <w:i/>
          <w:color w:val="C00000"/>
          <w:highlight w:val="lightGray"/>
        </w:rPr>
        <w:t xml:space="preserve">  It is therefore very important that the board reviews the key person insurance policies on a regular basis.  It should also be noted that as a company grows it can be hard to</w:t>
      </w:r>
      <w:r w:rsidR="00C14072">
        <w:rPr>
          <w:b/>
          <w:i/>
          <w:color w:val="C00000"/>
          <w:highlight w:val="lightGray"/>
        </w:rPr>
        <w:t xml:space="preserve"> justify</w:t>
      </w:r>
      <w:r w:rsidR="00BB1C96">
        <w:rPr>
          <w:b/>
          <w:i/>
          <w:color w:val="C00000"/>
          <w:highlight w:val="lightGray"/>
        </w:rPr>
        <w:t xml:space="preserve"> maintain</w:t>
      </w:r>
      <w:r w:rsidR="00C14072">
        <w:rPr>
          <w:b/>
          <w:i/>
          <w:color w:val="C00000"/>
          <w:highlight w:val="lightGray"/>
        </w:rPr>
        <w:t>ing policies at a level of coverage</w:t>
      </w:r>
      <w:r w:rsidR="00BB1C96">
        <w:rPr>
          <w:b/>
          <w:i/>
          <w:color w:val="C00000"/>
          <w:highlight w:val="lightGray"/>
        </w:rPr>
        <w:t xml:space="preserve"> that reflect</w:t>
      </w:r>
      <w:r w:rsidR="00B01E0A">
        <w:rPr>
          <w:b/>
          <w:i/>
          <w:color w:val="C00000"/>
          <w:highlight w:val="lightGray"/>
        </w:rPr>
        <w:t>s</w:t>
      </w:r>
      <w:r w:rsidR="00C14072">
        <w:rPr>
          <w:b/>
          <w:i/>
          <w:color w:val="C00000"/>
          <w:highlight w:val="lightGray"/>
        </w:rPr>
        <w:t xml:space="preserve"> the actual value</w:t>
      </w:r>
      <w:r w:rsidR="00BB1C96">
        <w:rPr>
          <w:b/>
          <w:i/>
          <w:color w:val="C00000"/>
          <w:highlight w:val="lightGray"/>
        </w:rPr>
        <w:t xml:space="preserve"> of each </w:t>
      </w:r>
      <w:r w:rsidR="00B01E0A">
        <w:rPr>
          <w:b/>
          <w:i/>
          <w:color w:val="C00000"/>
          <w:highlight w:val="lightGray"/>
        </w:rPr>
        <w:t>shareholders’ interest in the company</w:t>
      </w:r>
      <w:r w:rsidR="00BB1C96">
        <w:rPr>
          <w:b/>
          <w:i/>
          <w:color w:val="C00000"/>
          <w:highlight w:val="lightGray"/>
        </w:rPr>
        <w:t>.</w:t>
      </w:r>
    </w:p>
    <w:p w14:paraId="2A7966E5" w14:textId="77777777" w:rsidR="00BE7FFC" w:rsidRPr="00BE7FFC" w:rsidRDefault="00CA5AC7" w:rsidP="00771CE8">
      <w:pPr>
        <w:pStyle w:val="OutlinenumberedLevel2"/>
        <w:numPr>
          <w:ilvl w:val="0"/>
          <w:numId w:val="0"/>
        </w:numPr>
        <w:ind w:left="567"/>
        <w:rPr>
          <w:b/>
          <w:color w:val="C00000"/>
          <w:highlight w:val="lightGray"/>
        </w:rPr>
      </w:pPr>
      <w:r w:rsidRPr="009E6772">
        <w:rPr>
          <w:b/>
          <w:i/>
          <w:color w:val="C00000"/>
          <w:highlight w:val="lightGray"/>
        </w:rPr>
        <w:t>If you wish to include provisions of this nature in your shareholders’ agreement, w</w:t>
      </w:r>
      <w:r w:rsidR="0067229C" w:rsidRPr="009E6772">
        <w:rPr>
          <w:b/>
          <w:i/>
          <w:color w:val="C00000"/>
          <w:highlight w:val="lightGray"/>
        </w:rPr>
        <w:t xml:space="preserve">e recommend you </w:t>
      </w:r>
      <w:r w:rsidRPr="009E6772">
        <w:rPr>
          <w:b/>
          <w:i/>
          <w:color w:val="C00000"/>
          <w:highlight w:val="lightGray"/>
        </w:rPr>
        <w:t xml:space="preserve">first </w:t>
      </w:r>
      <w:r w:rsidR="0067229C" w:rsidRPr="009E6772">
        <w:rPr>
          <w:b/>
          <w:i/>
          <w:color w:val="C00000"/>
          <w:highlight w:val="lightGray"/>
        </w:rPr>
        <w:t xml:space="preserve">discuss </w:t>
      </w:r>
      <w:r w:rsidRPr="009E6772">
        <w:rPr>
          <w:b/>
          <w:i/>
          <w:color w:val="C00000"/>
          <w:highlight w:val="lightGray"/>
        </w:rPr>
        <w:t xml:space="preserve">your requirements </w:t>
      </w:r>
      <w:r w:rsidR="0067229C" w:rsidRPr="009E6772">
        <w:rPr>
          <w:b/>
          <w:i/>
          <w:color w:val="C00000"/>
          <w:highlight w:val="lightGray"/>
        </w:rPr>
        <w:t>with a suitably experienced risk adviser and your accountant</w:t>
      </w:r>
      <w:r w:rsidRPr="009E6772">
        <w:rPr>
          <w:b/>
          <w:i/>
          <w:color w:val="C00000"/>
          <w:highlight w:val="lightGray"/>
        </w:rPr>
        <w:t>, including the amount, availab</w:t>
      </w:r>
      <w:r w:rsidR="001352F5">
        <w:rPr>
          <w:b/>
          <w:i/>
          <w:color w:val="C00000"/>
          <w:highlight w:val="lightGray"/>
        </w:rPr>
        <w:t>i</w:t>
      </w:r>
      <w:r w:rsidRPr="009E6772">
        <w:rPr>
          <w:b/>
          <w:i/>
          <w:color w:val="C00000"/>
          <w:highlight w:val="lightGray"/>
        </w:rPr>
        <w:t xml:space="preserve">lity and cost of cover, and the accounting and tax treatment of premiums and insurance </w:t>
      </w:r>
      <w:r w:rsidR="00D5280B" w:rsidRPr="009E6772">
        <w:rPr>
          <w:b/>
          <w:i/>
          <w:color w:val="C00000"/>
          <w:highlight w:val="lightGray"/>
        </w:rPr>
        <w:t>proceeds</w:t>
      </w:r>
      <w:r w:rsidRPr="009E6772">
        <w:rPr>
          <w:b/>
          <w:i/>
          <w:color w:val="C00000"/>
          <w:highlight w:val="lightGray"/>
        </w:rPr>
        <w:t>.</w:t>
      </w:r>
      <w:r w:rsidR="00A91766" w:rsidRPr="00771CE8">
        <w:rPr>
          <w:b/>
          <w:color w:val="C00000"/>
          <w:highlight w:val="lightGray"/>
        </w:rPr>
        <w:t>]</w:t>
      </w:r>
    </w:p>
    <w:p w14:paraId="0E6D179E" w14:textId="77777777" w:rsidR="00411D26" w:rsidRDefault="006103CB" w:rsidP="001352F5">
      <w:pPr>
        <w:pStyle w:val="OutlinenumberedLevel2"/>
        <w:rPr>
          <w:i/>
        </w:rPr>
      </w:pPr>
      <w:r w:rsidRPr="00F03EE6">
        <w:lastRenderedPageBreak/>
        <w:t>[</w:t>
      </w:r>
      <w:r w:rsidR="00285A47" w:rsidRPr="006103CB">
        <w:rPr>
          <w:b/>
          <w:i/>
        </w:rPr>
        <w:t>Key Person I</w:t>
      </w:r>
      <w:r w:rsidR="0095653D" w:rsidRPr="006103CB">
        <w:rPr>
          <w:b/>
          <w:i/>
        </w:rPr>
        <w:t xml:space="preserve">nsurance:  </w:t>
      </w:r>
      <w:r w:rsidR="0095653D" w:rsidRPr="006103CB">
        <w:rPr>
          <w:i/>
        </w:rPr>
        <w:t>The</w:t>
      </w:r>
      <w:r w:rsidR="00A91766" w:rsidRPr="006103CB">
        <w:rPr>
          <w:i/>
        </w:rPr>
        <w:t xml:space="preserve"> Company</w:t>
      </w:r>
      <w:r w:rsidR="000C582F" w:rsidRPr="006103CB">
        <w:rPr>
          <w:i/>
        </w:rPr>
        <w:t xml:space="preserve"> </w:t>
      </w:r>
      <w:proofErr w:type="gramStart"/>
      <w:r w:rsidR="007E134A">
        <w:rPr>
          <w:i/>
        </w:rPr>
        <w:t>must</w:t>
      </w:r>
      <w:r w:rsidR="007E134A" w:rsidRPr="006103CB">
        <w:rPr>
          <w:i/>
        </w:rPr>
        <w:t xml:space="preserve"> </w:t>
      </w:r>
      <w:r w:rsidR="00F65344" w:rsidRPr="006103CB">
        <w:rPr>
          <w:i/>
        </w:rPr>
        <w:t xml:space="preserve">use </w:t>
      </w:r>
      <w:r w:rsidR="003F7647">
        <w:rPr>
          <w:i/>
        </w:rPr>
        <w:t xml:space="preserve">commercially </w:t>
      </w:r>
      <w:r w:rsidR="00F65344" w:rsidRPr="006103CB">
        <w:rPr>
          <w:i/>
        </w:rPr>
        <w:t xml:space="preserve">reasonable endeavours to </w:t>
      </w:r>
      <w:r w:rsidR="000C582F" w:rsidRPr="006103CB">
        <w:rPr>
          <w:i/>
        </w:rPr>
        <w:t>take</w:t>
      </w:r>
      <w:r w:rsidR="00CE7AC5" w:rsidRPr="006103CB">
        <w:rPr>
          <w:i/>
        </w:rPr>
        <w:t xml:space="preserve"> out an</w:t>
      </w:r>
      <w:r w:rsidR="0095653D" w:rsidRPr="006103CB">
        <w:rPr>
          <w:i/>
        </w:rPr>
        <w:t>d maintain at all time</w:t>
      </w:r>
      <w:r w:rsidR="000C582F" w:rsidRPr="006103CB">
        <w:rPr>
          <w:i/>
        </w:rPr>
        <w:t>s</w:t>
      </w:r>
      <w:proofErr w:type="gramEnd"/>
      <w:r w:rsidR="000C582F" w:rsidRPr="006103CB">
        <w:rPr>
          <w:i/>
        </w:rPr>
        <w:t xml:space="preserve"> key person insurance</w:t>
      </w:r>
      <w:r w:rsidR="00A91766" w:rsidRPr="006103CB">
        <w:rPr>
          <w:i/>
        </w:rPr>
        <w:t xml:space="preserve"> </w:t>
      </w:r>
      <w:r w:rsidR="00C8485A">
        <w:rPr>
          <w:i/>
        </w:rPr>
        <w:t>for</w:t>
      </w:r>
      <w:r w:rsidR="0095653D" w:rsidRPr="006103CB">
        <w:rPr>
          <w:i/>
        </w:rPr>
        <w:t xml:space="preserve"> the Shareholder</w:t>
      </w:r>
      <w:r w:rsidR="006A19C2" w:rsidRPr="006103CB">
        <w:rPr>
          <w:i/>
        </w:rPr>
        <w:t xml:space="preserve"> Employees</w:t>
      </w:r>
      <w:r w:rsidR="000C582F" w:rsidRPr="006103CB">
        <w:rPr>
          <w:i/>
        </w:rPr>
        <w:t xml:space="preserve"> (</w:t>
      </w:r>
      <w:r w:rsidR="000C582F" w:rsidRPr="006103CB">
        <w:rPr>
          <w:b/>
          <w:i/>
        </w:rPr>
        <w:t>Key Person Insurance</w:t>
      </w:r>
      <w:r w:rsidR="00CB4A12" w:rsidRPr="006103CB">
        <w:rPr>
          <w:i/>
        </w:rPr>
        <w:t>)</w:t>
      </w:r>
      <w:r w:rsidR="009B7F20">
        <w:rPr>
          <w:i/>
        </w:rPr>
        <w:t>.  So far as is commercially reasonable, the Key Person Insurance</w:t>
      </w:r>
      <w:r w:rsidR="003F7647">
        <w:rPr>
          <w:i/>
        </w:rPr>
        <w:t xml:space="preserve"> </w:t>
      </w:r>
      <w:r w:rsidR="009B7F20">
        <w:rPr>
          <w:i/>
        </w:rPr>
        <w:t>must be</w:t>
      </w:r>
      <w:r w:rsidR="003F7647">
        <w:rPr>
          <w:i/>
        </w:rPr>
        <w:t xml:space="preserve"> consistent with the following principles:</w:t>
      </w:r>
    </w:p>
    <w:p w14:paraId="0A2FB343" w14:textId="77777777" w:rsidR="009B7F20" w:rsidRPr="00AE6C5B" w:rsidRDefault="001352F5" w:rsidP="003F7647">
      <w:pPr>
        <w:pStyle w:val="OutlinenumberedLevel3"/>
        <w:rPr>
          <w:i/>
        </w:rPr>
      </w:pPr>
      <w:r>
        <w:rPr>
          <w:i/>
        </w:rPr>
        <w:t>a</w:t>
      </w:r>
      <w:r w:rsidR="003F7647" w:rsidRPr="00AE6C5B">
        <w:rPr>
          <w:i/>
        </w:rPr>
        <w:t xml:space="preserve"> separate policy </w:t>
      </w:r>
      <w:r w:rsidR="009B7F20" w:rsidRPr="00AE6C5B">
        <w:rPr>
          <w:i/>
        </w:rPr>
        <w:t>must</w:t>
      </w:r>
      <w:r w:rsidR="003F7647" w:rsidRPr="00AE6C5B">
        <w:rPr>
          <w:i/>
        </w:rPr>
        <w:t xml:space="preserve"> be taken out in respect of each </w:t>
      </w:r>
      <w:r w:rsidR="00B01E0A" w:rsidRPr="00AE6C5B">
        <w:rPr>
          <w:i/>
        </w:rPr>
        <w:t xml:space="preserve">insured </w:t>
      </w:r>
      <w:r w:rsidR="003F7647" w:rsidRPr="00AE6C5B">
        <w:rPr>
          <w:i/>
        </w:rPr>
        <w:t>Shareholder Employee</w:t>
      </w:r>
      <w:r>
        <w:rPr>
          <w:i/>
        </w:rPr>
        <w:t>;</w:t>
      </w:r>
    </w:p>
    <w:p w14:paraId="62FCC0EB" w14:textId="77777777" w:rsidR="003F7647" w:rsidRPr="00AE6C5B" w:rsidRDefault="001352F5" w:rsidP="003F7647">
      <w:pPr>
        <w:pStyle w:val="OutlinenumberedLevel3"/>
        <w:rPr>
          <w:i/>
        </w:rPr>
      </w:pPr>
      <w:r>
        <w:rPr>
          <w:i/>
        </w:rPr>
        <w:t>e</w:t>
      </w:r>
      <w:r w:rsidR="003F7647" w:rsidRPr="00AE6C5B">
        <w:rPr>
          <w:i/>
        </w:rPr>
        <w:t xml:space="preserve">ach policy </w:t>
      </w:r>
      <w:r w:rsidR="00BB1C96" w:rsidRPr="00AE6C5B">
        <w:rPr>
          <w:i/>
        </w:rPr>
        <w:t>must be</w:t>
      </w:r>
      <w:r w:rsidR="003F7647" w:rsidRPr="00AE6C5B">
        <w:rPr>
          <w:i/>
        </w:rPr>
        <w:t xml:space="preserve"> for the benefit</w:t>
      </w:r>
      <w:r w:rsidR="009B7F20" w:rsidRPr="00AE6C5B">
        <w:rPr>
          <w:i/>
        </w:rPr>
        <w:t xml:space="preserve"> of</w:t>
      </w:r>
      <w:r w:rsidR="003F7647" w:rsidRPr="00AE6C5B">
        <w:rPr>
          <w:i/>
        </w:rPr>
        <w:t xml:space="preserve"> (and in the name</w:t>
      </w:r>
      <w:r w:rsidR="009B7F20" w:rsidRPr="00AE6C5B">
        <w:rPr>
          <w:i/>
        </w:rPr>
        <w:t xml:space="preserve"> of</w:t>
      </w:r>
      <w:r w:rsidR="003F7647" w:rsidRPr="00AE6C5B">
        <w:rPr>
          <w:i/>
        </w:rPr>
        <w:t xml:space="preserve">) </w:t>
      </w:r>
      <w:proofErr w:type="gramStart"/>
      <w:r w:rsidR="00B01E0A" w:rsidRPr="00AE6C5B">
        <w:rPr>
          <w:i/>
        </w:rPr>
        <w:t>all</w:t>
      </w:r>
      <w:r w:rsidR="003F7647" w:rsidRPr="00AE6C5B">
        <w:rPr>
          <w:i/>
        </w:rPr>
        <w:t xml:space="preserve"> of</w:t>
      </w:r>
      <w:proofErr w:type="gramEnd"/>
      <w:r w:rsidR="003F7647" w:rsidRPr="00AE6C5B">
        <w:rPr>
          <w:i/>
        </w:rPr>
        <w:t xml:space="preserve"> the other Shareholders</w:t>
      </w:r>
      <w:r w:rsidR="003924E2" w:rsidRPr="00AE6C5B">
        <w:rPr>
          <w:i/>
        </w:rPr>
        <w:t>,</w:t>
      </w:r>
      <w:r w:rsidR="003F7647" w:rsidRPr="00AE6C5B">
        <w:rPr>
          <w:i/>
        </w:rPr>
        <w:t xml:space="preserve"> pro rata to their </w:t>
      </w:r>
      <w:r w:rsidR="00B01E0A" w:rsidRPr="00AE6C5B">
        <w:rPr>
          <w:i/>
        </w:rPr>
        <w:t xml:space="preserve">respective </w:t>
      </w:r>
      <w:r w:rsidR="003F7647" w:rsidRPr="00AE6C5B">
        <w:rPr>
          <w:i/>
        </w:rPr>
        <w:t>shareho</w:t>
      </w:r>
      <w:r w:rsidR="003924E2" w:rsidRPr="00AE6C5B">
        <w:rPr>
          <w:i/>
        </w:rPr>
        <w:t>ldings in the Company</w:t>
      </w:r>
      <w:r>
        <w:rPr>
          <w:i/>
        </w:rPr>
        <w:t>;</w:t>
      </w:r>
      <w:r w:rsidR="003F7647" w:rsidRPr="00AE6C5B">
        <w:rPr>
          <w:i/>
        </w:rPr>
        <w:t xml:space="preserve"> </w:t>
      </w:r>
    </w:p>
    <w:p w14:paraId="1581DE53" w14:textId="3ABA74A2" w:rsidR="00BB1C96" w:rsidRPr="00AE6C5B" w:rsidRDefault="001352F5" w:rsidP="003F7647">
      <w:pPr>
        <w:pStyle w:val="OutlinenumberedLevel3"/>
        <w:rPr>
          <w:i/>
        </w:rPr>
      </w:pPr>
      <w:r>
        <w:rPr>
          <w:i/>
        </w:rPr>
        <w:t>s</w:t>
      </w:r>
      <w:r w:rsidR="00BB1C96" w:rsidRPr="00AE6C5B">
        <w:rPr>
          <w:i/>
        </w:rPr>
        <w:t xml:space="preserve">ubject to </w:t>
      </w:r>
      <w:r w:rsidR="00342D01">
        <w:rPr>
          <w:i/>
        </w:rPr>
        <w:fldChar w:fldCharType="begin"/>
      </w:r>
      <w:r w:rsidR="00342D01">
        <w:rPr>
          <w:i/>
        </w:rPr>
        <w:instrText xml:space="preserve"> REF _Ref411449899 \w \h </w:instrText>
      </w:r>
      <w:r w:rsidR="00342D01">
        <w:rPr>
          <w:i/>
        </w:rPr>
      </w:r>
      <w:r w:rsidR="00342D01">
        <w:rPr>
          <w:i/>
        </w:rPr>
        <w:fldChar w:fldCharType="separate"/>
      </w:r>
      <w:r w:rsidR="00FA2C8B">
        <w:rPr>
          <w:i/>
        </w:rPr>
        <w:t>10.1d</w:t>
      </w:r>
      <w:r w:rsidR="00342D01">
        <w:rPr>
          <w:i/>
        </w:rPr>
        <w:fldChar w:fldCharType="end"/>
      </w:r>
      <w:r w:rsidR="00BB1C96" w:rsidRPr="00AE6C5B">
        <w:rPr>
          <w:i/>
        </w:rPr>
        <w:t>, t</w:t>
      </w:r>
      <w:r w:rsidR="009B7F20" w:rsidRPr="00AE6C5B">
        <w:rPr>
          <w:i/>
        </w:rPr>
        <w:t xml:space="preserve">he amount of cover taken out in respect of each Shareholder Employee </w:t>
      </w:r>
      <w:r w:rsidR="00BB1C96" w:rsidRPr="00AE6C5B">
        <w:rPr>
          <w:i/>
        </w:rPr>
        <w:t>shall be as approved by the B</w:t>
      </w:r>
      <w:r w:rsidR="009B7F20" w:rsidRPr="00AE6C5B">
        <w:rPr>
          <w:i/>
        </w:rPr>
        <w:t>oard</w:t>
      </w:r>
      <w:r>
        <w:rPr>
          <w:i/>
        </w:rPr>
        <w:t>; and</w:t>
      </w:r>
      <w:r w:rsidR="00BB1C96" w:rsidRPr="00AE6C5B">
        <w:rPr>
          <w:i/>
        </w:rPr>
        <w:t xml:space="preserve"> </w:t>
      </w:r>
    </w:p>
    <w:p w14:paraId="323ADFA8" w14:textId="77777777" w:rsidR="003F7647" w:rsidRPr="00AE6C5B" w:rsidRDefault="001352F5" w:rsidP="003F7647">
      <w:pPr>
        <w:pStyle w:val="OutlinenumberedLevel3"/>
        <w:rPr>
          <w:i/>
        </w:rPr>
      </w:pPr>
      <w:bookmarkStart w:id="51" w:name="_Ref411449899"/>
      <w:r>
        <w:rPr>
          <w:i/>
        </w:rPr>
        <w:t>t</w:t>
      </w:r>
      <w:r w:rsidR="00BB1C96" w:rsidRPr="00AE6C5B">
        <w:rPr>
          <w:i/>
        </w:rPr>
        <w:t>he amount of cover taken out in respect of each of the Shareholder Employees</w:t>
      </w:r>
      <w:r w:rsidR="009B7F20" w:rsidRPr="00AE6C5B">
        <w:rPr>
          <w:i/>
        </w:rPr>
        <w:t xml:space="preserve"> must be </w:t>
      </w:r>
      <w:r w:rsidR="00BB1C96" w:rsidRPr="00AE6C5B">
        <w:rPr>
          <w:i/>
        </w:rPr>
        <w:t>pro rata</w:t>
      </w:r>
      <w:r w:rsidR="009B7F20" w:rsidRPr="00AE6C5B">
        <w:rPr>
          <w:i/>
        </w:rPr>
        <w:t xml:space="preserve"> to each </w:t>
      </w:r>
      <w:r w:rsidR="00BB1C96" w:rsidRPr="00AE6C5B">
        <w:rPr>
          <w:i/>
        </w:rPr>
        <w:t xml:space="preserve">of their </w:t>
      </w:r>
      <w:r w:rsidR="009B7F20" w:rsidRPr="00AE6C5B">
        <w:rPr>
          <w:i/>
        </w:rPr>
        <w:t>associated Shareholders’ shareholding in the Company, except that the Board may adjust the amount of cover to reflect any difference in the cost of insuring any Shareholder Employee (including any difference in the amount of premiums or contributions payable).</w:t>
      </w:r>
      <w:bookmarkEnd w:id="51"/>
    </w:p>
    <w:p w14:paraId="17A31124" w14:textId="77777777" w:rsidR="00A91766" w:rsidRPr="006103CB" w:rsidRDefault="00A91766" w:rsidP="001352F5">
      <w:pPr>
        <w:pStyle w:val="OutlinenumberedLevel2"/>
        <w:rPr>
          <w:i/>
        </w:rPr>
      </w:pPr>
      <w:r w:rsidRPr="006103CB">
        <w:rPr>
          <w:b/>
          <w:i/>
        </w:rPr>
        <w:t>Company to fund insurance:</w:t>
      </w:r>
      <w:r w:rsidRPr="006103CB">
        <w:rPr>
          <w:i/>
        </w:rPr>
        <w:t xml:space="preserve">  The Shareholders authorise the C</w:t>
      </w:r>
      <w:r w:rsidR="00534FE0" w:rsidRPr="006103CB">
        <w:rPr>
          <w:i/>
        </w:rPr>
        <w:t xml:space="preserve">ompany to pay, and the Company </w:t>
      </w:r>
      <w:r w:rsidR="007E134A">
        <w:rPr>
          <w:i/>
        </w:rPr>
        <w:t>must</w:t>
      </w:r>
      <w:r w:rsidR="007E134A" w:rsidRPr="006103CB">
        <w:rPr>
          <w:i/>
        </w:rPr>
        <w:t xml:space="preserve"> </w:t>
      </w:r>
      <w:r w:rsidRPr="006103CB">
        <w:rPr>
          <w:i/>
        </w:rPr>
        <w:t xml:space="preserve">pay, the premiums and </w:t>
      </w:r>
      <w:r w:rsidR="004D464C" w:rsidRPr="006103CB">
        <w:rPr>
          <w:i/>
        </w:rPr>
        <w:t xml:space="preserve">other </w:t>
      </w:r>
      <w:r w:rsidRPr="006103CB">
        <w:rPr>
          <w:i/>
        </w:rPr>
        <w:t>contributions t</w:t>
      </w:r>
      <w:r w:rsidR="000C582F" w:rsidRPr="006103CB">
        <w:rPr>
          <w:i/>
        </w:rPr>
        <w:t xml:space="preserve">o the </w:t>
      </w:r>
      <w:r w:rsidR="00285A47" w:rsidRPr="006103CB">
        <w:rPr>
          <w:i/>
        </w:rPr>
        <w:t>Key Person Insur</w:t>
      </w:r>
      <w:r w:rsidR="000C582F" w:rsidRPr="006103CB">
        <w:rPr>
          <w:i/>
        </w:rPr>
        <w:t>a</w:t>
      </w:r>
      <w:r w:rsidR="00285A47" w:rsidRPr="006103CB">
        <w:rPr>
          <w:i/>
        </w:rPr>
        <w:t>n</w:t>
      </w:r>
      <w:r w:rsidR="000C582F" w:rsidRPr="006103CB">
        <w:rPr>
          <w:i/>
        </w:rPr>
        <w:t>ce</w:t>
      </w:r>
      <w:r w:rsidRPr="006103CB">
        <w:rPr>
          <w:i/>
        </w:rPr>
        <w:t xml:space="preserve"> as they fall due.</w:t>
      </w:r>
    </w:p>
    <w:p w14:paraId="65D55523" w14:textId="77777777" w:rsidR="000C582F" w:rsidRPr="006103CB" w:rsidRDefault="0095653D" w:rsidP="001352F5">
      <w:pPr>
        <w:pStyle w:val="OutlinenumberedLevel2"/>
        <w:rPr>
          <w:b/>
          <w:i/>
        </w:rPr>
      </w:pPr>
      <w:r w:rsidRPr="006103CB">
        <w:rPr>
          <w:b/>
          <w:i/>
        </w:rPr>
        <w:t xml:space="preserve">Death or </w:t>
      </w:r>
      <w:r w:rsidR="000473BE">
        <w:rPr>
          <w:b/>
          <w:i/>
        </w:rPr>
        <w:t>incapacitation</w:t>
      </w:r>
      <w:r w:rsidRPr="006103CB">
        <w:rPr>
          <w:b/>
          <w:i/>
        </w:rPr>
        <w:t>:</w:t>
      </w:r>
      <w:r w:rsidRPr="006103CB">
        <w:rPr>
          <w:i/>
        </w:rPr>
        <w:t xml:space="preserve">  If a Shareholder</w:t>
      </w:r>
      <w:r w:rsidR="006A19C2" w:rsidRPr="006103CB">
        <w:rPr>
          <w:i/>
        </w:rPr>
        <w:t xml:space="preserve"> Employee</w:t>
      </w:r>
      <w:r w:rsidR="000C582F" w:rsidRPr="006103CB">
        <w:rPr>
          <w:i/>
        </w:rPr>
        <w:t xml:space="preserve"> dies or becomes incapacitated</w:t>
      </w:r>
      <w:r w:rsidRPr="006103CB">
        <w:rPr>
          <w:i/>
        </w:rPr>
        <w:t xml:space="preserve"> and that event triggers a payment</w:t>
      </w:r>
      <w:r w:rsidR="004D464C" w:rsidRPr="006103CB">
        <w:rPr>
          <w:i/>
        </w:rPr>
        <w:t xml:space="preserve"> to</w:t>
      </w:r>
      <w:r w:rsidR="00527391" w:rsidRPr="006103CB">
        <w:rPr>
          <w:i/>
        </w:rPr>
        <w:t xml:space="preserve"> Shareholders</w:t>
      </w:r>
      <w:r w:rsidRPr="006103CB">
        <w:rPr>
          <w:i/>
        </w:rPr>
        <w:t xml:space="preserve"> unde</w:t>
      </w:r>
      <w:r w:rsidR="000C582F" w:rsidRPr="006103CB">
        <w:rPr>
          <w:i/>
        </w:rPr>
        <w:t>r the Key Person Insurance</w:t>
      </w:r>
      <w:r w:rsidR="000C1995" w:rsidRPr="006103CB">
        <w:rPr>
          <w:i/>
        </w:rPr>
        <w:t xml:space="preserve"> (</w:t>
      </w:r>
      <w:r w:rsidR="000C1995" w:rsidRPr="006103CB">
        <w:rPr>
          <w:b/>
          <w:i/>
        </w:rPr>
        <w:t>Insurance Payment</w:t>
      </w:r>
      <w:r w:rsidR="000C1995" w:rsidRPr="006103CB">
        <w:rPr>
          <w:i/>
        </w:rPr>
        <w:t>)</w:t>
      </w:r>
      <w:r w:rsidR="000C582F" w:rsidRPr="006103CB">
        <w:rPr>
          <w:i/>
        </w:rPr>
        <w:t>:</w:t>
      </w:r>
    </w:p>
    <w:p w14:paraId="44300F5C" w14:textId="77777777" w:rsidR="000C582F" w:rsidRPr="006103CB" w:rsidRDefault="00285A47" w:rsidP="000C582F">
      <w:pPr>
        <w:pStyle w:val="OutlinenumberedLevel3"/>
        <w:rPr>
          <w:b/>
          <w:i/>
        </w:rPr>
      </w:pPr>
      <w:r w:rsidRPr="006103CB">
        <w:rPr>
          <w:i/>
        </w:rPr>
        <w:t>t</w:t>
      </w:r>
      <w:r w:rsidR="0095653D" w:rsidRPr="006103CB">
        <w:rPr>
          <w:i/>
        </w:rPr>
        <w:t>he Shares held by the</w:t>
      </w:r>
      <w:r w:rsidR="004D464C" w:rsidRPr="006103CB">
        <w:rPr>
          <w:i/>
        </w:rPr>
        <w:t xml:space="preserve"> Shareholder associated with</w:t>
      </w:r>
      <w:r w:rsidR="006A19C2" w:rsidRPr="006103CB">
        <w:rPr>
          <w:i/>
        </w:rPr>
        <w:t xml:space="preserve"> the </w:t>
      </w:r>
      <w:r w:rsidR="001352F5">
        <w:rPr>
          <w:i/>
        </w:rPr>
        <w:t>deceased</w:t>
      </w:r>
      <w:r w:rsidR="001352F5" w:rsidRPr="006103CB">
        <w:rPr>
          <w:i/>
        </w:rPr>
        <w:t xml:space="preserve"> </w:t>
      </w:r>
      <w:r w:rsidR="00A91766" w:rsidRPr="006103CB">
        <w:rPr>
          <w:i/>
        </w:rPr>
        <w:t>or incapacitated Shareholder</w:t>
      </w:r>
      <w:r w:rsidR="006A19C2" w:rsidRPr="006103CB">
        <w:rPr>
          <w:i/>
        </w:rPr>
        <w:t xml:space="preserve"> Employee</w:t>
      </w:r>
      <w:r w:rsidR="0095653D" w:rsidRPr="006103CB">
        <w:rPr>
          <w:i/>
        </w:rPr>
        <w:t xml:space="preserve"> (</w:t>
      </w:r>
      <w:r w:rsidR="00A91766" w:rsidRPr="006103CB">
        <w:rPr>
          <w:b/>
          <w:i/>
        </w:rPr>
        <w:t>Transferring Shares</w:t>
      </w:r>
      <w:r w:rsidR="0095653D" w:rsidRPr="006103CB">
        <w:rPr>
          <w:i/>
        </w:rPr>
        <w:t xml:space="preserve">) </w:t>
      </w:r>
      <w:r w:rsidR="00C61DB0" w:rsidRPr="006103CB">
        <w:rPr>
          <w:i/>
        </w:rPr>
        <w:t>must be sold by</w:t>
      </w:r>
      <w:r w:rsidR="000C1995" w:rsidRPr="006103CB">
        <w:rPr>
          <w:i/>
        </w:rPr>
        <w:t xml:space="preserve"> that Shareholder</w:t>
      </w:r>
      <w:r w:rsidRPr="006103CB">
        <w:rPr>
          <w:i/>
        </w:rPr>
        <w:t>,</w:t>
      </w:r>
      <w:r w:rsidR="00C61DB0" w:rsidRPr="006103CB">
        <w:rPr>
          <w:i/>
        </w:rPr>
        <w:t xml:space="preserve"> the survivor(s) (if the deceased Shareholder Employee was a joint Shareholder), or the personal representative(s) of the Shareholder Employee (as applicable), and purchased</w:t>
      </w:r>
      <w:r w:rsidR="004D464C" w:rsidRPr="006103CB">
        <w:rPr>
          <w:i/>
        </w:rPr>
        <w:t xml:space="preserve"> by the other</w:t>
      </w:r>
      <w:r w:rsidR="0095653D" w:rsidRPr="006103CB">
        <w:rPr>
          <w:i/>
        </w:rPr>
        <w:t xml:space="preserve"> Shareholders</w:t>
      </w:r>
      <w:r w:rsidR="000C1995" w:rsidRPr="006103CB">
        <w:rPr>
          <w:i/>
        </w:rPr>
        <w:t xml:space="preserve"> in proportion to </w:t>
      </w:r>
      <w:r w:rsidR="004D464C" w:rsidRPr="006103CB">
        <w:rPr>
          <w:i/>
        </w:rPr>
        <w:t xml:space="preserve">the amount of the Insurance Payment received by </w:t>
      </w:r>
      <w:r w:rsidR="000C1995" w:rsidRPr="006103CB">
        <w:rPr>
          <w:i/>
        </w:rPr>
        <w:t>each</w:t>
      </w:r>
      <w:r w:rsidR="00FA37A0" w:rsidRPr="006103CB">
        <w:rPr>
          <w:i/>
        </w:rPr>
        <w:t xml:space="preserve"> of those</w:t>
      </w:r>
      <w:r w:rsidR="00A91766" w:rsidRPr="006103CB">
        <w:rPr>
          <w:i/>
        </w:rPr>
        <w:t xml:space="preserve"> Shareholders</w:t>
      </w:r>
      <w:r w:rsidRPr="006103CB">
        <w:rPr>
          <w:i/>
        </w:rPr>
        <w:t>; and</w:t>
      </w:r>
    </w:p>
    <w:p w14:paraId="02CA08A1" w14:textId="77777777" w:rsidR="0095653D" w:rsidRPr="006103CB" w:rsidRDefault="00285A47" w:rsidP="000C582F">
      <w:pPr>
        <w:pStyle w:val="OutlinenumberedLevel3"/>
        <w:rPr>
          <w:b/>
          <w:i/>
        </w:rPr>
      </w:pPr>
      <w:r w:rsidRPr="006103CB">
        <w:rPr>
          <w:i/>
        </w:rPr>
        <w:t>t</w:t>
      </w:r>
      <w:r w:rsidR="0095653D" w:rsidRPr="006103CB">
        <w:rPr>
          <w:i/>
        </w:rPr>
        <w:t xml:space="preserve">he </w:t>
      </w:r>
      <w:r w:rsidR="00FA37A0" w:rsidRPr="006103CB">
        <w:rPr>
          <w:i/>
        </w:rPr>
        <w:t xml:space="preserve">total </w:t>
      </w:r>
      <w:r w:rsidR="0095653D" w:rsidRPr="006103CB">
        <w:rPr>
          <w:i/>
        </w:rPr>
        <w:t xml:space="preserve">purchase price </w:t>
      </w:r>
      <w:r w:rsidRPr="006103CB">
        <w:rPr>
          <w:i/>
        </w:rPr>
        <w:t>payable for the Transferring Shares</w:t>
      </w:r>
      <w:r w:rsidR="00A91766" w:rsidRPr="006103CB">
        <w:rPr>
          <w:i/>
        </w:rPr>
        <w:t xml:space="preserve"> </w:t>
      </w:r>
      <w:r w:rsidR="0095653D" w:rsidRPr="006103CB">
        <w:rPr>
          <w:i/>
        </w:rPr>
        <w:t>will be eq</w:t>
      </w:r>
      <w:r w:rsidR="000C1995" w:rsidRPr="006103CB">
        <w:rPr>
          <w:i/>
        </w:rPr>
        <w:t>ual</w:t>
      </w:r>
      <w:r w:rsidRPr="006103CB">
        <w:rPr>
          <w:i/>
        </w:rPr>
        <w:t xml:space="preserve"> to the</w:t>
      </w:r>
      <w:r w:rsidR="004D464C" w:rsidRPr="006103CB">
        <w:rPr>
          <w:i/>
        </w:rPr>
        <w:t xml:space="preserve"> total amount of the</w:t>
      </w:r>
      <w:r w:rsidRPr="006103CB">
        <w:rPr>
          <w:i/>
        </w:rPr>
        <w:t xml:space="preserve"> </w:t>
      </w:r>
      <w:r w:rsidR="000C1995" w:rsidRPr="006103CB">
        <w:rPr>
          <w:i/>
        </w:rPr>
        <w:t>Insurance Payment</w:t>
      </w:r>
      <w:r w:rsidR="0095653D" w:rsidRPr="006103CB">
        <w:rPr>
          <w:i/>
        </w:rPr>
        <w:t xml:space="preserve">. </w:t>
      </w:r>
    </w:p>
    <w:p w14:paraId="1BB9B18D" w14:textId="4767CEC3" w:rsidR="00527391" w:rsidRPr="006103CB" w:rsidRDefault="00527391" w:rsidP="001352F5">
      <w:pPr>
        <w:pStyle w:val="OutlinenumberedLevel2"/>
        <w:rPr>
          <w:i/>
        </w:rPr>
      </w:pPr>
      <w:r w:rsidRPr="006103CB">
        <w:rPr>
          <w:b/>
          <w:i/>
        </w:rPr>
        <w:t>Settlement:</w:t>
      </w:r>
      <w:r w:rsidRPr="006103CB">
        <w:rPr>
          <w:i/>
        </w:rPr>
        <w:t xml:space="preserve">  The date of settlement of any sale and purchase of the Transferring Shares </w:t>
      </w:r>
      <w:r w:rsidR="00C8485A">
        <w:rPr>
          <w:i/>
        </w:rPr>
        <w:t xml:space="preserve">under </w:t>
      </w:r>
      <w:r w:rsidRPr="006103CB">
        <w:rPr>
          <w:i/>
        </w:rPr>
        <w:t xml:space="preserve">this clause </w:t>
      </w:r>
      <w:r w:rsidR="001547D4">
        <w:rPr>
          <w:i/>
        </w:rPr>
        <w:fldChar w:fldCharType="begin"/>
      </w:r>
      <w:r w:rsidR="001547D4">
        <w:rPr>
          <w:i/>
        </w:rPr>
        <w:instrText xml:space="preserve"> REF _Ref410824714 \w \h </w:instrText>
      </w:r>
      <w:r w:rsidR="001547D4">
        <w:rPr>
          <w:i/>
        </w:rPr>
      </w:r>
      <w:r w:rsidR="001547D4">
        <w:rPr>
          <w:i/>
        </w:rPr>
        <w:fldChar w:fldCharType="separate"/>
      </w:r>
      <w:r w:rsidR="00FA2C8B">
        <w:rPr>
          <w:i/>
        </w:rPr>
        <w:t>10</w:t>
      </w:r>
      <w:r w:rsidR="001547D4">
        <w:rPr>
          <w:i/>
        </w:rPr>
        <w:fldChar w:fldCharType="end"/>
      </w:r>
      <w:r w:rsidRPr="006103CB">
        <w:rPr>
          <w:i/>
        </w:rPr>
        <w:t xml:space="preserve"> will be the date that is 10 Business Days from the date of the Insurance Payment (</w:t>
      </w:r>
      <w:r w:rsidRPr="006103CB">
        <w:rPr>
          <w:b/>
          <w:i/>
        </w:rPr>
        <w:t>Settlement Date</w:t>
      </w:r>
      <w:r w:rsidRPr="006103CB">
        <w:rPr>
          <w:i/>
        </w:rPr>
        <w:t>).  On the Settlement Date:</w:t>
      </w:r>
    </w:p>
    <w:p w14:paraId="3DDD3662" w14:textId="77777777" w:rsidR="00527391" w:rsidRPr="006103CB" w:rsidRDefault="00527391" w:rsidP="00527391">
      <w:pPr>
        <w:pStyle w:val="OutlinenumberedLevel3"/>
        <w:rPr>
          <w:i/>
        </w:rPr>
      </w:pPr>
      <w:bookmarkStart w:id="52" w:name="_Ref410825311"/>
      <w:r w:rsidRPr="006103CB">
        <w:rPr>
          <w:i/>
        </w:rPr>
        <w:lastRenderedPageBreak/>
        <w:t>the holder of the Transferring Share</w:t>
      </w:r>
      <w:r w:rsidR="004D464C" w:rsidRPr="006103CB">
        <w:rPr>
          <w:i/>
        </w:rPr>
        <w:t>s must deliver to the purchasing</w:t>
      </w:r>
      <w:r w:rsidRPr="006103CB">
        <w:rPr>
          <w:i/>
        </w:rPr>
        <w:t xml:space="preserve"> Shareholders </w:t>
      </w:r>
      <w:r w:rsidR="00C61DB0" w:rsidRPr="006103CB">
        <w:rPr>
          <w:i/>
        </w:rPr>
        <w:t xml:space="preserve">executed </w:t>
      </w:r>
      <w:r w:rsidRPr="006103CB">
        <w:rPr>
          <w:i/>
        </w:rPr>
        <w:t xml:space="preserve">registrable transfers of the Transferring Shares in </w:t>
      </w:r>
      <w:r w:rsidR="004D464C" w:rsidRPr="006103CB">
        <w:rPr>
          <w:i/>
        </w:rPr>
        <w:t xml:space="preserve">favour of </w:t>
      </w:r>
      <w:r w:rsidR="00FA37A0" w:rsidRPr="006103CB">
        <w:rPr>
          <w:i/>
        </w:rPr>
        <w:t xml:space="preserve">each of </w:t>
      </w:r>
      <w:r w:rsidR="004D464C" w:rsidRPr="006103CB">
        <w:rPr>
          <w:i/>
        </w:rPr>
        <w:t>the purchasing</w:t>
      </w:r>
      <w:r w:rsidR="00FA37A0" w:rsidRPr="006103CB">
        <w:rPr>
          <w:i/>
        </w:rPr>
        <w:t xml:space="preserve"> Shareholders in proportion</w:t>
      </w:r>
      <w:r w:rsidR="00BA5692" w:rsidRPr="006103CB">
        <w:rPr>
          <w:i/>
        </w:rPr>
        <w:t xml:space="preserve"> to the amount of the Insurance Payment received by each of those Shareholders</w:t>
      </w:r>
      <w:r w:rsidRPr="006103CB">
        <w:rPr>
          <w:i/>
        </w:rPr>
        <w:t>; and</w:t>
      </w:r>
      <w:bookmarkEnd w:id="52"/>
    </w:p>
    <w:p w14:paraId="6A7C1502" w14:textId="77777777" w:rsidR="00527391" w:rsidRPr="006103CB" w:rsidRDefault="00527391" w:rsidP="00527391">
      <w:pPr>
        <w:pStyle w:val="OutlinenumberedLevel3"/>
        <w:rPr>
          <w:i/>
        </w:rPr>
      </w:pPr>
      <w:bookmarkStart w:id="53" w:name="_Ref410825323"/>
      <w:r w:rsidRPr="006103CB">
        <w:rPr>
          <w:i/>
        </w:rPr>
        <w:t>contemporaneously with the receipt o</w:t>
      </w:r>
      <w:r w:rsidR="00C61DB0" w:rsidRPr="006103CB">
        <w:rPr>
          <w:i/>
        </w:rPr>
        <w:t>f those transfers, each</w:t>
      </w:r>
      <w:r w:rsidRPr="006103CB">
        <w:rPr>
          <w:i/>
        </w:rPr>
        <w:t xml:space="preserve"> </w:t>
      </w:r>
      <w:r w:rsidR="004D464C" w:rsidRPr="006103CB">
        <w:rPr>
          <w:i/>
        </w:rPr>
        <w:t>purchasing</w:t>
      </w:r>
      <w:r w:rsidR="00C61DB0" w:rsidRPr="006103CB">
        <w:rPr>
          <w:i/>
        </w:rPr>
        <w:t xml:space="preserve"> Shareholder</w:t>
      </w:r>
      <w:r w:rsidRPr="006103CB">
        <w:rPr>
          <w:i/>
        </w:rPr>
        <w:t xml:space="preserve"> must pay to the holder of the Transferring Shares the amount of</w:t>
      </w:r>
      <w:r w:rsidR="00C61DB0" w:rsidRPr="006103CB">
        <w:rPr>
          <w:i/>
        </w:rPr>
        <w:t xml:space="preserve"> the Insurance Pay</w:t>
      </w:r>
      <w:r w:rsidR="004D464C" w:rsidRPr="006103CB">
        <w:rPr>
          <w:i/>
        </w:rPr>
        <w:t>ment received by that</w:t>
      </w:r>
      <w:r w:rsidR="00C61DB0" w:rsidRPr="006103CB">
        <w:rPr>
          <w:i/>
        </w:rPr>
        <w:t xml:space="preserve"> Shareholder</w:t>
      </w:r>
      <w:r w:rsidRPr="006103CB">
        <w:rPr>
          <w:i/>
        </w:rPr>
        <w:t>.</w:t>
      </w:r>
      <w:bookmarkEnd w:id="53"/>
    </w:p>
    <w:p w14:paraId="353ECB8A" w14:textId="738ECA8D" w:rsidR="00A91766" w:rsidRPr="006103CB" w:rsidRDefault="00A91766" w:rsidP="001352F5">
      <w:pPr>
        <w:pStyle w:val="OutlinenumberedLevel2"/>
        <w:rPr>
          <w:i/>
        </w:rPr>
      </w:pPr>
      <w:bookmarkStart w:id="54" w:name="_Ref411449960"/>
      <w:r w:rsidRPr="006103CB">
        <w:rPr>
          <w:b/>
          <w:i/>
        </w:rPr>
        <w:t xml:space="preserve">Failure to transfer:  </w:t>
      </w:r>
      <w:r w:rsidRPr="006103CB">
        <w:rPr>
          <w:i/>
        </w:rPr>
        <w:t xml:space="preserve">If the holder of the Transferring Shares fails to comply with its obligation under clause </w:t>
      </w:r>
      <w:r w:rsidR="001547D4">
        <w:rPr>
          <w:i/>
        </w:rPr>
        <w:fldChar w:fldCharType="begin"/>
      </w:r>
      <w:r w:rsidR="001547D4">
        <w:rPr>
          <w:i/>
        </w:rPr>
        <w:instrText xml:space="preserve"> REF _Ref410825311 \w \h </w:instrText>
      </w:r>
      <w:r w:rsidR="001547D4">
        <w:rPr>
          <w:i/>
        </w:rPr>
      </w:r>
      <w:r w:rsidR="001547D4">
        <w:rPr>
          <w:i/>
        </w:rPr>
        <w:fldChar w:fldCharType="separate"/>
      </w:r>
      <w:r w:rsidR="00FA2C8B">
        <w:rPr>
          <w:i/>
        </w:rPr>
        <w:t>10.4a</w:t>
      </w:r>
      <w:r w:rsidR="001547D4">
        <w:rPr>
          <w:i/>
        </w:rPr>
        <w:fldChar w:fldCharType="end"/>
      </w:r>
      <w:r w:rsidR="001547D4">
        <w:rPr>
          <w:i/>
        </w:rPr>
        <w:t xml:space="preserve"> </w:t>
      </w:r>
      <w:r w:rsidR="00527391" w:rsidRPr="006103CB">
        <w:rPr>
          <w:i/>
        </w:rPr>
        <w:t>on or before the Settlement Date</w:t>
      </w:r>
      <w:r w:rsidRPr="006103CB">
        <w:rPr>
          <w:i/>
        </w:rPr>
        <w:t xml:space="preserve">, </w:t>
      </w:r>
      <w:r w:rsidR="001352F5">
        <w:rPr>
          <w:i/>
        </w:rPr>
        <w:t xml:space="preserve">by operation of this clause </w:t>
      </w:r>
      <w:r w:rsidR="00342D01">
        <w:rPr>
          <w:i/>
        </w:rPr>
        <w:fldChar w:fldCharType="begin"/>
      </w:r>
      <w:r w:rsidR="00342D01">
        <w:rPr>
          <w:i/>
        </w:rPr>
        <w:instrText xml:space="preserve"> REF _Ref411449960 \w \h </w:instrText>
      </w:r>
      <w:r w:rsidR="00342D01">
        <w:rPr>
          <w:i/>
        </w:rPr>
      </w:r>
      <w:r w:rsidR="00342D01">
        <w:rPr>
          <w:i/>
        </w:rPr>
        <w:fldChar w:fldCharType="separate"/>
      </w:r>
      <w:r w:rsidR="00FA2C8B">
        <w:rPr>
          <w:i/>
        </w:rPr>
        <w:t>10.5</w:t>
      </w:r>
      <w:r w:rsidR="00342D01">
        <w:rPr>
          <w:i/>
        </w:rPr>
        <w:fldChar w:fldCharType="end"/>
      </w:r>
      <w:r w:rsidR="001352F5">
        <w:rPr>
          <w:i/>
        </w:rPr>
        <w:t xml:space="preserve">, the holder of the Transferring Shares automatically appoints </w:t>
      </w:r>
      <w:r w:rsidRPr="006103CB">
        <w:rPr>
          <w:i/>
        </w:rPr>
        <w:t xml:space="preserve">the </w:t>
      </w:r>
      <w:r w:rsidR="000C1995" w:rsidRPr="006103CB">
        <w:rPr>
          <w:i/>
        </w:rPr>
        <w:t>Company</w:t>
      </w:r>
      <w:r w:rsidRPr="006103CB">
        <w:rPr>
          <w:i/>
        </w:rPr>
        <w:t xml:space="preserve"> as </w:t>
      </w:r>
      <w:r w:rsidR="001352F5">
        <w:rPr>
          <w:i/>
        </w:rPr>
        <w:t>its</w:t>
      </w:r>
      <w:r w:rsidR="001352F5" w:rsidRPr="006103CB">
        <w:rPr>
          <w:i/>
        </w:rPr>
        <w:t xml:space="preserve"> </w:t>
      </w:r>
      <w:r w:rsidRPr="006103CB">
        <w:rPr>
          <w:i/>
        </w:rPr>
        <w:t xml:space="preserve">attorney with the power to complete, execute and submit to the Board the </w:t>
      </w:r>
      <w:r w:rsidR="00527391" w:rsidRPr="006103CB">
        <w:rPr>
          <w:i/>
        </w:rPr>
        <w:t>transfers referred to in that clause</w:t>
      </w:r>
      <w:r w:rsidRPr="006103CB">
        <w:rPr>
          <w:i/>
        </w:rPr>
        <w:t xml:space="preserve"> on the holder of the Transferring Shares’ behalf</w:t>
      </w:r>
      <w:r w:rsidR="00527391" w:rsidRPr="006103CB">
        <w:rPr>
          <w:i/>
        </w:rPr>
        <w:t>, and the Board may register those share transfers immediately u</w:t>
      </w:r>
      <w:r w:rsidR="004D464C" w:rsidRPr="006103CB">
        <w:rPr>
          <w:i/>
        </w:rPr>
        <w:t>pon compliance by the purchasing</w:t>
      </w:r>
      <w:r w:rsidR="00527391" w:rsidRPr="006103CB">
        <w:rPr>
          <w:i/>
        </w:rPr>
        <w:t xml:space="preserve"> Shareholders with their obligation</w:t>
      </w:r>
      <w:r w:rsidR="00A73FAE">
        <w:rPr>
          <w:i/>
        </w:rPr>
        <w:t>s</w:t>
      </w:r>
      <w:r w:rsidR="00527391" w:rsidRPr="006103CB">
        <w:rPr>
          <w:i/>
        </w:rPr>
        <w:t xml:space="preserve"> under clause </w:t>
      </w:r>
      <w:r w:rsidR="001547D4">
        <w:rPr>
          <w:i/>
        </w:rPr>
        <w:fldChar w:fldCharType="begin"/>
      </w:r>
      <w:r w:rsidR="001547D4">
        <w:rPr>
          <w:i/>
        </w:rPr>
        <w:instrText xml:space="preserve"> REF _Ref410825323 \w \h </w:instrText>
      </w:r>
      <w:r w:rsidR="001547D4">
        <w:rPr>
          <w:i/>
        </w:rPr>
      </w:r>
      <w:r w:rsidR="001547D4">
        <w:rPr>
          <w:i/>
        </w:rPr>
        <w:fldChar w:fldCharType="separate"/>
      </w:r>
      <w:r w:rsidR="00FA2C8B">
        <w:rPr>
          <w:i/>
        </w:rPr>
        <w:t>10.4b</w:t>
      </w:r>
      <w:r w:rsidR="001547D4">
        <w:rPr>
          <w:i/>
        </w:rPr>
        <w:fldChar w:fldCharType="end"/>
      </w:r>
      <w:r w:rsidRPr="006103CB">
        <w:rPr>
          <w:i/>
        </w:rPr>
        <w:t>.</w:t>
      </w:r>
      <w:bookmarkEnd w:id="54"/>
    </w:p>
    <w:p w14:paraId="4513307E" w14:textId="77777777" w:rsidR="00A91766" w:rsidRPr="006103CB" w:rsidRDefault="00A91766" w:rsidP="00E921B8">
      <w:pPr>
        <w:pStyle w:val="OutlinenumberedLevel2"/>
        <w:rPr>
          <w:i/>
        </w:rPr>
      </w:pPr>
      <w:r w:rsidRPr="006103CB">
        <w:rPr>
          <w:b/>
          <w:i/>
        </w:rPr>
        <w:t xml:space="preserve">Transfer:  </w:t>
      </w:r>
      <w:r w:rsidRPr="006103CB">
        <w:rPr>
          <w:i/>
        </w:rPr>
        <w:t>The Transferring Shares must be transferred:</w:t>
      </w:r>
    </w:p>
    <w:p w14:paraId="0C3836EE" w14:textId="77777777" w:rsidR="00A91766" w:rsidRPr="006103CB" w:rsidRDefault="00A91766" w:rsidP="00A91766">
      <w:pPr>
        <w:pStyle w:val="OutlinenumberedLevel3"/>
        <w:rPr>
          <w:i/>
        </w:rPr>
      </w:pPr>
      <w:r w:rsidRPr="006103CB">
        <w:rPr>
          <w:i/>
        </w:rPr>
        <w:t>free of all mortgages, security interests, charges, liens and other encumbrances or adverse interests whatsoever; and</w:t>
      </w:r>
    </w:p>
    <w:p w14:paraId="63A0042D" w14:textId="77777777" w:rsidR="00A91766" w:rsidRPr="006103CB" w:rsidRDefault="00A91766" w:rsidP="00A91766">
      <w:pPr>
        <w:pStyle w:val="OutlinenumberedLevel3"/>
        <w:rPr>
          <w:i/>
        </w:rPr>
      </w:pPr>
      <w:r w:rsidRPr="006103CB">
        <w:rPr>
          <w:i/>
        </w:rPr>
        <w:t>together with all rights, title and interest attaching to the Transferring Shares immediately prior to the sale of the Transferring Shares.</w:t>
      </w:r>
    </w:p>
    <w:p w14:paraId="0CCD29A3" w14:textId="37498449" w:rsidR="00B47B0E" w:rsidRPr="00B47B0E" w:rsidRDefault="00B47B0E" w:rsidP="00E921B8">
      <w:pPr>
        <w:pStyle w:val="OutlinenumberedLevel2"/>
        <w:rPr>
          <w:rFonts w:eastAsiaTheme="minorHAnsi"/>
        </w:rPr>
      </w:pPr>
      <w:r w:rsidRPr="006103CB">
        <w:rPr>
          <w:b/>
          <w:i/>
        </w:rPr>
        <w:t>No pre-emptive rights</w:t>
      </w:r>
      <w:r w:rsidRPr="006103CB">
        <w:rPr>
          <w:i/>
        </w:rPr>
        <w:t xml:space="preserve">:  </w:t>
      </w:r>
      <w:r w:rsidRPr="006103CB">
        <w:rPr>
          <w:rFonts w:eastAsiaTheme="minorHAnsi"/>
          <w:i/>
        </w:rPr>
        <w:t>The Shareholders waive any pre-emptive</w:t>
      </w:r>
      <w:r w:rsidR="002311B6" w:rsidRPr="006103CB">
        <w:rPr>
          <w:rFonts w:eastAsiaTheme="minorHAnsi"/>
          <w:i/>
        </w:rPr>
        <w:t xml:space="preserve">, </w:t>
      </w:r>
      <w:r w:rsidR="002311B6" w:rsidRPr="00342D01">
        <w:rPr>
          <w:rFonts w:eastAsiaTheme="minorHAnsi"/>
        </w:rPr>
        <w:t>tag</w:t>
      </w:r>
      <w:r w:rsidR="00A73FAE" w:rsidRPr="00342D01">
        <w:rPr>
          <w:rFonts w:eastAsiaTheme="minorHAnsi"/>
        </w:rPr>
        <w:t>-</w:t>
      </w:r>
      <w:r w:rsidR="002311B6" w:rsidRPr="00342D01">
        <w:rPr>
          <w:rFonts w:eastAsiaTheme="minorHAnsi"/>
        </w:rPr>
        <w:t>along</w:t>
      </w:r>
      <w:r w:rsidR="002311B6" w:rsidRPr="006103CB">
        <w:rPr>
          <w:rFonts w:eastAsiaTheme="minorHAnsi"/>
          <w:i/>
        </w:rPr>
        <w:t xml:space="preserve"> and/or </w:t>
      </w:r>
      <w:r w:rsidR="002311B6" w:rsidRPr="00342D01">
        <w:rPr>
          <w:rFonts w:eastAsiaTheme="minorHAnsi"/>
        </w:rPr>
        <w:t>drag</w:t>
      </w:r>
      <w:r w:rsidR="00A73FAE" w:rsidRPr="00342D01">
        <w:rPr>
          <w:rFonts w:eastAsiaTheme="minorHAnsi"/>
        </w:rPr>
        <w:t>-</w:t>
      </w:r>
      <w:r w:rsidR="002311B6" w:rsidRPr="00342D01">
        <w:rPr>
          <w:rFonts w:eastAsiaTheme="minorHAnsi"/>
        </w:rPr>
        <w:t>along</w:t>
      </w:r>
      <w:r w:rsidRPr="006103CB">
        <w:rPr>
          <w:rFonts w:eastAsiaTheme="minorHAnsi"/>
          <w:i/>
        </w:rPr>
        <w:t xml:space="preserve"> </w:t>
      </w:r>
      <w:r w:rsidRPr="006103CB">
        <w:rPr>
          <w:i/>
        </w:rPr>
        <w:t>rights</w:t>
      </w:r>
      <w:r w:rsidRPr="006103CB">
        <w:rPr>
          <w:rFonts w:eastAsiaTheme="minorHAnsi"/>
          <w:i/>
        </w:rPr>
        <w:t xml:space="preserve">, that they may have in respect of any transfer of Shares undertaken in accordance with this clause </w:t>
      </w:r>
      <w:r w:rsidR="003A770B">
        <w:rPr>
          <w:rFonts w:eastAsiaTheme="minorHAnsi"/>
          <w:i/>
        </w:rPr>
        <w:fldChar w:fldCharType="begin"/>
      </w:r>
      <w:r w:rsidR="003A770B">
        <w:rPr>
          <w:rFonts w:eastAsiaTheme="minorHAnsi"/>
          <w:i/>
        </w:rPr>
        <w:instrText xml:space="preserve"> REF _Ref410824714 \w \h </w:instrText>
      </w:r>
      <w:r w:rsidR="003A770B">
        <w:rPr>
          <w:rFonts w:eastAsiaTheme="minorHAnsi"/>
          <w:i/>
        </w:rPr>
      </w:r>
      <w:r w:rsidR="003A770B">
        <w:rPr>
          <w:rFonts w:eastAsiaTheme="minorHAnsi"/>
          <w:i/>
        </w:rPr>
        <w:fldChar w:fldCharType="separate"/>
      </w:r>
      <w:r w:rsidR="00FA2C8B">
        <w:rPr>
          <w:rFonts w:eastAsiaTheme="minorHAnsi"/>
          <w:i/>
        </w:rPr>
        <w:t>10</w:t>
      </w:r>
      <w:r w:rsidR="003A770B">
        <w:rPr>
          <w:rFonts w:eastAsiaTheme="minorHAnsi"/>
          <w:i/>
        </w:rPr>
        <w:fldChar w:fldCharType="end"/>
      </w:r>
      <w:r w:rsidRPr="006103CB">
        <w:rPr>
          <w:rFonts w:eastAsiaTheme="minorHAnsi"/>
          <w:i/>
        </w:rPr>
        <w:t>, whether arising under the Constitution, the Act or otherwise.</w:t>
      </w:r>
      <w:r w:rsidR="006103CB">
        <w:rPr>
          <w:rFonts w:eastAsiaTheme="minorHAnsi"/>
        </w:rPr>
        <w:t>]</w:t>
      </w:r>
    </w:p>
    <w:p w14:paraId="35C30C49" w14:textId="77777777" w:rsidR="00D97AEC" w:rsidRDefault="00D97AEC" w:rsidP="00967151">
      <w:pPr>
        <w:pStyle w:val="OutlinenumberedLevel1"/>
      </w:pPr>
      <w:bookmarkStart w:id="55" w:name="_Ref410825352"/>
      <w:r>
        <w:t>MAJOR DISPUTE</w:t>
      </w:r>
      <w:bookmarkEnd w:id="55"/>
    </w:p>
    <w:p w14:paraId="16BB1D98" w14:textId="77777777" w:rsidR="00D97AEC" w:rsidRDefault="00D97AEC" w:rsidP="00A73FAE">
      <w:pPr>
        <w:pStyle w:val="OutlinenumberedLevel2"/>
      </w:pPr>
      <w:r w:rsidRPr="00D97AEC">
        <w:rPr>
          <w:b/>
        </w:rPr>
        <w:t>Notice of dispute:</w:t>
      </w:r>
      <w:r>
        <w:t xml:space="preserve">  If a Shareholder considers a Major Dispute has arisen, it </w:t>
      </w:r>
      <w:r w:rsidR="00144588">
        <w:t>must give notice to the other Shareholders (</w:t>
      </w:r>
      <w:r w:rsidR="00144588" w:rsidRPr="00144588">
        <w:rPr>
          <w:b/>
        </w:rPr>
        <w:t>Major Dispute Notice</w:t>
      </w:r>
      <w:r w:rsidR="00144588">
        <w:t>) summarising the matters in dispute and the effect the Shareholder considers this has on the Company</w:t>
      </w:r>
      <w:r>
        <w:t>.</w:t>
      </w:r>
    </w:p>
    <w:p w14:paraId="236B183A" w14:textId="77777777" w:rsidR="00D97AEC" w:rsidRDefault="00144588" w:rsidP="00A73FAE">
      <w:pPr>
        <w:pStyle w:val="OutlinenumberedLevel2"/>
      </w:pPr>
      <w:r w:rsidRPr="00144588">
        <w:rPr>
          <w:b/>
        </w:rPr>
        <w:t>Good faith negotiations:</w:t>
      </w:r>
      <w:r>
        <w:t xml:space="preserve">  If a Major Di</w:t>
      </w:r>
      <w:r w:rsidR="00A25103">
        <w:t>s</w:t>
      </w:r>
      <w:r>
        <w:t>pute Notice is given, the parties must use their best endeavours to resolve the matters in dispute by good faith negotiations.</w:t>
      </w:r>
    </w:p>
    <w:p w14:paraId="5E8D31E6" w14:textId="77777777" w:rsidR="00EB7D20" w:rsidRDefault="00144588" w:rsidP="00A73FAE">
      <w:pPr>
        <w:pStyle w:val="OutlinenumberedLevel2"/>
      </w:pPr>
      <w:r w:rsidRPr="00EB7D20">
        <w:rPr>
          <w:b/>
        </w:rPr>
        <w:t>Mediation:</w:t>
      </w:r>
      <w:r>
        <w:t xml:space="preserve">  If good faith negotiations do not resolve the matters in dispute within </w:t>
      </w:r>
      <w:r w:rsidR="00EB7D20">
        <w:t>10 Business D</w:t>
      </w:r>
      <w:r>
        <w:t xml:space="preserve">ays of a Major </w:t>
      </w:r>
      <w:r w:rsidRPr="00144588">
        <w:t>Dispute</w:t>
      </w:r>
      <w:r>
        <w:t xml:space="preserve"> Notice being given, any Shareholder may by notice to the other Shareholders require the dispute to be referred to mediation</w:t>
      </w:r>
      <w:r w:rsidR="00EB7D20">
        <w:t>, in which case:</w:t>
      </w:r>
    </w:p>
    <w:p w14:paraId="69C033AC" w14:textId="77777777" w:rsidR="00EB7D20" w:rsidRDefault="00643305" w:rsidP="00EB7D20">
      <w:pPr>
        <w:numPr>
          <w:ilvl w:val="2"/>
          <w:numId w:val="8"/>
        </w:numPr>
        <w:tabs>
          <w:tab w:val="clear" w:pos="567"/>
        </w:tabs>
      </w:pPr>
      <w:r>
        <w:lastRenderedPageBreak/>
        <w:t>t</w:t>
      </w:r>
      <w:r w:rsidR="00EB7D20">
        <w:t>he mediation will be subject to LEADR’s standard mediation agreement or rules (as the case may be);</w:t>
      </w:r>
    </w:p>
    <w:p w14:paraId="0D8B35A3" w14:textId="77777777" w:rsidR="00EB7D20" w:rsidRDefault="00643305" w:rsidP="00EB7D20">
      <w:pPr>
        <w:numPr>
          <w:ilvl w:val="2"/>
          <w:numId w:val="8"/>
        </w:numPr>
        <w:tabs>
          <w:tab w:val="clear" w:pos="567"/>
        </w:tabs>
      </w:pPr>
      <w:r>
        <w:t>t</w:t>
      </w:r>
      <w:r w:rsidR="00EB7D20">
        <w:t>he</w:t>
      </w:r>
      <w:r w:rsidR="00421D2D">
        <w:t xml:space="preserve"> mediation will be conducted in</w:t>
      </w:r>
      <w:r w:rsidR="00EB7D20" w:rsidRPr="00EB7D20">
        <w:t xml:space="preserve"> </w:t>
      </w:r>
      <w:r w:rsidR="00A57812">
        <w:t>[</w:t>
      </w:r>
      <w:r w:rsidR="00A57812">
        <w:rPr>
          <w:i/>
        </w:rPr>
        <w:t>insert city where the Company is located</w:t>
      </w:r>
      <w:r w:rsidR="00A57812">
        <w:t xml:space="preserve">], </w:t>
      </w:r>
      <w:r w:rsidR="00EB7D20" w:rsidRPr="00EB7D20">
        <w:t>New Zealand</w:t>
      </w:r>
      <w:r w:rsidR="00EB7D20">
        <w:t xml:space="preserve"> by an independent mediator and at a fee agreed to by each party.  </w:t>
      </w:r>
      <w:r w:rsidR="00E81552">
        <w:t>Unless agreed otherwise, t</w:t>
      </w:r>
      <w:r w:rsidR="00EB7D20">
        <w:t>he mediator’s costs will be divided between the Shareholders involved in the dispute</w:t>
      </w:r>
      <w:r w:rsidR="00E81552">
        <w:t xml:space="preserve"> pro</w:t>
      </w:r>
      <w:r w:rsidR="00E921B8">
        <w:t xml:space="preserve"> </w:t>
      </w:r>
      <w:r w:rsidR="00E81552">
        <w:t>rata to their respective shareholdings</w:t>
      </w:r>
      <w:r w:rsidR="00EB7D20">
        <w:t>; and</w:t>
      </w:r>
    </w:p>
    <w:p w14:paraId="30957420" w14:textId="77777777" w:rsidR="00E81552" w:rsidRDefault="00643305" w:rsidP="00EB7D20">
      <w:pPr>
        <w:numPr>
          <w:ilvl w:val="2"/>
          <w:numId w:val="8"/>
        </w:numPr>
        <w:tabs>
          <w:tab w:val="clear" w:pos="567"/>
        </w:tabs>
      </w:pPr>
      <w:r>
        <w:t>i</w:t>
      </w:r>
      <w:r w:rsidR="00EB7D20">
        <w:t xml:space="preserve">f the parties cannot agree on the mediator and/or the mediator’s fee within </w:t>
      </w:r>
      <w:r w:rsidR="00E921B8">
        <w:t>five</w:t>
      </w:r>
      <w:r w:rsidR="00EB7D20">
        <w:t xml:space="preserve"> Business Days of the referral of the dispute to mediation, </w:t>
      </w:r>
      <w:r w:rsidR="00E81552">
        <w:t xml:space="preserve">any party may ask the chairperson of LEADR or his or her delegate to select </w:t>
      </w:r>
      <w:r w:rsidR="00EB7D20">
        <w:t>the mediator and/or</w:t>
      </w:r>
      <w:r w:rsidR="00E81552">
        <w:t xml:space="preserve"> determine</w:t>
      </w:r>
      <w:r w:rsidR="00EB7D20">
        <w:t xml:space="preserve"> the mediator’s fee, </w:t>
      </w:r>
      <w:r w:rsidR="00E81552">
        <w:t>in which case the decision of the chairperson or delegate shall be binding on the parties.</w:t>
      </w:r>
    </w:p>
    <w:p w14:paraId="7094B528" w14:textId="23DF5881" w:rsidR="00EB7D20" w:rsidRDefault="00EB7D20" w:rsidP="00195AB8">
      <w:pPr>
        <w:pStyle w:val="OutlinenumberedLevel2"/>
      </w:pPr>
      <w:r w:rsidRPr="00E81552">
        <w:rPr>
          <w:b/>
        </w:rPr>
        <w:t>Obligations continue:</w:t>
      </w:r>
      <w:r w:rsidR="00E921B8">
        <w:rPr>
          <w:b/>
        </w:rPr>
        <w:t xml:space="preserve"> </w:t>
      </w:r>
      <w:r>
        <w:t xml:space="preserve"> Despite the existence of a dispute and</w:t>
      </w:r>
      <w:r w:rsidR="005912C4">
        <w:t xml:space="preserve"> the operation of this clause </w:t>
      </w:r>
      <w:r w:rsidR="003A770B">
        <w:fldChar w:fldCharType="begin"/>
      </w:r>
      <w:r w:rsidR="003A770B">
        <w:instrText xml:space="preserve"> REF _Ref410825352 \w \h </w:instrText>
      </w:r>
      <w:r w:rsidR="003A770B">
        <w:fldChar w:fldCharType="separate"/>
      </w:r>
      <w:r w:rsidR="00FA2C8B">
        <w:t>11</w:t>
      </w:r>
      <w:r w:rsidR="003A770B">
        <w:fldChar w:fldCharType="end"/>
      </w:r>
      <w:r>
        <w:t xml:space="preserve">, each party must, to the extent possible, continue to perform its obligations under </w:t>
      </w:r>
      <w:r w:rsidR="00E921B8">
        <w:t xml:space="preserve">the </w:t>
      </w:r>
      <w:r>
        <w:t>Agreement.</w:t>
      </w:r>
    </w:p>
    <w:p w14:paraId="13F6AEF4" w14:textId="6FBC1EB2" w:rsidR="00EB7D20" w:rsidRDefault="00EB7D20" w:rsidP="00195AB8">
      <w:pPr>
        <w:pStyle w:val="OutlinenumberedLevel2"/>
      </w:pPr>
      <w:r>
        <w:rPr>
          <w:b/>
        </w:rPr>
        <w:t>Urgent relief:</w:t>
      </w:r>
      <w:r>
        <w:t xml:space="preserve">  This clause </w:t>
      </w:r>
      <w:r w:rsidR="00342D01">
        <w:fldChar w:fldCharType="begin"/>
      </w:r>
      <w:r w:rsidR="00342D01">
        <w:instrText xml:space="preserve"> REF _Ref410825352 \w \h </w:instrText>
      </w:r>
      <w:r w:rsidR="00342D01">
        <w:fldChar w:fldCharType="separate"/>
      </w:r>
      <w:r w:rsidR="00FA2C8B">
        <w:t>11</w:t>
      </w:r>
      <w:r w:rsidR="00342D01">
        <w:fldChar w:fldCharType="end"/>
      </w:r>
      <w:r w:rsidR="00E921B8">
        <w:t xml:space="preserve"> </w:t>
      </w:r>
      <w:r>
        <w:t xml:space="preserve">does not affect </w:t>
      </w:r>
      <w:r w:rsidR="00195AB8">
        <w:t xml:space="preserve">any </w:t>
      </w:r>
      <w:r>
        <w:t xml:space="preserve">party’s right to seek urgent interlocutory and/or injunctive relief from any New Zealand </w:t>
      </w:r>
      <w:r w:rsidR="00E921B8">
        <w:t>c</w:t>
      </w:r>
      <w:r>
        <w:t>ourt of competent jurisdiction.</w:t>
      </w:r>
    </w:p>
    <w:p w14:paraId="79A27E02" w14:textId="56A67242" w:rsidR="00144588" w:rsidRDefault="00144588" w:rsidP="00195AB8">
      <w:pPr>
        <w:pStyle w:val="OutlinenumberedLevel2"/>
      </w:pPr>
      <w:bookmarkStart w:id="56" w:name="_Ref410825381"/>
      <w:r w:rsidRPr="00EB7D20">
        <w:rPr>
          <w:b/>
        </w:rPr>
        <w:t>Wind up Company</w:t>
      </w:r>
      <w:r w:rsidRPr="00E921B8">
        <w:rPr>
          <w:b/>
        </w:rPr>
        <w:t>:</w:t>
      </w:r>
      <w:r>
        <w:t xml:space="preserve">  If the matters in dispute are not resolved within </w:t>
      </w:r>
      <w:r w:rsidR="008008EF">
        <w:t>6</w:t>
      </w:r>
      <w:r w:rsidR="00EB7D20">
        <w:t>0 Business Days</w:t>
      </w:r>
      <w:r>
        <w:t xml:space="preserve"> of the </w:t>
      </w:r>
      <w:r w:rsidR="00195AB8">
        <w:t xml:space="preserve">start </w:t>
      </w:r>
      <w:r>
        <w:t>of mediation</w:t>
      </w:r>
      <w:r w:rsidR="00EB7D20">
        <w:t xml:space="preserve"> (or any longer period agreed in writing by all Shareholders)</w:t>
      </w:r>
      <w:r>
        <w:t xml:space="preserve">, any Shareholder may </w:t>
      </w:r>
      <w:r w:rsidR="00EB7D20">
        <w:t>by notice in w</w:t>
      </w:r>
      <w:r w:rsidR="003F5A5F">
        <w:t>riting to the other Shareholders</w:t>
      </w:r>
      <w:r w:rsidR="00EB7D20">
        <w:t xml:space="preserve"> </w:t>
      </w:r>
      <w:r>
        <w:t>require the Company to be w</w:t>
      </w:r>
      <w:r w:rsidR="005912C4">
        <w:t xml:space="preserve">ound up, in which case clause </w:t>
      </w:r>
      <w:r w:rsidR="003A770B">
        <w:fldChar w:fldCharType="begin"/>
      </w:r>
      <w:r w:rsidR="003A770B">
        <w:instrText xml:space="preserve"> REF _Ref410824918 \w \h </w:instrText>
      </w:r>
      <w:r w:rsidR="003A770B">
        <w:fldChar w:fldCharType="separate"/>
      </w:r>
      <w:r w:rsidR="00FA2C8B">
        <w:t>12</w:t>
      </w:r>
      <w:r w:rsidR="003A770B">
        <w:fldChar w:fldCharType="end"/>
      </w:r>
      <w:r>
        <w:t xml:space="preserve"> </w:t>
      </w:r>
      <w:r w:rsidR="00405AC9">
        <w:t>will</w:t>
      </w:r>
      <w:r>
        <w:t xml:space="preserve"> apply.</w:t>
      </w:r>
      <w:bookmarkEnd w:id="56"/>
    </w:p>
    <w:p w14:paraId="69C91BD8" w14:textId="77777777" w:rsidR="00144588" w:rsidRDefault="00144588" w:rsidP="00144588">
      <w:pPr>
        <w:pStyle w:val="OutlinenumberedLevel1"/>
      </w:pPr>
      <w:bookmarkStart w:id="57" w:name="_Ref410824918"/>
      <w:r>
        <w:t>WINDING UP</w:t>
      </w:r>
      <w:bookmarkEnd w:id="57"/>
    </w:p>
    <w:p w14:paraId="633E16E4" w14:textId="78FC0381" w:rsidR="000A7ED7" w:rsidRDefault="000A7ED7" w:rsidP="00E921B8">
      <w:pPr>
        <w:pStyle w:val="OutlinenumberedLevel2"/>
        <w:widowControl w:val="0"/>
      </w:pPr>
      <w:r w:rsidRPr="000A7ED7">
        <w:rPr>
          <w:b/>
        </w:rPr>
        <w:t>Sign documents:</w:t>
      </w:r>
      <w:r>
        <w:t xml:space="preserve">  If </w:t>
      </w:r>
      <w:r w:rsidR="00CF2A30">
        <w:t>a</w:t>
      </w:r>
      <w:r w:rsidR="005912C4">
        <w:t xml:space="preserve"> notice is given under clause </w:t>
      </w:r>
      <w:r w:rsidR="003A770B">
        <w:fldChar w:fldCharType="begin"/>
      </w:r>
      <w:r w:rsidR="003A770B">
        <w:instrText xml:space="preserve"> REF _Ref410825381 \w \h </w:instrText>
      </w:r>
      <w:r w:rsidR="003A770B">
        <w:fldChar w:fldCharType="separate"/>
      </w:r>
      <w:r w:rsidR="00FA2C8B">
        <w:t>11.6</w:t>
      </w:r>
      <w:r w:rsidR="003A770B">
        <w:fldChar w:fldCharType="end"/>
      </w:r>
      <w:r w:rsidR="003A770B">
        <w:t xml:space="preserve"> </w:t>
      </w:r>
      <w:r w:rsidR="00CF2A30">
        <w:t xml:space="preserve">requiring </w:t>
      </w:r>
      <w:r>
        <w:t>the Company to be wound up</w:t>
      </w:r>
      <w:r w:rsidR="00CF2A30">
        <w:t>,</w:t>
      </w:r>
      <w:r>
        <w:t xml:space="preserve"> </w:t>
      </w:r>
      <w:r w:rsidR="008008EF">
        <w:t xml:space="preserve">or a resolution has been passed under clause </w:t>
      </w:r>
      <w:r w:rsidR="003A770B">
        <w:fldChar w:fldCharType="begin"/>
      </w:r>
      <w:r w:rsidR="003A770B">
        <w:instrText xml:space="preserve"> REF _Ref410824676 \w \h </w:instrText>
      </w:r>
      <w:r w:rsidR="003A770B">
        <w:fldChar w:fldCharType="separate"/>
      </w:r>
      <w:r w:rsidR="00FA2C8B">
        <w:t>9.2</w:t>
      </w:r>
      <w:r w:rsidR="003A770B">
        <w:fldChar w:fldCharType="end"/>
      </w:r>
      <w:r w:rsidR="003A770B">
        <w:t xml:space="preserve"> </w:t>
      </w:r>
      <w:r w:rsidR="008008EF">
        <w:t xml:space="preserve">to wind </w:t>
      </w:r>
      <w:r w:rsidR="00A73FAE">
        <w:t xml:space="preserve">up </w:t>
      </w:r>
      <w:r w:rsidR="008008EF">
        <w:t xml:space="preserve">the Company, </w:t>
      </w:r>
      <w:r>
        <w:t xml:space="preserve">then all Shareholders </w:t>
      </w:r>
      <w:r w:rsidR="001F4EA3">
        <w:t>must</w:t>
      </w:r>
      <w:r>
        <w:t xml:space="preserve"> sign or procure the signing of all necessary </w:t>
      </w:r>
      <w:r w:rsidR="00195AB8">
        <w:t xml:space="preserve">documents </w:t>
      </w:r>
      <w:r>
        <w:t>or resolutions and take all necessary steps to have the Company wound up without delay.</w:t>
      </w:r>
    </w:p>
    <w:p w14:paraId="60011878" w14:textId="77777777" w:rsidR="001F4EA3" w:rsidRDefault="001F4EA3" w:rsidP="00E921B8">
      <w:pPr>
        <w:pStyle w:val="OutlinenumberedLevel2"/>
        <w:widowControl w:val="0"/>
      </w:pPr>
      <w:r w:rsidRPr="001F4EA3">
        <w:rPr>
          <w:b/>
        </w:rPr>
        <w:t>Liquidator:</w:t>
      </w:r>
      <w:r>
        <w:t xml:space="preserve">  Unless otherwise resolved by the Shareholders, the liquidator of the Company </w:t>
      </w:r>
      <w:r w:rsidR="00A73FAE">
        <w:t xml:space="preserve">must </w:t>
      </w:r>
      <w:r>
        <w:t xml:space="preserve">be </w:t>
      </w:r>
      <w:r w:rsidR="00195AB8">
        <w:t>a partner(s)</w:t>
      </w:r>
      <w:r w:rsidR="00E921B8">
        <w:t xml:space="preserve"> </w:t>
      </w:r>
      <w:r w:rsidR="00195AB8">
        <w:t xml:space="preserve">of </w:t>
      </w:r>
      <w:r>
        <w:t xml:space="preserve">the </w:t>
      </w:r>
      <w:r w:rsidR="00195AB8">
        <w:t xml:space="preserve">Company’s </w:t>
      </w:r>
      <w:r>
        <w:t xml:space="preserve">accountants or, if they are unwilling or unable to act, </w:t>
      </w:r>
      <w:r w:rsidR="00195AB8">
        <w:t>a</w:t>
      </w:r>
      <w:r>
        <w:t xml:space="preserve"> person</w:t>
      </w:r>
      <w:r w:rsidR="00195AB8">
        <w:t>(</w:t>
      </w:r>
      <w:r>
        <w:t>s</w:t>
      </w:r>
      <w:r w:rsidR="00195AB8">
        <w:t>)</w:t>
      </w:r>
      <w:r>
        <w:t xml:space="preserve"> nominated by those accou</w:t>
      </w:r>
      <w:r w:rsidR="00195AB8">
        <w:t>n</w:t>
      </w:r>
      <w:r>
        <w:t>tants.</w:t>
      </w:r>
    </w:p>
    <w:p w14:paraId="2514A629" w14:textId="77777777" w:rsidR="000A7ED7" w:rsidRDefault="001F4EA3" w:rsidP="00E921B8">
      <w:pPr>
        <w:pStyle w:val="OutlinenumberedLevel2"/>
        <w:widowControl w:val="0"/>
      </w:pPr>
      <w:r>
        <w:rPr>
          <w:b/>
        </w:rPr>
        <w:t>Shareholder t</w:t>
      </w:r>
      <w:r w:rsidRPr="001F4EA3">
        <w:rPr>
          <w:b/>
        </w:rPr>
        <w:t>enders</w:t>
      </w:r>
      <w:r w:rsidR="00CF2A30" w:rsidRPr="00A73FAE">
        <w:rPr>
          <w:b/>
        </w:rPr>
        <w:t>:</w:t>
      </w:r>
      <w:r w:rsidR="00CF2A30">
        <w:t xml:space="preserve">  A Shareholder may</w:t>
      </w:r>
      <w:r w:rsidR="000A7ED7">
        <w:t xml:space="preserve"> bid or submit tenders</w:t>
      </w:r>
      <w:r>
        <w:t xml:space="preserve"> to the liquidator </w:t>
      </w:r>
      <w:r w:rsidR="000A7ED7">
        <w:t xml:space="preserve">for </w:t>
      </w:r>
      <w:r>
        <w:t xml:space="preserve">all or any part of the business and assets </w:t>
      </w:r>
      <w:r w:rsidR="000A7ED7">
        <w:t xml:space="preserve">of the Company. </w:t>
      </w:r>
      <w:r>
        <w:t xml:space="preserve"> </w:t>
      </w:r>
      <w:r w:rsidR="00195AB8">
        <w:t>Despite</w:t>
      </w:r>
      <w:r>
        <w:t xml:space="preserve"> any Shareholder tenders, t</w:t>
      </w:r>
      <w:r w:rsidR="00CF2A30">
        <w:t>he liquidator</w:t>
      </w:r>
      <w:r w:rsidR="000A7ED7">
        <w:t xml:space="preserve"> </w:t>
      </w:r>
      <w:r w:rsidR="00CF2A30">
        <w:t xml:space="preserve">may </w:t>
      </w:r>
      <w:r w:rsidR="000A7ED7">
        <w:t xml:space="preserve">sell all or any part of the </w:t>
      </w:r>
      <w:r>
        <w:t xml:space="preserve">business or assets of the Company </w:t>
      </w:r>
      <w:r w:rsidR="00195AB8">
        <w:t xml:space="preserve">in any way </w:t>
      </w:r>
      <w:r w:rsidR="000A7ED7">
        <w:t xml:space="preserve">he or </w:t>
      </w:r>
      <w:r w:rsidR="00CF2A30">
        <w:t>she</w:t>
      </w:r>
      <w:r w:rsidR="000A7ED7">
        <w:t xml:space="preserve"> think</w:t>
      </w:r>
      <w:r w:rsidR="00CF2A30">
        <w:t>s</w:t>
      </w:r>
      <w:r w:rsidR="000A7ED7">
        <w:t xml:space="preserve"> most advantageous for the realisation of the Company's </w:t>
      </w:r>
      <w:r>
        <w:t xml:space="preserve">business </w:t>
      </w:r>
      <w:r w:rsidR="00CF2A30">
        <w:t xml:space="preserve">and </w:t>
      </w:r>
      <w:r w:rsidR="000A7ED7">
        <w:lastRenderedPageBreak/>
        <w:t>assets</w:t>
      </w:r>
      <w:r>
        <w:t>.</w:t>
      </w:r>
      <w:r w:rsidR="000A7ED7">
        <w:t xml:space="preserve"> </w:t>
      </w:r>
    </w:p>
    <w:p w14:paraId="24374252" w14:textId="77777777" w:rsidR="003212CF" w:rsidRPr="001F0A4F" w:rsidRDefault="00004147" w:rsidP="0057106E">
      <w:pPr>
        <w:pStyle w:val="OutlinenumberedLevel1"/>
      </w:pPr>
      <w:bookmarkStart w:id="58" w:name="_Ref410823374"/>
      <w:r w:rsidRPr="001F0A4F">
        <w:t>NON-COMPETITION</w:t>
      </w:r>
      <w:bookmarkEnd w:id="58"/>
    </w:p>
    <w:p w14:paraId="76F80BF1" w14:textId="0BC8A266" w:rsidR="001835FB" w:rsidRPr="00853551" w:rsidRDefault="001835FB" w:rsidP="0057106E">
      <w:pPr>
        <w:pStyle w:val="OutlinenumberedLevel1"/>
        <w:numPr>
          <w:ilvl w:val="0"/>
          <w:numId w:val="0"/>
        </w:numPr>
        <w:ind w:left="567"/>
        <w:rPr>
          <w:rFonts w:ascii="Arial" w:hAnsi="Arial"/>
        </w:rPr>
      </w:pPr>
      <w:r w:rsidRPr="00853551">
        <w:rPr>
          <w:rFonts w:ascii="Arial" w:hAnsi="Arial"/>
          <w:highlight w:val="lightGray"/>
          <w:shd w:val="clear" w:color="auto" w:fill="BFBFBF" w:themeFill="background1" w:themeFillShade="BF"/>
        </w:rPr>
        <w:t>[</w:t>
      </w:r>
      <w:r w:rsidRPr="00853551">
        <w:rPr>
          <w:rFonts w:ascii="Arial" w:hAnsi="Arial"/>
          <w:i/>
          <w:highlight w:val="lightGray"/>
          <w:shd w:val="clear" w:color="auto" w:fill="BFBFBF" w:themeFill="background1" w:themeFillShade="BF"/>
        </w:rPr>
        <w:t>User n</w:t>
      </w:r>
      <w:r>
        <w:rPr>
          <w:rFonts w:ascii="Arial" w:hAnsi="Arial"/>
          <w:i/>
          <w:highlight w:val="lightGray"/>
          <w:shd w:val="clear" w:color="auto" w:fill="BFBFBF" w:themeFill="background1" w:themeFillShade="BF"/>
        </w:rPr>
        <w:t xml:space="preserve">ote:  This clause </w:t>
      </w:r>
      <w:r w:rsidR="00342D01">
        <w:rPr>
          <w:rFonts w:ascii="Arial" w:hAnsi="Arial"/>
          <w:i/>
          <w:highlight w:val="lightGray"/>
          <w:shd w:val="clear" w:color="auto" w:fill="BFBFBF" w:themeFill="background1" w:themeFillShade="BF"/>
        </w:rPr>
        <w:fldChar w:fldCharType="begin"/>
      </w:r>
      <w:r w:rsidR="00342D01">
        <w:rPr>
          <w:rFonts w:ascii="Arial" w:hAnsi="Arial"/>
          <w:i/>
          <w:highlight w:val="lightGray"/>
          <w:shd w:val="clear" w:color="auto" w:fill="BFBFBF" w:themeFill="background1" w:themeFillShade="BF"/>
        </w:rPr>
        <w:instrText xml:space="preserve"> REF _Ref410823374 \w \h </w:instrText>
      </w:r>
      <w:r w:rsidR="00342D01">
        <w:rPr>
          <w:rFonts w:ascii="Arial" w:hAnsi="Arial"/>
          <w:i/>
          <w:highlight w:val="lightGray"/>
          <w:shd w:val="clear" w:color="auto" w:fill="BFBFBF" w:themeFill="background1" w:themeFillShade="BF"/>
        </w:rPr>
      </w:r>
      <w:r w:rsidR="00342D01">
        <w:rPr>
          <w:rFonts w:ascii="Arial" w:hAnsi="Arial"/>
          <w:i/>
          <w:highlight w:val="lightGray"/>
          <w:shd w:val="clear" w:color="auto" w:fill="BFBFBF" w:themeFill="background1" w:themeFillShade="BF"/>
        </w:rPr>
        <w:fldChar w:fldCharType="separate"/>
      </w:r>
      <w:r w:rsidR="00FA2C8B">
        <w:rPr>
          <w:rFonts w:ascii="Arial" w:hAnsi="Arial"/>
          <w:i/>
          <w:highlight w:val="lightGray"/>
          <w:shd w:val="clear" w:color="auto" w:fill="BFBFBF" w:themeFill="background1" w:themeFillShade="BF"/>
        </w:rPr>
        <w:t>13</w:t>
      </w:r>
      <w:r w:rsidR="00342D01">
        <w:rPr>
          <w:rFonts w:ascii="Arial" w:hAnsi="Arial"/>
          <w:i/>
          <w:highlight w:val="lightGray"/>
          <w:shd w:val="clear" w:color="auto" w:fill="BFBFBF" w:themeFill="background1" w:themeFillShade="BF"/>
        </w:rPr>
        <w:fldChar w:fldCharType="end"/>
      </w:r>
      <w:r w:rsidR="00E921B8">
        <w:rPr>
          <w:rFonts w:ascii="Arial" w:hAnsi="Arial"/>
          <w:i/>
          <w:highlight w:val="lightGray"/>
          <w:shd w:val="clear" w:color="auto" w:fill="BFBFBF" w:themeFill="background1" w:themeFillShade="BF"/>
        </w:rPr>
        <w:t xml:space="preserve"> </w:t>
      </w:r>
      <w:r>
        <w:rPr>
          <w:rFonts w:ascii="Arial" w:hAnsi="Arial"/>
          <w:i/>
          <w:highlight w:val="lightGray"/>
          <w:shd w:val="clear" w:color="auto" w:fill="BFBFBF" w:themeFill="background1" w:themeFillShade="BF"/>
        </w:rPr>
        <w:t xml:space="preserve">restricts Shareholders and their Shareholder Employees </w:t>
      </w:r>
      <w:r w:rsidRPr="00853551">
        <w:rPr>
          <w:rFonts w:ascii="Arial" w:hAnsi="Arial"/>
          <w:i/>
          <w:highlight w:val="lightGray"/>
          <w:shd w:val="clear" w:color="auto" w:fill="BFBFBF" w:themeFill="background1" w:themeFillShade="BF"/>
        </w:rPr>
        <w:t>from competing with the Com</w:t>
      </w:r>
      <w:r>
        <w:rPr>
          <w:rFonts w:ascii="Arial" w:hAnsi="Arial"/>
          <w:i/>
          <w:highlight w:val="lightGray"/>
          <w:shd w:val="clear" w:color="auto" w:fill="BFBFBF" w:themeFill="background1" w:themeFillShade="BF"/>
        </w:rPr>
        <w:t>pany until expiry of t</w:t>
      </w:r>
      <w:r w:rsidR="00342D01">
        <w:rPr>
          <w:rFonts w:ascii="Arial" w:hAnsi="Arial"/>
          <w:i/>
          <w:highlight w:val="lightGray"/>
          <w:shd w:val="clear" w:color="auto" w:fill="BFBFBF" w:themeFill="background1" w:themeFillShade="BF"/>
        </w:rPr>
        <w:t xml:space="preserve">he periods stated in clause </w:t>
      </w:r>
      <w:r w:rsidR="00342D01">
        <w:rPr>
          <w:rFonts w:ascii="Arial" w:hAnsi="Arial"/>
          <w:i/>
          <w:highlight w:val="lightGray"/>
          <w:shd w:val="clear" w:color="auto" w:fill="BFBFBF" w:themeFill="background1" w:themeFillShade="BF"/>
        </w:rPr>
        <w:fldChar w:fldCharType="begin"/>
      </w:r>
      <w:r w:rsidR="00342D01">
        <w:rPr>
          <w:rFonts w:ascii="Arial" w:hAnsi="Arial"/>
          <w:i/>
          <w:highlight w:val="lightGray"/>
          <w:shd w:val="clear" w:color="auto" w:fill="BFBFBF" w:themeFill="background1" w:themeFillShade="BF"/>
        </w:rPr>
        <w:instrText xml:space="preserve"> REF _Ref410825464 \w \h </w:instrText>
      </w:r>
      <w:r w:rsidR="00342D01">
        <w:rPr>
          <w:rFonts w:ascii="Arial" w:hAnsi="Arial"/>
          <w:i/>
          <w:highlight w:val="lightGray"/>
          <w:shd w:val="clear" w:color="auto" w:fill="BFBFBF" w:themeFill="background1" w:themeFillShade="BF"/>
        </w:rPr>
      </w:r>
      <w:r w:rsidR="00342D01">
        <w:rPr>
          <w:rFonts w:ascii="Arial" w:hAnsi="Arial"/>
          <w:i/>
          <w:highlight w:val="lightGray"/>
          <w:shd w:val="clear" w:color="auto" w:fill="BFBFBF" w:themeFill="background1" w:themeFillShade="BF"/>
        </w:rPr>
        <w:fldChar w:fldCharType="separate"/>
      </w:r>
      <w:r w:rsidR="00FA2C8B">
        <w:rPr>
          <w:rFonts w:ascii="Arial" w:hAnsi="Arial"/>
          <w:i/>
          <w:highlight w:val="lightGray"/>
          <w:shd w:val="clear" w:color="auto" w:fill="BFBFBF" w:themeFill="background1" w:themeFillShade="BF"/>
        </w:rPr>
        <w:t>13.2</w:t>
      </w:r>
      <w:r w:rsidR="00342D01">
        <w:rPr>
          <w:rFonts w:ascii="Arial" w:hAnsi="Arial"/>
          <w:i/>
          <w:highlight w:val="lightGray"/>
          <w:shd w:val="clear" w:color="auto" w:fill="BFBFBF" w:themeFill="background1" w:themeFillShade="BF"/>
        </w:rPr>
        <w:fldChar w:fldCharType="end"/>
      </w:r>
      <w:r>
        <w:rPr>
          <w:rFonts w:ascii="Arial" w:hAnsi="Arial"/>
          <w:i/>
          <w:highlight w:val="lightGray"/>
          <w:shd w:val="clear" w:color="auto" w:fill="BFBFBF" w:themeFill="background1" w:themeFillShade="BF"/>
        </w:rPr>
        <w:t>.  T</w:t>
      </w:r>
      <w:r w:rsidRPr="00853551">
        <w:rPr>
          <w:rFonts w:ascii="Arial" w:hAnsi="Arial"/>
          <w:i/>
          <w:highlight w:val="lightGray"/>
        </w:rPr>
        <w:t>his clause needs careful thought as to whether the restraint (including the duration of the restraint and geogr</w:t>
      </w:r>
      <w:r>
        <w:rPr>
          <w:rFonts w:ascii="Arial" w:hAnsi="Arial"/>
          <w:i/>
          <w:highlight w:val="lightGray"/>
        </w:rPr>
        <w:t>aphic region) is reasonable – from the perspective of both the Company and a departing</w:t>
      </w:r>
      <w:r w:rsidRPr="00853551">
        <w:rPr>
          <w:rFonts w:ascii="Arial" w:hAnsi="Arial"/>
          <w:i/>
          <w:highlight w:val="lightGray"/>
        </w:rPr>
        <w:t xml:space="preserve"> </w:t>
      </w:r>
      <w:r>
        <w:rPr>
          <w:rFonts w:ascii="Arial" w:hAnsi="Arial"/>
          <w:i/>
          <w:highlight w:val="lightGray"/>
        </w:rPr>
        <w:t>Shareholder.</w:t>
      </w:r>
      <w:r w:rsidRPr="00853551">
        <w:rPr>
          <w:rFonts w:ascii="Arial" w:hAnsi="Arial"/>
          <w:i/>
          <w:highlight w:val="lightGray"/>
          <w:shd w:val="clear" w:color="auto" w:fill="BFBFBF" w:themeFill="background1" w:themeFillShade="BF"/>
        </w:rPr>
        <w:t xml:space="preserve">  </w:t>
      </w:r>
      <w:r w:rsidR="00714A51">
        <w:rPr>
          <w:rFonts w:ascii="Arial" w:hAnsi="Arial"/>
          <w:i/>
          <w:highlight w:val="lightGray"/>
          <w:shd w:val="clear" w:color="auto" w:fill="BFBFBF" w:themeFill="background1" w:themeFillShade="BF"/>
        </w:rPr>
        <w:t xml:space="preserve">If the restraint is unreasonable, it </w:t>
      </w:r>
      <w:r w:rsidR="00A73FAE">
        <w:rPr>
          <w:rFonts w:ascii="Arial" w:hAnsi="Arial"/>
          <w:i/>
          <w:highlight w:val="lightGray"/>
          <w:shd w:val="clear" w:color="auto" w:fill="BFBFBF" w:themeFill="background1" w:themeFillShade="BF"/>
        </w:rPr>
        <w:t>may not be</w:t>
      </w:r>
      <w:r w:rsidR="00714A51">
        <w:rPr>
          <w:rFonts w:ascii="Arial" w:hAnsi="Arial"/>
          <w:i/>
          <w:highlight w:val="lightGray"/>
          <w:shd w:val="clear" w:color="auto" w:fill="BFBFBF" w:themeFill="background1" w:themeFillShade="BF"/>
        </w:rPr>
        <w:t xml:space="preserve"> enforceable under New Zealand law.</w:t>
      </w:r>
      <w:r w:rsidR="00A73FAE">
        <w:rPr>
          <w:rFonts w:ascii="Arial" w:hAnsi="Arial"/>
          <w:i/>
          <w:highlight w:val="lightGray"/>
          <w:shd w:val="clear" w:color="auto" w:fill="BFBFBF" w:themeFill="background1" w:themeFillShade="BF"/>
        </w:rPr>
        <w:t xml:space="preserve"> </w:t>
      </w:r>
      <w:r w:rsidR="00714A51">
        <w:rPr>
          <w:rFonts w:ascii="Arial" w:hAnsi="Arial"/>
          <w:i/>
          <w:highlight w:val="lightGray"/>
          <w:shd w:val="clear" w:color="auto" w:fill="BFBFBF" w:themeFill="background1" w:themeFillShade="BF"/>
        </w:rPr>
        <w:t xml:space="preserve"> </w:t>
      </w:r>
      <w:proofErr w:type="gramStart"/>
      <w:r w:rsidRPr="00853551">
        <w:rPr>
          <w:rFonts w:ascii="Arial" w:hAnsi="Arial"/>
          <w:i/>
          <w:highlight w:val="lightGray"/>
          <w:shd w:val="clear" w:color="auto" w:fill="BFBFBF" w:themeFill="background1" w:themeFillShade="BF"/>
        </w:rPr>
        <w:t>As a general rule</w:t>
      </w:r>
      <w:proofErr w:type="gramEnd"/>
      <w:r w:rsidRPr="00853551">
        <w:rPr>
          <w:rFonts w:ascii="Arial" w:hAnsi="Arial"/>
          <w:i/>
          <w:highlight w:val="lightGray"/>
          <w:shd w:val="clear" w:color="auto" w:fill="BFBFBF" w:themeFill="background1" w:themeFillShade="BF"/>
        </w:rPr>
        <w:t xml:space="preserve">, the longer the restraint and the broader the geographic region, the more difficult it </w:t>
      </w:r>
      <w:r w:rsidR="00714A51">
        <w:rPr>
          <w:rFonts w:ascii="Arial" w:hAnsi="Arial"/>
          <w:i/>
          <w:highlight w:val="lightGray"/>
          <w:shd w:val="clear" w:color="auto" w:fill="BFBFBF" w:themeFill="background1" w:themeFillShade="BF"/>
        </w:rPr>
        <w:t xml:space="preserve">will </w:t>
      </w:r>
      <w:r w:rsidRPr="00853551">
        <w:rPr>
          <w:rFonts w:ascii="Arial" w:hAnsi="Arial"/>
          <w:i/>
          <w:highlight w:val="lightGray"/>
          <w:shd w:val="clear" w:color="auto" w:fill="BFBFBF" w:themeFill="background1" w:themeFillShade="BF"/>
        </w:rPr>
        <w:t>be to enforce</w:t>
      </w:r>
      <w:r>
        <w:rPr>
          <w:rFonts w:ascii="Arial" w:hAnsi="Arial"/>
          <w:i/>
          <w:highlight w:val="lightGray"/>
          <w:shd w:val="clear" w:color="auto" w:fill="BFBFBF" w:themeFill="background1" w:themeFillShade="BF"/>
        </w:rPr>
        <w:t>.</w:t>
      </w:r>
      <w:r w:rsidR="00714A51">
        <w:rPr>
          <w:rFonts w:ascii="Arial" w:hAnsi="Arial"/>
          <w:i/>
          <w:highlight w:val="lightGray"/>
          <w:shd w:val="clear" w:color="auto" w:fill="BFBFBF" w:themeFill="background1" w:themeFillShade="BF"/>
        </w:rPr>
        <w:t xml:space="preserve">  Also, </w:t>
      </w:r>
      <w:r w:rsidR="00714A51">
        <w:rPr>
          <w:rFonts w:ascii="Arial" w:hAnsi="Arial"/>
          <w:i/>
          <w:highlight w:val="lightGray"/>
        </w:rPr>
        <w:t xml:space="preserve">bear in mind that each Shareholder and </w:t>
      </w:r>
      <w:r w:rsidR="00E921B8">
        <w:rPr>
          <w:rFonts w:ascii="Arial" w:hAnsi="Arial"/>
          <w:i/>
          <w:highlight w:val="lightGray"/>
        </w:rPr>
        <w:t xml:space="preserve">its </w:t>
      </w:r>
      <w:r w:rsidR="00714A51">
        <w:rPr>
          <w:rFonts w:ascii="Arial" w:hAnsi="Arial"/>
          <w:i/>
          <w:highlight w:val="lightGray"/>
        </w:rPr>
        <w:t xml:space="preserve">Shareholder </w:t>
      </w:r>
      <w:r w:rsidR="00E921B8">
        <w:rPr>
          <w:rFonts w:ascii="Arial" w:hAnsi="Arial"/>
          <w:i/>
          <w:highlight w:val="lightGray"/>
        </w:rPr>
        <w:t>E</w:t>
      </w:r>
      <w:r w:rsidR="00714A51">
        <w:rPr>
          <w:rFonts w:ascii="Arial" w:hAnsi="Arial"/>
          <w:i/>
          <w:highlight w:val="lightGray"/>
        </w:rPr>
        <w:t xml:space="preserve">mployee signing </w:t>
      </w:r>
      <w:r w:rsidR="00E921B8">
        <w:rPr>
          <w:rFonts w:ascii="Arial" w:hAnsi="Arial"/>
          <w:i/>
          <w:highlight w:val="lightGray"/>
        </w:rPr>
        <w:t>the a</w:t>
      </w:r>
      <w:r w:rsidR="00714A51">
        <w:rPr>
          <w:rFonts w:ascii="Arial" w:hAnsi="Arial"/>
          <w:i/>
          <w:highlight w:val="lightGray"/>
        </w:rPr>
        <w:t>greement will be subject to this clause if they depart the Company – so Shareholders have a significant personal interest in making sure the restraint is reasonable</w:t>
      </w:r>
      <w:r w:rsidR="00C32D94">
        <w:rPr>
          <w:rFonts w:ascii="Arial" w:hAnsi="Arial"/>
          <w:i/>
          <w:highlight w:val="lightGray"/>
        </w:rPr>
        <w:t>.</w:t>
      </w:r>
      <w:r w:rsidRPr="00853551">
        <w:rPr>
          <w:rFonts w:ascii="Arial" w:hAnsi="Arial"/>
          <w:highlight w:val="lightGray"/>
          <w:shd w:val="clear" w:color="auto" w:fill="BFBFBF" w:themeFill="background1" w:themeFillShade="BF"/>
        </w:rPr>
        <w:t>]</w:t>
      </w:r>
    </w:p>
    <w:p w14:paraId="24EF19AF" w14:textId="58E93BAE" w:rsidR="003212CF" w:rsidRPr="005179B6" w:rsidRDefault="008B7EC7" w:rsidP="001643BE">
      <w:pPr>
        <w:pStyle w:val="OutlinenumberedLevel2"/>
      </w:pPr>
      <w:r>
        <w:rPr>
          <w:b/>
        </w:rPr>
        <w:t xml:space="preserve">General:  </w:t>
      </w:r>
      <w:r w:rsidR="00F413F9">
        <w:t>During the per</w:t>
      </w:r>
      <w:r w:rsidR="00342D01">
        <w:t xml:space="preserve">iods specified in clause </w:t>
      </w:r>
      <w:r w:rsidR="00342D01">
        <w:fldChar w:fldCharType="begin"/>
      </w:r>
      <w:r w:rsidR="00342D01">
        <w:instrText xml:space="preserve"> REF _Ref410825464 \w \h </w:instrText>
      </w:r>
      <w:r w:rsidR="00342D01">
        <w:fldChar w:fldCharType="separate"/>
      </w:r>
      <w:r w:rsidR="00FA2C8B">
        <w:t>13.2</w:t>
      </w:r>
      <w:r w:rsidR="00342D01">
        <w:fldChar w:fldCharType="end"/>
      </w:r>
      <w:r w:rsidR="00F413F9">
        <w:t>, a</w:t>
      </w:r>
      <w:r w:rsidR="00716E9F" w:rsidRPr="001F0A4F">
        <w:t xml:space="preserve"> Shareholder </w:t>
      </w:r>
      <w:r w:rsidR="006A19C2">
        <w:t xml:space="preserve">and (if applicable) </w:t>
      </w:r>
      <w:r w:rsidR="001835FB">
        <w:t xml:space="preserve">its </w:t>
      </w:r>
      <w:r w:rsidR="006A19C2">
        <w:t>associated Shareholder Employee</w:t>
      </w:r>
      <w:r w:rsidR="00716E9F" w:rsidRPr="005179B6">
        <w:t xml:space="preserve"> </w:t>
      </w:r>
      <w:r w:rsidR="007E134A">
        <w:t>must</w:t>
      </w:r>
      <w:r w:rsidR="007E134A" w:rsidRPr="005179B6">
        <w:t xml:space="preserve"> </w:t>
      </w:r>
      <w:r w:rsidR="003212CF" w:rsidRPr="005179B6">
        <w:t>not</w:t>
      </w:r>
      <w:r w:rsidR="00A25103">
        <w:t>, any</w:t>
      </w:r>
      <w:r w:rsidR="003659FA">
        <w:t xml:space="preserve">where in </w:t>
      </w:r>
      <w:r w:rsidR="00B36873">
        <w:t>[</w:t>
      </w:r>
      <w:r w:rsidR="008300BD">
        <w:rPr>
          <w:i/>
        </w:rPr>
        <w:t>Auckland/Wellington/the North Island, etc</w:t>
      </w:r>
      <w:r w:rsidR="00515300">
        <w:rPr>
          <w:i/>
        </w:rPr>
        <w:t>.</w:t>
      </w:r>
      <w:r w:rsidR="00B36873">
        <w:t>]</w:t>
      </w:r>
      <w:r w:rsidR="003212CF" w:rsidRPr="005179B6">
        <w:t>:</w:t>
      </w:r>
    </w:p>
    <w:p w14:paraId="03B90F3E" w14:textId="77777777" w:rsidR="00C1097A" w:rsidRDefault="009B2816" w:rsidP="00BA09FB">
      <w:pPr>
        <w:pStyle w:val="OutlinenumberedLevel3"/>
        <w:numPr>
          <w:ilvl w:val="2"/>
          <w:numId w:val="10"/>
        </w:numPr>
      </w:pPr>
      <w:bookmarkStart w:id="59" w:name="_Ref410825475"/>
      <w:r>
        <w:t>carry on, engage in or be concerned with any business in competition with the Company, whether on its own account or as a shareholder, director, consultant, employee or contractor of any other business</w:t>
      </w:r>
      <w:r w:rsidR="00C1097A" w:rsidRPr="005179B6">
        <w:t>;</w:t>
      </w:r>
      <w:bookmarkEnd w:id="59"/>
    </w:p>
    <w:p w14:paraId="6D8A67A1" w14:textId="77777777" w:rsidR="008B7EC7" w:rsidRDefault="008B7EC7" w:rsidP="00967151">
      <w:pPr>
        <w:pStyle w:val="OutlinenumberedLevel3"/>
      </w:pPr>
      <w:bookmarkStart w:id="60" w:name="_Ref410825484"/>
      <w:r>
        <w:t xml:space="preserve">directly or indirectly perform any work for any person that has been a customer of the Company in </w:t>
      </w:r>
      <w:r w:rsidR="00643305">
        <w:t xml:space="preserve">the </w:t>
      </w:r>
      <w:r w:rsidR="003659FA">
        <w:t>previous 12</w:t>
      </w:r>
      <w:r>
        <w:t xml:space="preserve"> months, or solicit the business of any such customer for the benefit of any person other than the Company;</w:t>
      </w:r>
      <w:r w:rsidR="00643305">
        <w:t xml:space="preserve"> or</w:t>
      </w:r>
      <w:bookmarkEnd w:id="60"/>
    </w:p>
    <w:p w14:paraId="71B68ED6" w14:textId="77777777" w:rsidR="00EA3E55" w:rsidRDefault="003212CF" w:rsidP="00967151">
      <w:pPr>
        <w:pStyle w:val="OutlinenumberedLevel3"/>
      </w:pPr>
      <w:bookmarkStart w:id="61" w:name="_Ref410825493"/>
      <w:r w:rsidRPr="005179B6">
        <w:t>solicit any of the employees</w:t>
      </w:r>
      <w:r w:rsidR="00EA3E55" w:rsidRPr="005179B6">
        <w:t xml:space="preserve"> or contractors</w:t>
      </w:r>
      <w:r w:rsidR="00704C67" w:rsidRPr="005179B6">
        <w:t xml:space="preserve"> of the Company</w:t>
      </w:r>
      <w:r w:rsidRPr="005179B6">
        <w:t xml:space="preserve"> to terminate th</w:t>
      </w:r>
      <w:r w:rsidR="00EA3E55" w:rsidRPr="005179B6">
        <w:t xml:space="preserve">eir employment or </w:t>
      </w:r>
      <w:r w:rsidR="009B2816">
        <w:t>contract</w:t>
      </w:r>
      <w:r w:rsidR="009B2816" w:rsidRPr="005179B6">
        <w:t xml:space="preserve"> </w:t>
      </w:r>
      <w:r w:rsidR="00EA3E55" w:rsidRPr="005179B6">
        <w:t>with the</w:t>
      </w:r>
      <w:r w:rsidR="00EA3E55" w:rsidRPr="008B7C99">
        <w:t xml:space="preserve"> Company otherwise than as a result of </w:t>
      </w:r>
      <w:r w:rsidR="00AF187D">
        <w:t>recruitment advertising</w:t>
      </w:r>
      <w:r w:rsidR="00EA3E55" w:rsidRPr="008B7C99">
        <w:t xml:space="preserve"> which </w:t>
      </w:r>
      <w:r w:rsidR="00AF187D">
        <w:t>is</w:t>
      </w:r>
      <w:r w:rsidR="00EA3E55" w:rsidRPr="008B7C99">
        <w:t xml:space="preserve"> not targeted at any </w:t>
      </w:r>
      <w:proofErr w:type="gramStart"/>
      <w:r w:rsidR="00EA3E55" w:rsidRPr="008B7C99">
        <w:t>particular employee</w:t>
      </w:r>
      <w:proofErr w:type="gramEnd"/>
      <w:r w:rsidR="00EA3E55" w:rsidRPr="008B7C99">
        <w:t xml:space="preserve"> or contractor</w:t>
      </w:r>
      <w:r w:rsidR="00AA6ACE">
        <w:t>.</w:t>
      </w:r>
      <w:bookmarkEnd w:id="61"/>
    </w:p>
    <w:p w14:paraId="0392919F" w14:textId="77777777" w:rsidR="00C1097A" w:rsidRPr="00C1097A" w:rsidRDefault="00C1097A" w:rsidP="001643BE">
      <w:pPr>
        <w:pStyle w:val="OutlinenumberedLevel2"/>
      </w:pPr>
      <w:bookmarkStart w:id="62" w:name="_Ref410825464"/>
      <w:r>
        <w:rPr>
          <w:b/>
        </w:rPr>
        <w:t>Restraint periods</w:t>
      </w:r>
      <w:r w:rsidRPr="00C1097A">
        <w:t>:  The restraints:</w:t>
      </w:r>
      <w:bookmarkEnd w:id="62"/>
    </w:p>
    <w:p w14:paraId="28E92734" w14:textId="48A3FBA1" w:rsidR="00C33EB1" w:rsidRDefault="005912C4" w:rsidP="00C1097A">
      <w:pPr>
        <w:pStyle w:val="OutlinenumberedLevel3"/>
      </w:pPr>
      <w:r>
        <w:t xml:space="preserve">in clause </w:t>
      </w:r>
      <w:r w:rsidR="003A770B">
        <w:fldChar w:fldCharType="begin"/>
      </w:r>
      <w:r w:rsidR="003A770B">
        <w:instrText xml:space="preserve"> REF _Ref410825475 \w \h </w:instrText>
      </w:r>
      <w:r w:rsidR="003A770B">
        <w:fldChar w:fldCharType="separate"/>
      </w:r>
      <w:r w:rsidR="00FA2C8B">
        <w:t>13.1a</w:t>
      </w:r>
      <w:r w:rsidR="003A770B">
        <w:fldChar w:fldCharType="end"/>
      </w:r>
      <w:r w:rsidR="00C1097A">
        <w:t xml:space="preserve"> apply </w:t>
      </w:r>
      <w:r w:rsidR="00C32D94">
        <w:t>to</w:t>
      </w:r>
      <w:r w:rsidR="00F413F9">
        <w:t xml:space="preserve"> each Shareholder and (if applicable) its associated Shareholder Employee from the date the </w:t>
      </w:r>
      <w:r w:rsidR="00C1097A">
        <w:t>Shareholder</w:t>
      </w:r>
      <w:r w:rsidR="00C1097A" w:rsidRPr="001F0A4F">
        <w:t xml:space="preserve"> </w:t>
      </w:r>
      <w:r w:rsidR="00F413F9">
        <w:t xml:space="preserve">becomes a party to </w:t>
      </w:r>
      <w:r w:rsidR="00E921B8">
        <w:t xml:space="preserve">the </w:t>
      </w:r>
      <w:r w:rsidR="00F413F9">
        <w:t xml:space="preserve">Agreement until the date </w:t>
      </w:r>
      <w:r w:rsidR="009B2816">
        <w:t>6</w:t>
      </w:r>
      <w:r w:rsidR="00F413F9">
        <w:t xml:space="preserve"> months after the Exit Date of that </w:t>
      </w:r>
      <w:r w:rsidR="00C1097A">
        <w:t>Shareholder; and</w:t>
      </w:r>
    </w:p>
    <w:p w14:paraId="1391B056" w14:textId="3B025ADE" w:rsidR="00C1097A" w:rsidRDefault="005912C4" w:rsidP="00C1097A">
      <w:pPr>
        <w:pStyle w:val="OutlinenumberedLevel3"/>
      </w:pPr>
      <w:r>
        <w:t>in clause</w:t>
      </w:r>
      <w:r w:rsidR="00E921B8">
        <w:t>s</w:t>
      </w:r>
      <w:r>
        <w:t xml:space="preserve"> </w:t>
      </w:r>
      <w:r w:rsidR="003A770B">
        <w:fldChar w:fldCharType="begin"/>
      </w:r>
      <w:r w:rsidR="003A770B">
        <w:instrText xml:space="preserve"> REF _Ref410825484 \w \h </w:instrText>
      </w:r>
      <w:r w:rsidR="003A770B">
        <w:fldChar w:fldCharType="separate"/>
      </w:r>
      <w:r w:rsidR="00FA2C8B">
        <w:t>13.1b</w:t>
      </w:r>
      <w:r w:rsidR="003A770B">
        <w:fldChar w:fldCharType="end"/>
      </w:r>
      <w:r w:rsidR="00C1097A">
        <w:t xml:space="preserve"> and </w:t>
      </w:r>
      <w:r w:rsidR="003A770B">
        <w:fldChar w:fldCharType="begin"/>
      </w:r>
      <w:r w:rsidR="003A770B">
        <w:instrText xml:space="preserve"> REF _Ref410825493 \n \h </w:instrText>
      </w:r>
      <w:r w:rsidR="003A770B">
        <w:fldChar w:fldCharType="separate"/>
      </w:r>
      <w:r w:rsidR="00FA2C8B">
        <w:t>c</w:t>
      </w:r>
      <w:r w:rsidR="003A770B">
        <w:fldChar w:fldCharType="end"/>
      </w:r>
      <w:r w:rsidR="00C1097A">
        <w:t xml:space="preserve"> apply </w:t>
      </w:r>
      <w:r w:rsidR="00C32D94">
        <w:t>to</w:t>
      </w:r>
      <w:r w:rsidR="009B2816">
        <w:t xml:space="preserve"> each Shareholder and (if applicable) its associated Shareholder Employee from the date the </w:t>
      </w:r>
      <w:r w:rsidR="00C1097A">
        <w:t xml:space="preserve">Shareholder </w:t>
      </w:r>
      <w:r w:rsidR="009B2816">
        <w:t xml:space="preserve">becomes a party to </w:t>
      </w:r>
      <w:r w:rsidR="00E921B8">
        <w:t xml:space="preserve">the </w:t>
      </w:r>
      <w:r w:rsidR="009B2816">
        <w:t>Agreement until the date 12 months after the Exit Date of that Shareholder</w:t>
      </w:r>
      <w:r w:rsidR="00C1097A">
        <w:t>.</w:t>
      </w:r>
    </w:p>
    <w:p w14:paraId="5726A0CB" w14:textId="77777777" w:rsidR="007C42F7" w:rsidRPr="00E712CF" w:rsidRDefault="007C42F7" w:rsidP="007C42F7">
      <w:pPr>
        <w:pStyle w:val="OutlinenumberedLevel2"/>
      </w:pPr>
      <w:bookmarkStart w:id="63" w:name="_Toc184009628"/>
      <w:bookmarkStart w:id="64" w:name="_Toc184009823"/>
      <w:r w:rsidRPr="00E712CF">
        <w:rPr>
          <w:b/>
        </w:rPr>
        <w:lastRenderedPageBreak/>
        <w:t>Restraints reasonable:</w:t>
      </w:r>
      <w:r>
        <w:t xml:space="preserve">  Each Shareholder</w:t>
      </w:r>
      <w:r w:rsidRPr="00E712CF">
        <w:t xml:space="preserve"> acknowledge</w:t>
      </w:r>
      <w:r>
        <w:t>s that the restraints in</w:t>
      </w:r>
      <w:r w:rsidRPr="00E712CF">
        <w:t xml:space="preserve"> </w:t>
      </w:r>
      <w:r>
        <w:t xml:space="preserve">this </w:t>
      </w:r>
      <w:r w:rsidRPr="00E712CF">
        <w:t xml:space="preserve">clause </w:t>
      </w:r>
      <w:r>
        <w:t>13</w:t>
      </w:r>
      <w:r w:rsidRPr="00E712CF">
        <w:t xml:space="preserve"> are fair and reasonable </w:t>
      </w:r>
      <w:proofErr w:type="gramStart"/>
      <w:r w:rsidRPr="00E712CF">
        <w:t>with regard to</w:t>
      </w:r>
      <w:proofErr w:type="gramEnd"/>
      <w:r w:rsidRPr="00E712CF">
        <w:t xml:space="preserve"> subje</w:t>
      </w:r>
      <w:r>
        <w:t>ct matter, area and duration,</w:t>
      </w:r>
      <w:r w:rsidRPr="00E712CF">
        <w:t xml:space="preserve"> </w:t>
      </w:r>
      <w:r>
        <w:t xml:space="preserve">and </w:t>
      </w:r>
      <w:r w:rsidRPr="00E712CF">
        <w:t>are reas</w:t>
      </w:r>
      <w:r>
        <w:t>onably required by the Company and the other Shareholders</w:t>
      </w:r>
      <w:r w:rsidRPr="00E712CF">
        <w:t xml:space="preserve"> as cons</w:t>
      </w:r>
      <w:r>
        <w:t>ideration for their entry into this Agreement</w:t>
      </w:r>
      <w:r w:rsidRPr="00E712CF">
        <w:t>.</w:t>
      </w:r>
    </w:p>
    <w:p w14:paraId="7FF36582" w14:textId="77777777" w:rsidR="0042726B" w:rsidRDefault="0042726B" w:rsidP="0042726B">
      <w:pPr>
        <w:pStyle w:val="OutlinenumberedLevel1"/>
      </w:pPr>
      <w:bookmarkStart w:id="65" w:name="_Ref410823383"/>
      <w:bookmarkEnd w:id="63"/>
      <w:bookmarkEnd w:id="64"/>
      <w:r>
        <w:t>INTELLECTUAL PROPERTY</w:t>
      </w:r>
      <w:bookmarkEnd w:id="65"/>
    </w:p>
    <w:p w14:paraId="378A1D4B" w14:textId="77777777" w:rsidR="0042726B" w:rsidRPr="008B7C99" w:rsidRDefault="004C4CAE" w:rsidP="004C4CAE">
      <w:pPr>
        <w:pStyle w:val="OutlinenumberedLevel2"/>
        <w:numPr>
          <w:ilvl w:val="0"/>
          <w:numId w:val="0"/>
        </w:numPr>
        <w:ind w:left="567"/>
      </w:pPr>
      <w:r>
        <w:t xml:space="preserve">All Intellectual Property created by a Shareholder in the course of working for the Company or otherwise in connection with the Business </w:t>
      </w:r>
      <w:r w:rsidR="007E134A">
        <w:t xml:space="preserve">shall </w:t>
      </w:r>
      <w:r>
        <w:t xml:space="preserve">be owned by the Company from the date of </w:t>
      </w:r>
      <w:r w:rsidR="007E134A">
        <w:t xml:space="preserve">its </w:t>
      </w:r>
      <w:r>
        <w:t>creation.  Each Shareholder must</w:t>
      </w:r>
      <w:r w:rsidR="003659FA">
        <w:t>,</w:t>
      </w:r>
      <w:r>
        <w:t xml:space="preserve"> if requested by the Company</w:t>
      </w:r>
      <w:r w:rsidR="003659FA">
        <w:t>,</w:t>
      </w:r>
      <w:r>
        <w:t xml:space="preserve"> execute any documents required to vest the ownership of any </w:t>
      </w:r>
      <w:r w:rsidR="00E921B8">
        <w:t xml:space="preserve">of that </w:t>
      </w:r>
      <w:r>
        <w:t>Intellectual Property in the Company.</w:t>
      </w:r>
    </w:p>
    <w:p w14:paraId="4892A3D5" w14:textId="77777777" w:rsidR="002A1300" w:rsidRPr="005179B6" w:rsidRDefault="002401B8" w:rsidP="00967151">
      <w:pPr>
        <w:pStyle w:val="OutlinenumberedLevel1"/>
      </w:pPr>
      <w:r w:rsidRPr="005179B6">
        <w:t xml:space="preserve">INDEPENDENT </w:t>
      </w:r>
      <w:r w:rsidR="002A1300" w:rsidRPr="005179B6">
        <w:t>TRUSTEE</w:t>
      </w:r>
    </w:p>
    <w:p w14:paraId="3CA3F733" w14:textId="77777777" w:rsidR="002A1300" w:rsidRPr="005179B6" w:rsidRDefault="002401B8" w:rsidP="00EC407F">
      <w:pPr>
        <w:pStyle w:val="OutlinenumberedLevel3"/>
        <w:numPr>
          <w:ilvl w:val="0"/>
          <w:numId w:val="0"/>
        </w:numPr>
        <w:ind w:left="567" w:firstLine="1"/>
      </w:pPr>
      <w:r w:rsidRPr="005179B6">
        <w:t xml:space="preserve">The liability of any independent trustee under </w:t>
      </w:r>
      <w:r w:rsidR="00EE1A27">
        <w:t>the</w:t>
      </w:r>
      <w:r w:rsidR="00EE1A27" w:rsidRPr="005179B6">
        <w:t xml:space="preserve"> </w:t>
      </w:r>
      <w:r w:rsidRPr="005179B6">
        <w:t xml:space="preserve">Agreement is not an unlimited or personal liability and instead is limited to the funds from time to time belonging to the trust on behalf of which </w:t>
      </w:r>
      <w:r w:rsidR="00EE1A27">
        <w:t>they</w:t>
      </w:r>
      <w:r w:rsidR="00EE1A27" w:rsidRPr="005179B6">
        <w:t xml:space="preserve"> </w:t>
      </w:r>
      <w:r w:rsidRPr="005179B6">
        <w:t>ha</w:t>
      </w:r>
      <w:r w:rsidR="00EE1A27">
        <w:t>ve</w:t>
      </w:r>
      <w:r w:rsidRPr="005179B6">
        <w:t xml:space="preserve"> entered into </w:t>
      </w:r>
      <w:r w:rsidR="00EE1A27">
        <w:t>the</w:t>
      </w:r>
      <w:r w:rsidR="00EE1A27" w:rsidRPr="005179B6">
        <w:t xml:space="preserve"> </w:t>
      </w:r>
      <w:r w:rsidRPr="005179B6">
        <w:t xml:space="preserve">Agreement, in the proper course of the administration of that trust.  In this clause, an </w:t>
      </w:r>
      <w:r w:rsidRPr="005179B6">
        <w:rPr>
          <w:b/>
        </w:rPr>
        <w:t>independent trustee</w:t>
      </w:r>
      <w:r w:rsidRPr="005179B6">
        <w:t xml:space="preserve"> is</w:t>
      </w:r>
      <w:r w:rsidR="00A25103">
        <w:t xml:space="preserve"> any party who has signed </w:t>
      </w:r>
      <w:r w:rsidR="00EE1A27">
        <w:t xml:space="preserve">the </w:t>
      </w:r>
      <w:r w:rsidR="00A25103">
        <w:t>A</w:t>
      </w:r>
      <w:r w:rsidRPr="005179B6">
        <w:t xml:space="preserve">greement in </w:t>
      </w:r>
      <w:r w:rsidR="00EE1A27">
        <w:t xml:space="preserve">their </w:t>
      </w:r>
      <w:r w:rsidRPr="005179B6">
        <w:t xml:space="preserve">capacity as the trustee of a trust and who </w:t>
      </w:r>
      <w:r w:rsidR="00AA6ACE">
        <w:t xml:space="preserve">is not a beneficiary of the trust nor has any </w:t>
      </w:r>
      <w:r w:rsidRPr="005179B6">
        <w:t xml:space="preserve">right to, or interest in, any of the assets of the trust except in </w:t>
      </w:r>
      <w:r w:rsidR="00EE1A27">
        <w:t>their</w:t>
      </w:r>
      <w:r w:rsidRPr="005179B6">
        <w:t xml:space="preserve"> capacity as trustee of that trust.</w:t>
      </w:r>
    </w:p>
    <w:p w14:paraId="794F2AAD" w14:textId="77777777" w:rsidR="00111D56" w:rsidRPr="005179B6" w:rsidRDefault="00C14072" w:rsidP="00967151">
      <w:pPr>
        <w:pStyle w:val="OutlinenumberedLevel1"/>
      </w:pPr>
      <w:r>
        <w:t xml:space="preserve">NOTICES AND </w:t>
      </w:r>
      <w:r w:rsidR="00C62DB0" w:rsidRPr="005179B6">
        <w:t>RECEIPT OF DOCUMENTS ELECTRONIC</w:t>
      </w:r>
      <w:r w:rsidR="00C32D94">
        <w:t>ALLY</w:t>
      </w:r>
    </w:p>
    <w:p w14:paraId="6D25362A" w14:textId="0B3A561A" w:rsidR="00C14072" w:rsidRDefault="00C14072" w:rsidP="00E921B8">
      <w:pPr>
        <w:pStyle w:val="OutlinenumberedLevel2"/>
      </w:pPr>
      <w:r w:rsidRPr="0066228A">
        <w:rPr>
          <w:b/>
        </w:rPr>
        <w:t>Notices:</w:t>
      </w:r>
      <w:r w:rsidRPr="001F0A4F">
        <w:t xml:space="preserve"> </w:t>
      </w:r>
      <w:r w:rsidR="00342D01">
        <w:t xml:space="preserve"> Subject to clause </w:t>
      </w:r>
      <w:r w:rsidR="00342D01">
        <w:fldChar w:fldCharType="begin"/>
      </w:r>
      <w:r w:rsidR="00342D01">
        <w:instrText xml:space="preserve"> REF _Ref411450272 \w \h </w:instrText>
      </w:r>
      <w:r w:rsidR="00342D01">
        <w:fldChar w:fldCharType="separate"/>
      </w:r>
      <w:r w:rsidR="00FA2C8B">
        <w:t>16.2</w:t>
      </w:r>
      <w:r w:rsidR="00342D01">
        <w:fldChar w:fldCharType="end"/>
      </w:r>
      <w:r>
        <w:t>, a</w:t>
      </w:r>
      <w:r w:rsidRPr="001F0A4F">
        <w:t xml:space="preserve">ll notices and communications given under </w:t>
      </w:r>
      <w:r w:rsidR="00EE1A27">
        <w:t>the</w:t>
      </w:r>
      <w:r w:rsidR="00EE1A27" w:rsidRPr="001F0A4F">
        <w:t xml:space="preserve"> </w:t>
      </w:r>
      <w:r w:rsidRPr="001F0A4F">
        <w:t xml:space="preserve">Agreement must be in writing and </w:t>
      </w:r>
      <w:r>
        <w:t>must</w:t>
      </w:r>
      <w:r w:rsidRPr="001F0A4F">
        <w:t xml:space="preserve"> be delivered personally, sent by post</w:t>
      </w:r>
      <w:r w:rsidR="00383EA8">
        <w:t xml:space="preserve"> or</w:t>
      </w:r>
      <w:r w:rsidRPr="001F0A4F">
        <w:t xml:space="preserve"> sent by email to the address</w:t>
      </w:r>
      <w:r w:rsidR="00383EA8">
        <w:t xml:space="preserve"> or</w:t>
      </w:r>
      <w:r w:rsidRPr="001F0A4F">
        <w:t xml:space="preserve"> </w:t>
      </w:r>
      <w:r w:rsidR="00EE1A27" w:rsidRPr="001F0A4F">
        <w:t>email address</w:t>
      </w:r>
      <w:r w:rsidRPr="001F0A4F">
        <w:t xml:space="preserve"> set out in Schedule </w:t>
      </w:r>
      <w:r>
        <w:t>1</w:t>
      </w:r>
      <w:r w:rsidRPr="001F0A4F">
        <w:t xml:space="preserve"> (or at such other address as notified by the party changing its address).</w:t>
      </w:r>
    </w:p>
    <w:p w14:paraId="479BEB42" w14:textId="77777777" w:rsidR="00A83306" w:rsidRPr="001F0A4F" w:rsidRDefault="00C14072" w:rsidP="00EE1A27">
      <w:pPr>
        <w:pStyle w:val="OutlinenumberedLevel2"/>
      </w:pPr>
      <w:bookmarkStart w:id="66" w:name="_Ref411450272"/>
      <w:r w:rsidRPr="00C14072">
        <w:rPr>
          <w:b/>
        </w:rPr>
        <w:t>Electronic delivery:</w:t>
      </w:r>
      <w:r>
        <w:t xml:space="preserve">  </w:t>
      </w:r>
      <w:r w:rsidR="00C62DB0" w:rsidRPr="001F0A4F">
        <w:t xml:space="preserve">Each Shareholder notifies </w:t>
      </w:r>
      <w:r w:rsidR="00A83306" w:rsidRPr="001F0A4F">
        <w:t>the Company that</w:t>
      </w:r>
      <w:r w:rsidR="00EE1A27" w:rsidRPr="00EE1A27">
        <w:t xml:space="preserve"> </w:t>
      </w:r>
      <w:r w:rsidR="00EE1A27" w:rsidRPr="001F0A4F">
        <w:t xml:space="preserve">it wishes to receive by </w:t>
      </w:r>
      <w:r w:rsidR="00EE1A27">
        <w:t xml:space="preserve">email </w:t>
      </w:r>
      <w:r w:rsidR="00EE1A27" w:rsidRPr="001F0A4F">
        <w:t>all notices, statements, reports, accounts and other documents to be sent to Shareholders</w:t>
      </w:r>
      <w:r w:rsidR="00EE1A27">
        <w:t>.</w:t>
      </w:r>
      <w:bookmarkEnd w:id="66"/>
    </w:p>
    <w:p w14:paraId="439D2283" w14:textId="77777777" w:rsidR="00773D0B" w:rsidRDefault="00004147" w:rsidP="00773D0B">
      <w:pPr>
        <w:pStyle w:val="OutlinenumberedLevel1"/>
      </w:pPr>
      <w:r w:rsidRPr="001F0A4F">
        <w:t>GENERAL</w:t>
      </w:r>
    </w:p>
    <w:p w14:paraId="7E41C5C4" w14:textId="7426E0FD" w:rsidR="00536C21" w:rsidRPr="001F0A4F" w:rsidRDefault="00AA6ACE" w:rsidP="00773D0B">
      <w:pPr>
        <w:pStyle w:val="OutlinenumberedLevel2"/>
      </w:pPr>
      <w:bookmarkStart w:id="67" w:name="_Ref411450295"/>
      <w:r>
        <w:rPr>
          <w:b/>
        </w:rPr>
        <w:t>C</w:t>
      </w:r>
      <w:r w:rsidR="00115081">
        <w:rPr>
          <w:b/>
        </w:rPr>
        <w:t>onflict with C</w:t>
      </w:r>
      <w:r>
        <w:rPr>
          <w:b/>
        </w:rPr>
        <w:t>onstitution</w:t>
      </w:r>
      <w:r w:rsidR="00536C21" w:rsidRPr="0066228A">
        <w:rPr>
          <w:b/>
        </w:rPr>
        <w:t>:</w:t>
      </w:r>
      <w:r w:rsidR="00EE1A27">
        <w:rPr>
          <w:b/>
        </w:rPr>
        <w:t xml:space="preserve"> </w:t>
      </w:r>
      <w:r w:rsidR="00536C21" w:rsidRPr="001F0A4F">
        <w:t xml:space="preserve"> To the extent of any inconsistency or conflict, the provisions of </w:t>
      </w:r>
      <w:r w:rsidR="00EE1A27">
        <w:t>the</w:t>
      </w:r>
      <w:r w:rsidR="00EE1A27" w:rsidRPr="001F0A4F">
        <w:t xml:space="preserve"> </w:t>
      </w:r>
      <w:r w:rsidR="00536C21" w:rsidRPr="001F0A4F">
        <w:t xml:space="preserve">Agreement </w:t>
      </w:r>
      <w:r w:rsidR="0000486C" w:rsidRPr="001F0A4F">
        <w:t>will</w:t>
      </w:r>
      <w:r w:rsidR="00536C21" w:rsidRPr="001F0A4F">
        <w:t xml:space="preserve"> prev</w:t>
      </w:r>
      <w:r w:rsidR="002D038E" w:rsidRPr="001F0A4F">
        <w:t xml:space="preserve">ail over the provisions of the </w:t>
      </w:r>
      <w:r w:rsidR="002401B8">
        <w:t>C</w:t>
      </w:r>
      <w:r w:rsidR="00536C21" w:rsidRPr="001F0A4F">
        <w:t>onstitution.  In order t</w:t>
      </w:r>
      <w:r w:rsidR="0066561F" w:rsidRPr="001F0A4F">
        <w:t>o give effect to this clause</w:t>
      </w:r>
      <w:r w:rsidR="00EE1A27">
        <w:t xml:space="preserve"> </w:t>
      </w:r>
      <w:r w:rsidR="00342D01">
        <w:fldChar w:fldCharType="begin"/>
      </w:r>
      <w:r w:rsidR="00342D01">
        <w:instrText xml:space="preserve"> REF _Ref411450295 \w \h </w:instrText>
      </w:r>
      <w:r w:rsidR="00342D01">
        <w:fldChar w:fldCharType="separate"/>
      </w:r>
      <w:r w:rsidR="00FA2C8B">
        <w:t>17.1</w:t>
      </w:r>
      <w:r w:rsidR="00342D01">
        <w:fldChar w:fldCharType="end"/>
      </w:r>
      <w:r w:rsidR="0030216C" w:rsidRPr="001F0A4F">
        <w:t>,</w:t>
      </w:r>
      <w:r w:rsidR="00536C21" w:rsidRPr="001F0A4F">
        <w:t xml:space="preserve"> if any inconsistency or conflict is identified or becomes apparent</w:t>
      </w:r>
      <w:r w:rsidR="00C32D94">
        <w:t>,</w:t>
      </w:r>
      <w:r w:rsidR="00536C21" w:rsidRPr="001F0A4F">
        <w:t xml:space="preserve"> the parties </w:t>
      </w:r>
      <w:r w:rsidR="000353F8" w:rsidRPr="001F0A4F">
        <w:t>must</w:t>
      </w:r>
      <w:r w:rsidR="00536C21" w:rsidRPr="001F0A4F">
        <w:t xml:space="preserve"> do all things and sign all documents, including where necessary making </w:t>
      </w:r>
      <w:r w:rsidR="00536C21" w:rsidRPr="001F0A4F">
        <w:lastRenderedPageBreak/>
        <w:t xml:space="preserve">amendments to the Constitution, as may be </w:t>
      </w:r>
      <w:r w:rsidR="00C32D94">
        <w:t>required</w:t>
      </w:r>
      <w:r w:rsidR="00536C21" w:rsidRPr="001F0A4F">
        <w:t xml:space="preserve"> to remove the inconsistency or conflict.</w:t>
      </w:r>
      <w:bookmarkEnd w:id="67"/>
    </w:p>
    <w:p w14:paraId="3C4CE9AA" w14:textId="77777777" w:rsidR="00DD6C57" w:rsidRPr="001F0A4F" w:rsidRDefault="00DD6C57" w:rsidP="00EE1A27">
      <w:pPr>
        <w:pStyle w:val="OutlinenumberedLevel2"/>
      </w:pPr>
      <w:bookmarkStart w:id="68" w:name="_Ref410823392"/>
      <w:r w:rsidRPr="0066228A">
        <w:rPr>
          <w:b/>
        </w:rPr>
        <w:t>Confidentiality:</w:t>
      </w:r>
      <w:r w:rsidR="00EE1A27">
        <w:rPr>
          <w:b/>
        </w:rPr>
        <w:t xml:space="preserve"> </w:t>
      </w:r>
      <w:r w:rsidRPr="001F0A4F">
        <w:t xml:space="preserve"> Each party must keep </w:t>
      </w:r>
      <w:r w:rsidR="00EE1A27">
        <w:t>the</w:t>
      </w:r>
      <w:r w:rsidR="00EE1A27" w:rsidRPr="001F0A4F">
        <w:t xml:space="preserve"> </w:t>
      </w:r>
      <w:r w:rsidRPr="001F0A4F">
        <w:t>Agreement, its terms and information it receives about the Company and its business (</w:t>
      </w:r>
      <w:r w:rsidRPr="007C4593">
        <w:rPr>
          <w:b/>
        </w:rPr>
        <w:t>Confidential Information</w:t>
      </w:r>
      <w:r w:rsidRPr="001F0A4F">
        <w:t>) confidential, and must not use or disclose that Confidential Information without the prior written consent of the other parties except to the extent that:</w:t>
      </w:r>
      <w:bookmarkEnd w:id="68"/>
    </w:p>
    <w:p w14:paraId="6DACE32A" w14:textId="77777777" w:rsidR="00DD6C57" w:rsidRPr="001F0A4F" w:rsidRDefault="00DD6C57" w:rsidP="00967151">
      <w:pPr>
        <w:pStyle w:val="OutlinenumberedLevel3"/>
      </w:pPr>
      <w:r w:rsidRPr="001F0A4F">
        <w:t>disclosure is required by law;</w:t>
      </w:r>
    </w:p>
    <w:p w14:paraId="1C93BC3E" w14:textId="77777777" w:rsidR="00DD6C57" w:rsidRPr="001F0A4F" w:rsidRDefault="00DD6C57" w:rsidP="00967151">
      <w:pPr>
        <w:pStyle w:val="OutlinenumberedLevel3"/>
      </w:pPr>
      <w:r w:rsidRPr="001F0A4F">
        <w:t xml:space="preserve">the relevant information is </w:t>
      </w:r>
      <w:r w:rsidR="00F3275B">
        <w:t>already in the public domain;</w:t>
      </w:r>
    </w:p>
    <w:p w14:paraId="6AA96545" w14:textId="77777777" w:rsidR="00F3275B" w:rsidRDefault="00DD6C57" w:rsidP="00C426F1">
      <w:pPr>
        <w:pStyle w:val="OutlinenumberedLevel3"/>
        <w:spacing w:before="0"/>
      </w:pPr>
      <w:r w:rsidRPr="001F0A4F">
        <w:t>it is reasonably required to obtain professional advice</w:t>
      </w:r>
      <w:r w:rsidR="00F3275B">
        <w:t>; or</w:t>
      </w:r>
    </w:p>
    <w:p w14:paraId="7F9F0498" w14:textId="77777777" w:rsidR="00F3275B" w:rsidRDefault="00F3275B" w:rsidP="00C426F1">
      <w:pPr>
        <w:pStyle w:val="OutlinenumberedLevel3"/>
        <w:spacing w:before="0"/>
      </w:pPr>
      <w:r w:rsidRPr="00B67DC6">
        <w:t>it is reasonably necessa</w:t>
      </w:r>
      <w:r>
        <w:t xml:space="preserve">ry </w:t>
      </w:r>
      <w:r w:rsidRPr="00B67DC6">
        <w:t>in connection with</w:t>
      </w:r>
      <w:r>
        <w:t xml:space="preserve"> any proposed:</w:t>
      </w:r>
    </w:p>
    <w:p w14:paraId="12803714" w14:textId="77777777" w:rsidR="00F3275B" w:rsidRDefault="00F3275B" w:rsidP="00EE1A27">
      <w:pPr>
        <w:pStyle w:val="OutlinenumberedLevel4"/>
        <w:tabs>
          <w:tab w:val="clear" w:pos="360"/>
        </w:tabs>
        <w:ind w:left="1701" w:hanging="567"/>
      </w:pPr>
      <w:r>
        <w:t>financing of that party;</w:t>
      </w:r>
    </w:p>
    <w:p w14:paraId="5BCDB77B" w14:textId="77777777" w:rsidR="00F3275B" w:rsidRDefault="00F3275B" w:rsidP="00EE1A27">
      <w:pPr>
        <w:pStyle w:val="OutlinenumberedLevel4"/>
        <w:tabs>
          <w:tab w:val="clear" w:pos="360"/>
        </w:tabs>
        <w:ind w:left="1701" w:hanging="567"/>
      </w:pPr>
      <w:r>
        <w:t xml:space="preserve">sale of that party’s interest in the Company; or </w:t>
      </w:r>
    </w:p>
    <w:p w14:paraId="7E04D2E1" w14:textId="77777777" w:rsidR="009A2AD4" w:rsidRDefault="00F3275B" w:rsidP="00EE1A27">
      <w:pPr>
        <w:pStyle w:val="OutlinenumberedLevel4"/>
        <w:tabs>
          <w:tab w:val="clear" w:pos="360"/>
        </w:tabs>
        <w:ind w:left="1701" w:hanging="567"/>
      </w:pPr>
      <w:r>
        <w:t>sale of all or part of the business of, or the shares in, that party</w:t>
      </w:r>
      <w:r w:rsidR="001643BE">
        <w:t>,</w:t>
      </w:r>
    </w:p>
    <w:p w14:paraId="1A1B02D8" w14:textId="4E3F52C0" w:rsidR="00F3275B" w:rsidRDefault="009A2AD4" w:rsidP="009A2AD4">
      <w:pPr>
        <w:pStyle w:val="OutlinenumberedLevel4"/>
        <w:numPr>
          <w:ilvl w:val="0"/>
          <w:numId w:val="0"/>
        </w:numPr>
        <w:ind w:left="1134"/>
      </w:pPr>
      <w:r>
        <w:t xml:space="preserve">and the party receiving the Confidential Information has </w:t>
      </w:r>
      <w:proofErr w:type="gramStart"/>
      <w:r>
        <w:t>entered into</w:t>
      </w:r>
      <w:proofErr w:type="gramEnd"/>
      <w:r>
        <w:t xml:space="preserve"> confidentiality undertakings substantially the same as those set out in this clause</w:t>
      </w:r>
      <w:r w:rsidR="00EE1A27">
        <w:t xml:space="preserve"> </w:t>
      </w:r>
      <w:r w:rsidR="00342D01">
        <w:fldChar w:fldCharType="begin"/>
      </w:r>
      <w:r w:rsidR="00342D01">
        <w:instrText xml:space="preserve"> REF _Ref410823392 \w \h </w:instrText>
      </w:r>
      <w:r w:rsidR="00342D01">
        <w:fldChar w:fldCharType="separate"/>
      </w:r>
      <w:r w:rsidR="00FA2C8B">
        <w:t>17.2</w:t>
      </w:r>
      <w:r w:rsidR="00342D01">
        <w:fldChar w:fldCharType="end"/>
      </w:r>
      <w:r w:rsidR="00F3275B">
        <w:t>.</w:t>
      </w:r>
    </w:p>
    <w:p w14:paraId="1948CAC0" w14:textId="77777777" w:rsidR="002D038E" w:rsidRPr="001F0A4F" w:rsidRDefault="002D038E" w:rsidP="00EE1A27">
      <w:pPr>
        <w:pStyle w:val="OutlinenumberedLevel2"/>
      </w:pPr>
      <w:r w:rsidRPr="0066228A">
        <w:rPr>
          <w:b/>
        </w:rPr>
        <w:t>Time of service:</w:t>
      </w:r>
      <w:r w:rsidRPr="001F0A4F">
        <w:t xml:space="preserve">  Any notice given under </w:t>
      </w:r>
      <w:r w:rsidR="00EE1A27">
        <w:t>the</w:t>
      </w:r>
      <w:r w:rsidR="00EE1A27" w:rsidRPr="001F0A4F">
        <w:t xml:space="preserve"> </w:t>
      </w:r>
      <w:r w:rsidRPr="001F0A4F">
        <w:t>Agreement will be deemed to be validly given:</w:t>
      </w:r>
    </w:p>
    <w:p w14:paraId="1896D6A8" w14:textId="77777777" w:rsidR="002D038E" w:rsidRPr="001F0A4F" w:rsidRDefault="002D038E" w:rsidP="00967151">
      <w:pPr>
        <w:pStyle w:val="OutlinenumberedLevel3"/>
      </w:pPr>
      <w:r w:rsidRPr="001F0A4F">
        <w:t>in the case of delivery, when received;</w:t>
      </w:r>
    </w:p>
    <w:p w14:paraId="6DB5B9A1" w14:textId="77777777" w:rsidR="002D038E" w:rsidRPr="001F0A4F" w:rsidRDefault="002D038E" w:rsidP="00967151">
      <w:pPr>
        <w:pStyle w:val="OutlinenumberedLevel3"/>
      </w:pPr>
      <w:r w:rsidRPr="001F0A4F">
        <w:t>in the case of posting, on the second day following the date of posting; or</w:t>
      </w:r>
    </w:p>
    <w:p w14:paraId="6F9F4414" w14:textId="77777777" w:rsidR="002D038E" w:rsidRPr="001F0A4F" w:rsidRDefault="002D038E" w:rsidP="00967151">
      <w:pPr>
        <w:pStyle w:val="OutlinenumberedLevel3"/>
      </w:pPr>
      <w:r w:rsidRPr="001F0A4F">
        <w:t xml:space="preserve">if emailed, one hour after the email is sent unless a return </w:t>
      </w:r>
      <w:r w:rsidR="00EE1A27">
        <w:t>e</w:t>
      </w:r>
      <w:r w:rsidRPr="001F0A4F">
        <w:t xml:space="preserve">mail is received by the sender within that </w:t>
      </w:r>
      <w:proofErr w:type="gramStart"/>
      <w:r w:rsidRPr="001F0A4F">
        <w:t>one hour</w:t>
      </w:r>
      <w:proofErr w:type="gramEnd"/>
      <w:r w:rsidRPr="001F0A4F">
        <w:t xml:space="preserve"> period stating that the addressee’s email address is wrong or that the message cannot be delivered,</w:t>
      </w:r>
    </w:p>
    <w:p w14:paraId="4C03B75D" w14:textId="77777777" w:rsidR="002D038E" w:rsidRPr="008B7C99" w:rsidRDefault="002D038E" w:rsidP="00967151">
      <w:pPr>
        <w:ind w:left="567"/>
      </w:pPr>
      <w:r w:rsidRPr="008B7C99">
        <w:rPr>
          <w:lang w:eastAsia="en-US"/>
        </w:rPr>
        <w:t xml:space="preserve">provided that any notice received after 5 pm on a Business Day or on any day that is not a Business Day </w:t>
      </w:r>
      <w:r w:rsidR="001643BE">
        <w:rPr>
          <w:lang w:eastAsia="en-US"/>
        </w:rPr>
        <w:t>is</w:t>
      </w:r>
      <w:r w:rsidRPr="008B7C99">
        <w:rPr>
          <w:lang w:eastAsia="en-US"/>
        </w:rPr>
        <w:t xml:space="preserve"> deemed to have</w:t>
      </w:r>
      <w:r w:rsidRPr="008B7C99">
        <w:t xml:space="preserve"> been received on the next Business Day.</w:t>
      </w:r>
    </w:p>
    <w:p w14:paraId="459E4D9E" w14:textId="77777777" w:rsidR="001A4EF0" w:rsidRPr="001F0A4F" w:rsidRDefault="00F52E27" w:rsidP="00EE1A27">
      <w:pPr>
        <w:pStyle w:val="OutlinenumberedLevel2"/>
      </w:pPr>
      <w:r w:rsidRPr="0066228A">
        <w:rPr>
          <w:b/>
        </w:rPr>
        <w:t>Entire a</w:t>
      </w:r>
      <w:r w:rsidR="001A4EF0" w:rsidRPr="0066228A">
        <w:rPr>
          <w:b/>
        </w:rPr>
        <w:t>greement:</w:t>
      </w:r>
      <w:r w:rsidR="001A4EF0" w:rsidRPr="001F0A4F">
        <w:t xml:space="preserve">  </w:t>
      </w:r>
      <w:r w:rsidR="00EE1A27">
        <w:t>The</w:t>
      </w:r>
      <w:r w:rsidR="00EE1A27" w:rsidRPr="001F0A4F">
        <w:t xml:space="preserve"> </w:t>
      </w:r>
      <w:r w:rsidR="001A4EF0" w:rsidRPr="001F0A4F">
        <w:t xml:space="preserve">Agreement contains </w:t>
      </w:r>
      <w:proofErr w:type="gramStart"/>
      <w:r w:rsidR="001A4EF0" w:rsidRPr="001F0A4F">
        <w:t>all of</w:t>
      </w:r>
      <w:proofErr w:type="gramEnd"/>
      <w:r w:rsidR="001A4EF0" w:rsidRPr="001F0A4F">
        <w:t xml:space="preserve"> the terms </w:t>
      </w:r>
      <w:r w:rsidR="007C4593">
        <w:t xml:space="preserve">agreed </w:t>
      </w:r>
      <w:r w:rsidR="001A4EF0" w:rsidRPr="001F0A4F">
        <w:t xml:space="preserve">between the parties </w:t>
      </w:r>
      <w:r w:rsidR="00A11BC1" w:rsidRPr="001F0A4F">
        <w:t xml:space="preserve">relating to the matters dealt with in </w:t>
      </w:r>
      <w:r w:rsidR="00EE1A27">
        <w:t>the</w:t>
      </w:r>
      <w:r w:rsidR="00EE1A27" w:rsidRPr="001F0A4F">
        <w:t xml:space="preserve"> </w:t>
      </w:r>
      <w:r w:rsidR="00A11BC1" w:rsidRPr="001F0A4F">
        <w:t xml:space="preserve">Agreement </w:t>
      </w:r>
      <w:r w:rsidR="001A4EF0" w:rsidRPr="001F0A4F">
        <w:t xml:space="preserve">and supersedes all prior discussions and agreements covering the subject matter of </w:t>
      </w:r>
      <w:r w:rsidR="00EE1A27">
        <w:t>the</w:t>
      </w:r>
      <w:r w:rsidR="00EE1A27" w:rsidRPr="001F0A4F">
        <w:t xml:space="preserve"> </w:t>
      </w:r>
      <w:r w:rsidR="001A4EF0" w:rsidRPr="001F0A4F">
        <w:t>Agreement.</w:t>
      </w:r>
    </w:p>
    <w:p w14:paraId="65147047" w14:textId="77777777" w:rsidR="001A4EF0" w:rsidRPr="001F0A4F" w:rsidRDefault="00F52E27" w:rsidP="00EE1A27">
      <w:pPr>
        <w:pStyle w:val="OutlinenumberedLevel2"/>
      </w:pPr>
      <w:r w:rsidRPr="0066228A">
        <w:rPr>
          <w:b/>
        </w:rPr>
        <w:lastRenderedPageBreak/>
        <w:t>Further a</w:t>
      </w:r>
      <w:r w:rsidR="001A4EF0" w:rsidRPr="0066228A">
        <w:rPr>
          <w:b/>
        </w:rPr>
        <w:t>ssurances:</w:t>
      </w:r>
      <w:r w:rsidR="001A4EF0" w:rsidRPr="001F0A4F">
        <w:t xml:space="preserve">  The parties must each sign</w:t>
      </w:r>
      <w:r w:rsidR="004B361C" w:rsidRPr="001F0A4F">
        <w:t xml:space="preserve"> all further documents</w:t>
      </w:r>
      <w:r w:rsidR="000353F8" w:rsidRPr="001F0A4F">
        <w:t xml:space="preserve">, </w:t>
      </w:r>
      <w:r w:rsidR="001A4EF0" w:rsidRPr="001F0A4F">
        <w:t xml:space="preserve">pass </w:t>
      </w:r>
      <w:r w:rsidR="004B361C" w:rsidRPr="001F0A4F">
        <w:t xml:space="preserve">all resolutions </w:t>
      </w:r>
      <w:r w:rsidR="001A4EF0" w:rsidRPr="001F0A4F">
        <w:t xml:space="preserve">and do all further things as may be necessary or desirable </w:t>
      </w:r>
      <w:r w:rsidR="004B361C" w:rsidRPr="001F0A4F">
        <w:t>to give effect to</w:t>
      </w:r>
      <w:r w:rsidR="001A4EF0" w:rsidRPr="001F0A4F">
        <w:t xml:space="preserve"> </w:t>
      </w:r>
      <w:r w:rsidR="00EE1A27">
        <w:t>the</w:t>
      </w:r>
      <w:r w:rsidR="00EE1A27" w:rsidRPr="001F0A4F">
        <w:t xml:space="preserve"> </w:t>
      </w:r>
      <w:r w:rsidR="001A4EF0" w:rsidRPr="001F0A4F">
        <w:t>Agreement.</w:t>
      </w:r>
    </w:p>
    <w:p w14:paraId="5C243161" w14:textId="77777777" w:rsidR="001A4EF0" w:rsidRPr="001F0A4F" w:rsidRDefault="001A4EF0" w:rsidP="00EE1A27">
      <w:pPr>
        <w:pStyle w:val="OutlinenumberedLevel2"/>
      </w:pPr>
      <w:r w:rsidRPr="0066228A">
        <w:rPr>
          <w:b/>
        </w:rPr>
        <w:t>Waiver:</w:t>
      </w:r>
      <w:r w:rsidRPr="001F0A4F">
        <w:t xml:space="preserve">  No exercise or failure to exercise or delay in exercising any right or remedy will constitute a waiver by that party of that or any other right or remedy available to it.</w:t>
      </w:r>
    </w:p>
    <w:p w14:paraId="73872B0E" w14:textId="77777777" w:rsidR="001A4EF0" w:rsidRPr="001F0A4F" w:rsidRDefault="00F52E27" w:rsidP="00EE1A27">
      <w:pPr>
        <w:pStyle w:val="OutlinenumberedLevel2"/>
      </w:pPr>
      <w:r w:rsidRPr="0066228A">
        <w:rPr>
          <w:b/>
        </w:rPr>
        <w:t>No p</w:t>
      </w:r>
      <w:r w:rsidR="001A4EF0" w:rsidRPr="0066228A">
        <w:rPr>
          <w:b/>
        </w:rPr>
        <w:t>artnership:</w:t>
      </w:r>
      <w:r w:rsidR="001A4EF0" w:rsidRPr="001F0A4F">
        <w:t xml:space="preserve">  Nothing contained in </w:t>
      </w:r>
      <w:r w:rsidR="00EE1A27">
        <w:t>the</w:t>
      </w:r>
      <w:r w:rsidR="00EE1A27" w:rsidRPr="001F0A4F">
        <w:t xml:space="preserve"> </w:t>
      </w:r>
      <w:r w:rsidR="001A4EF0" w:rsidRPr="001F0A4F">
        <w:t xml:space="preserve">Agreement </w:t>
      </w:r>
      <w:r w:rsidR="0000486C" w:rsidRPr="001F0A4F">
        <w:t>will</w:t>
      </w:r>
      <w:r w:rsidR="001A4EF0" w:rsidRPr="001F0A4F">
        <w:t xml:space="preserve"> be deemed or construed to constitute any party to be a partner, agent or representative of any other party, or to create any </w:t>
      </w:r>
      <w:r w:rsidR="00AA5B1D" w:rsidRPr="001F0A4F">
        <w:t>trust</w:t>
      </w:r>
      <w:r w:rsidR="001A4EF0" w:rsidRPr="001F0A4F">
        <w:t xml:space="preserve"> or commercial partnership.</w:t>
      </w:r>
    </w:p>
    <w:p w14:paraId="238BA99B" w14:textId="77777777" w:rsidR="001A4EF0" w:rsidRPr="001F0A4F" w:rsidRDefault="00F52E27" w:rsidP="00EE1A27">
      <w:pPr>
        <w:pStyle w:val="OutlinenumberedLevel2"/>
      </w:pPr>
      <w:r w:rsidRPr="0066228A">
        <w:rPr>
          <w:b/>
        </w:rPr>
        <w:t>No a</w:t>
      </w:r>
      <w:r w:rsidR="001A4EF0" w:rsidRPr="0066228A">
        <w:rPr>
          <w:b/>
        </w:rPr>
        <w:t>ssignment:</w:t>
      </w:r>
      <w:r w:rsidR="001A4EF0" w:rsidRPr="001F0A4F">
        <w:t xml:space="preserve"> </w:t>
      </w:r>
      <w:r w:rsidR="002F0265" w:rsidRPr="001F0A4F">
        <w:t xml:space="preserve"> </w:t>
      </w:r>
      <w:r w:rsidR="001A4EF0" w:rsidRPr="001F0A4F">
        <w:t xml:space="preserve">No party may assign </w:t>
      </w:r>
      <w:r w:rsidR="00AA5B1D" w:rsidRPr="001F0A4F">
        <w:t>any</w:t>
      </w:r>
      <w:r w:rsidR="001A4EF0" w:rsidRPr="001F0A4F">
        <w:t xml:space="preserve"> of its rights or obligations under </w:t>
      </w:r>
      <w:r w:rsidR="00344CAE">
        <w:t>the</w:t>
      </w:r>
      <w:r w:rsidR="00344CAE" w:rsidRPr="001F0A4F">
        <w:t xml:space="preserve"> </w:t>
      </w:r>
      <w:r w:rsidR="001A4EF0" w:rsidRPr="001F0A4F">
        <w:t>Agreement without the prior written c</w:t>
      </w:r>
      <w:r w:rsidR="002F0265" w:rsidRPr="001F0A4F">
        <w:t>onsent of the other parties.</w:t>
      </w:r>
    </w:p>
    <w:p w14:paraId="3FF659FA" w14:textId="77777777" w:rsidR="007142EF" w:rsidRPr="001F0A4F" w:rsidRDefault="007142EF" w:rsidP="00EE1A27">
      <w:pPr>
        <w:pStyle w:val="OutlinenumberedLevel2"/>
      </w:pPr>
      <w:r w:rsidRPr="0066228A">
        <w:rPr>
          <w:b/>
        </w:rPr>
        <w:t>Costs:</w:t>
      </w:r>
      <w:r w:rsidRPr="001F0A4F">
        <w:t xml:space="preserve">  Except as otherwise provided in </w:t>
      </w:r>
      <w:r w:rsidR="00344CAE">
        <w:t>the</w:t>
      </w:r>
      <w:r w:rsidR="00344CAE" w:rsidRPr="001F0A4F">
        <w:t xml:space="preserve"> </w:t>
      </w:r>
      <w:r w:rsidRPr="001F0A4F">
        <w:t xml:space="preserve">Agreement, the parties </w:t>
      </w:r>
      <w:r w:rsidR="007E134A">
        <w:t>must</w:t>
      </w:r>
      <w:r w:rsidR="007E134A" w:rsidRPr="001F0A4F">
        <w:t xml:space="preserve"> </w:t>
      </w:r>
      <w:r w:rsidRPr="001F0A4F">
        <w:t xml:space="preserve">meet their own costs relating to the negotiation, preparation and implementation of </w:t>
      </w:r>
      <w:r w:rsidR="00344CAE">
        <w:t>the</w:t>
      </w:r>
      <w:r w:rsidR="00344CAE" w:rsidRPr="001F0A4F">
        <w:t xml:space="preserve"> </w:t>
      </w:r>
      <w:r w:rsidRPr="001F0A4F">
        <w:t>Agreement.</w:t>
      </w:r>
    </w:p>
    <w:p w14:paraId="68E6AE46" w14:textId="77777777" w:rsidR="001A4EF0" w:rsidRPr="001F0A4F" w:rsidRDefault="00F52E27" w:rsidP="00EE1A27">
      <w:pPr>
        <w:pStyle w:val="OutlinenumberedLevel2"/>
      </w:pPr>
      <w:r w:rsidRPr="0066228A">
        <w:rPr>
          <w:b/>
        </w:rPr>
        <w:t>Partial i</w:t>
      </w:r>
      <w:r w:rsidR="001A4EF0" w:rsidRPr="0066228A">
        <w:rPr>
          <w:b/>
        </w:rPr>
        <w:t>nvalidity:</w:t>
      </w:r>
      <w:r w:rsidR="001A4EF0" w:rsidRPr="001F0A4F">
        <w:t xml:space="preserve">  If any provision of </w:t>
      </w:r>
      <w:r w:rsidR="00344CAE">
        <w:t>the</w:t>
      </w:r>
      <w:r w:rsidR="00344CAE" w:rsidRPr="001F0A4F">
        <w:t xml:space="preserve"> </w:t>
      </w:r>
      <w:r w:rsidR="001A4EF0" w:rsidRPr="001F0A4F">
        <w:t xml:space="preserve">Agreement becomes invalid or unenforceable to any extent, the remainder of </w:t>
      </w:r>
      <w:r w:rsidR="00344CAE">
        <w:t>the</w:t>
      </w:r>
      <w:r w:rsidR="00344CAE" w:rsidRPr="001F0A4F">
        <w:t xml:space="preserve"> </w:t>
      </w:r>
      <w:r w:rsidR="001A4EF0" w:rsidRPr="001F0A4F">
        <w:t xml:space="preserve">Agreement and its application </w:t>
      </w:r>
      <w:r w:rsidR="007E134A">
        <w:t>shall</w:t>
      </w:r>
      <w:r w:rsidR="007E134A" w:rsidRPr="001F0A4F">
        <w:t xml:space="preserve"> </w:t>
      </w:r>
      <w:r w:rsidR="001A4EF0" w:rsidRPr="001F0A4F">
        <w:t xml:space="preserve">not be affected and </w:t>
      </w:r>
      <w:r w:rsidR="007E134A">
        <w:t>shall</w:t>
      </w:r>
      <w:r w:rsidR="007E134A" w:rsidRPr="001F0A4F">
        <w:t xml:space="preserve"> </w:t>
      </w:r>
      <w:r w:rsidR="001A4EF0" w:rsidRPr="001F0A4F">
        <w:t>remain enforceable to the greatest extent permitted by law.</w:t>
      </w:r>
    </w:p>
    <w:p w14:paraId="74B8A731" w14:textId="77777777" w:rsidR="00DD6C57" w:rsidRDefault="00DD6C57" w:rsidP="00EE1A27">
      <w:pPr>
        <w:pStyle w:val="OutlinenumberedLevel2"/>
      </w:pPr>
      <w:r w:rsidRPr="0066228A">
        <w:rPr>
          <w:b/>
        </w:rPr>
        <w:t>Signature:</w:t>
      </w:r>
      <w:r w:rsidRPr="001F0A4F">
        <w:t xml:space="preserve">  </w:t>
      </w:r>
      <w:r w:rsidR="00346C91">
        <w:t>The</w:t>
      </w:r>
      <w:r w:rsidR="00346C91" w:rsidRPr="001F0A4F">
        <w:t xml:space="preserve"> </w:t>
      </w:r>
      <w:r w:rsidRPr="001F0A4F">
        <w:t xml:space="preserve">Agreement may be executed in two or more counterparts, each of which </w:t>
      </w:r>
      <w:r w:rsidR="00EE3FF9">
        <w:t xml:space="preserve">is </w:t>
      </w:r>
      <w:r w:rsidRPr="001F0A4F">
        <w:t>deemed an original</w:t>
      </w:r>
      <w:r w:rsidR="00EE3FF9">
        <w:t xml:space="preserve"> and all of which constitute the same Agreement</w:t>
      </w:r>
      <w:r w:rsidRPr="001F0A4F">
        <w:t xml:space="preserve">.  </w:t>
      </w:r>
      <w:r w:rsidR="000D738E">
        <w:t xml:space="preserve">A party may enter into </w:t>
      </w:r>
      <w:r w:rsidR="00346C91">
        <w:t xml:space="preserve">the </w:t>
      </w:r>
      <w:r w:rsidR="000D738E">
        <w:t xml:space="preserve">Agreement by signing </w:t>
      </w:r>
      <w:r w:rsidR="000E418D">
        <w:t>and sending (including by email) a counterpart copy to each other party</w:t>
      </w:r>
      <w:r w:rsidRPr="001F0A4F">
        <w:t>.</w:t>
      </w:r>
    </w:p>
    <w:p w14:paraId="6AF2F4FD" w14:textId="77777777" w:rsidR="00394E6A" w:rsidRPr="001F0A4F" w:rsidRDefault="00F52E27" w:rsidP="00346C91">
      <w:pPr>
        <w:pStyle w:val="OutlinenumberedLevel2"/>
      </w:pPr>
      <w:r w:rsidRPr="0066228A">
        <w:rPr>
          <w:b/>
        </w:rPr>
        <w:t>Governing law and j</w:t>
      </w:r>
      <w:r w:rsidR="001A4EF0" w:rsidRPr="0066228A">
        <w:rPr>
          <w:b/>
        </w:rPr>
        <w:t>urisdiction:</w:t>
      </w:r>
      <w:r w:rsidR="001A4EF0" w:rsidRPr="001F0A4F">
        <w:t xml:space="preserve">  </w:t>
      </w:r>
      <w:r w:rsidR="00346C91">
        <w:t>The</w:t>
      </w:r>
      <w:r w:rsidR="00346C91" w:rsidRPr="001F0A4F">
        <w:t xml:space="preserve"> </w:t>
      </w:r>
      <w:r w:rsidR="001A4EF0" w:rsidRPr="001F0A4F">
        <w:t xml:space="preserve">Agreement </w:t>
      </w:r>
      <w:r w:rsidR="007E134A">
        <w:t>is</w:t>
      </w:r>
      <w:r w:rsidR="001A4EF0" w:rsidRPr="001F0A4F">
        <w:t xml:space="preserve"> governed by New Zealand law, and the parties submit to the non-exclusive jurisdiction of the New Zealand courts.</w:t>
      </w:r>
    </w:p>
    <w:p w14:paraId="05AD8739" w14:textId="77777777" w:rsidR="002311B6" w:rsidRDefault="005005AF" w:rsidP="002311B6">
      <w:pPr>
        <w:jc w:val="center"/>
        <w:rPr>
          <w:rFonts w:ascii="Arial Black" w:hAnsi="Arial Black"/>
          <w:color w:val="C00000"/>
          <w:lang w:eastAsia="en-US"/>
        </w:rPr>
      </w:pPr>
      <w:r w:rsidRPr="003D2641">
        <w:rPr>
          <w:rFonts w:ascii="Arial Black" w:hAnsi="Arial Black"/>
          <w:color w:val="C00000"/>
          <w:lang w:eastAsia="en-US"/>
        </w:rPr>
        <w:br w:type="page"/>
      </w:r>
    </w:p>
    <w:p w14:paraId="6D294C2D" w14:textId="77777777" w:rsidR="005005AF" w:rsidRPr="003D2641" w:rsidRDefault="005005AF" w:rsidP="002311B6">
      <w:pPr>
        <w:jc w:val="center"/>
        <w:rPr>
          <w:rFonts w:ascii="Arial Black" w:hAnsi="Arial Black"/>
          <w:color w:val="C00000"/>
          <w:lang w:eastAsia="en-US"/>
        </w:rPr>
      </w:pPr>
      <w:r w:rsidRPr="003D2641">
        <w:rPr>
          <w:rFonts w:ascii="Arial Black" w:hAnsi="Arial Black"/>
          <w:color w:val="C00000"/>
          <w:lang w:eastAsia="en-US"/>
        </w:rPr>
        <w:lastRenderedPageBreak/>
        <w:t xml:space="preserve">SCHEDULE </w:t>
      </w:r>
      <w:r w:rsidR="00D36F9B">
        <w:rPr>
          <w:rFonts w:ascii="Arial Black" w:hAnsi="Arial Black"/>
          <w:color w:val="C00000"/>
          <w:lang w:eastAsia="en-US"/>
        </w:rPr>
        <w:t>1</w:t>
      </w:r>
    </w:p>
    <w:p w14:paraId="645C5C92" w14:textId="77777777" w:rsidR="00A11BC1" w:rsidRDefault="00D36F9B" w:rsidP="006C4749">
      <w:pPr>
        <w:jc w:val="center"/>
        <w:rPr>
          <w:b/>
          <w:bCs/>
          <w:lang w:eastAsia="en-US"/>
        </w:rPr>
      </w:pPr>
      <w:r>
        <w:rPr>
          <w:b/>
          <w:bCs/>
          <w:lang w:eastAsia="en-US"/>
        </w:rPr>
        <w:t>Shareholder Details</w:t>
      </w:r>
      <w:r w:rsidR="00681FAC">
        <w:rPr>
          <w:b/>
          <w:bCs/>
          <w:lang w:eastAsia="en-US"/>
        </w:rPr>
        <w:t xml:space="preserve"> and Remuneration Policy</w:t>
      </w:r>
    </w:p>
    <w:p w14:paraId="4658418D" w14:textId="77777777" w:rsidR="00681FAC" w:rsidRPr="006C4749" w:rsidRDefault="00681FAC" w:rsidP="004A3EA9">
      <w:pPr>
        <w:ind w:left="426" w:hanging="426"/>
        <w:rPr>
          <w:b/>
          <w:bCs/>
          <w:lang w:eastAsia="en-US"/>
        </w:rPr>
      </w:pPr>
      <w:r>
        <w:rPr>
          <w:b/>
          <w:bCs/>
          <w:lang w:eastAsia="en-US"/>
        </w:rPr>
        <w:t>Part A – Shareholder Details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5882"/>
      </w:tblGrid>
      <w:tr w:rsidR="0008246C" w:rsidRPr="003D2641" w14:paraId="6689719C" w14:textId="77777777" w:rsidTr="00B25EA4">
        <w:tc>
          <w:tcPr>
            <w:tcW w:w="8322" w:type="dxa"/>
            <w:gridSpan w:val="2"/>
            <w:shd w:val="clear" w:color="auto" w:fill="BFBFBF"/>
          </w:tcPr>
          <w:p w14:paraId="42D7A95F" w14:textId="77777777" w:rsidR="0008246C" w:rsidRPr="001D0E9E" w:rsidRDefault="0008246C" w:rsidP="000554A9">
            <w:pPr>
              <w:rPr>
                <w:rFonts w:ascii="Arial Black" w:hAnsi="Arial Black" w:cs="Arial"/>
                <w:smallCaps/>
                <w:color w:val="C00000"/>
                <w:lang w:eastAsia="en-US"/>
              </w:rPr>
            </w:pPr>
            <w:r w:rsidRPr="001D0E9E">
              <w:rPr>
                <w:rFonts w:ascii="Arial Black" w:hAnsi="Arial Black"/>
                <w:smallCaps/>
                <w:color w:val="C00000"/>
              </w:rPr>
              <w:t>[</w:t>
            </w:r>
            <w:r w:rsidRPr="001D0E9E">
              <w:rPr>
                <w:rFonts w:ascii="Arial Black" w:hAnsi="Arial Black"/>
                <w:i/>
                <w:smallCaps/>
                <w:color w:val="C00000"/>
              </w:rPr>
              <w:t xml:space="preserve">Insert name of </w:t>
            </w:r>
            <w:r w:rsidR="00D36F9B">
              <w:rPr>
                <w:rFonts w:ascii="Arial Black" w:hAnsi="Arial Black"/>
                <w:i/>
                <w:smallCaps/>
                <w:color w:val="C00000"/>
              </w:rPr>
              <w:t>shareholder</w:t>
            </w:r>
            <w:r w:rsidRPr="001D0E9E">
              <w:rPr>
                <w:rFonts w:ascii="Arial Black" w:hAnsi="Arial Black"/>
                <w:smallCaps/>
                <w:color w:val="C00000"/>
              </w:rPr>
              <w:t>]</w:t>
            </w:r>
          </w:p>
        </w:tc>
      </w:tr>
      <w:tr w:rsidR="00D36F9B" w:rsidRPr="003D2641" w14:paraId="30B47FD4" w14:textId="77777777" w:rsidTr="003D2641">
        <w:tc>
          <w:tcPr>
            <w:tcW w:w="2262" w:type="dxa"/>
          </w:tcPr>
          <w:p w14:paraId="41D84E2E" w14:textId="77777777" w:rsidR="00D36F9B" w:rsidRPr="003D2641" w:rsidRDefault="00D36F9B" w:rsidP="005B628A">
            <w:pPr>
              <w:rPr>
                <w:b/>
              </w:rPr>
            </w:pPr>
            <w:r>
              <w:rPr>
                <w:b/>
              </w:rPr>
              <w:t>Shareholder Employee</w:t>
            </w:r>
          </w:p>
        </w:tc>
        <w:tc>
          <w:tcPr>
            <w:tcW w:w="6060" w:type="dxa"/>
          </w:tcPr>
          <w:p w14:paraId="223C12C1" w14:textId="77777777" w:rsidR="00592671" w:rsidRPr="009A3886" w:rsidRDefault="00D36F9B" w:rsidP="009A3886">
            <w:pPr>
              <w:pStyle w:val="OutlinenumberedLevel3"/>
              <w:numPr>
                <w:ilvl w:val="0"/>
                <w:numId w:val="0"/>
              </w:numPr>
              <w:tabs>
                <w:tab w:val="left" w:pos="0"/>
              </w:tabs>
              <w:ind w:left="-36"/>
              <w:rPr>
                <w:b/>
                <w:i/>
                <w:color w:val="C00000"/>
                <w:highlight w:val="lightGray"/>
              </w:rPr>
            </w:pPr>
            <w:r w:rsidRPr="008025DE">
              <w:rPr>
                <w:b/>
                <w:color w:val="C00000"/>
                <w:highlight w:val="lightGray"/>
              </w:rPr>
              <w:t>[</w:t>
            </w:r>
            <w:r w:rsidR="007C0EA2">
              <w:rPr>
                <w:b/>
                <w:i/>
                <w:color w:val="C00000"/>
                <w:highlight w:val="lightGray"/>
              </w:rPr>
              <w:t xml:space="preserve">User note:  </w:t>
            </w:r>
          </w:p>
          <w:p w14:paraId="75A839FF" w14:textId="77777777" w:rsidR="003E38EE" w:rsidRPr="009A3886" w:rsidRDefault="00592671" w:rsidP="00BA5692">
            <w:pPr>
              <w:pStyle w:val="OutlinenumberedLevel3"/>
              <w:numPr>
                <w:ilvl w:val="0"/>
                <w:numId w:val="16"/>
              </w:numPr>
              <w:tabs>
                <w:tab w:val="left" w:pos="0"/>
              </w:tabs>
              <w:ind w:left="600" w:hanging="567"/>
              <w:rPr>
                <w:b/>
                <w:i/>
                <w:color w:val="C00000"/>
                <w:highlight w:val="lightGray"/>
              </w:rPr>
            </w:pPr>
            <w:r w:rsidRPr="009A3886">
              <w:rPr>
                <w:b/>
                <w:i/>
                <w:color w:val="C00000"/>
                <w:highlight w:val="lightGray"/>
              </w:rPr>
              <w:t xml:space="preserve">For a shareholder that is a company or a trust, insert the name of the </w:t>
            </w:r>
            <w:r w:rsidR="00AF2778" w:rsidRPr="009A3886">
              <w:rPr>
                <w:b/>
                <w:i/>
                <w:color w:val="C00000"/>
                <w:highlight w:val="lightGray"/>
              </w:rPr>
              <w:t>S</w:t>
            </w:r>
            <w:r w:rsidRPr="009A3886">
              <w:rPr>
                <w:b/>
                <w:i/>
                <w:color w:val="C00000"/>
                <w:highlight w:val="lightGray"/>
              </w:rPr>
              <w:t xml:space="preserve">hareholder </w:t>
            </w:r>
            <w:r w:rsidR="00AF2778" w:rsidRPr="009A3886">
              <w:rPr>
                <w:b/>
                <w:i/>
                <w:color w:val="C00000"/>
                <w:highlight w:val="lightGray"/>
              </w:rPr>
              <w:t>E</w:t>
            </w:r>
            <w:r w:rsidRPr="009A3886">
              <w:rPr>
                <w:b/>
                <w:i/>
                <w:color w:val="C00000"/>
                <w:highlight w:val="lightGray"/>
              </w:rPr>
              <w:t xml:space="preserve">mployee listed in the Parties section </w:t>
            </w:r>
            <w:r w:rsidR="004D464C">
              <w:rPr>
                <w:b/>
                <w:i/>
                <w:color w:val="C00000"/>
                <w:highlight w:val="lightGray"/>
              </w:rPr>
              <w:t>as being the Shareholder Employee of</w:t>
            </w:r>
            <w:r w:rsidRPr="009A3886">
              <w:rPr>
                <w:b/>
                <w:i/>
                <w:color w:val="C00000"/>
                <w:highlight w:val="lightGray"/>
              </w:rPr>
              <w:t xml:space="preserve"> that </w:t>
            </w:r>
            <w:r w:rsidR="003E38EE" w:rsidRPr="009A3886">
              <w:rPr>
                <w:b/>
                <w:i/>
                <w:color w:val="C00000"/>
                <w:highlight w:val="lightGray"/>
              </w:rPr>
              <w:t>shareholder</w:t>
            </w:r>
            <w:r w:rsidR="009A3886">
              <w:rPr>
                <w:b/>
                <w:i/>
                <w:color w:val="C00000"/>
                <w:highlight w:val="lightGray"/>
              </w:rPr>
              <w:t>.</w:t>
            </w:r>
          </w:p>
          <w:p w14:paraId="51C5DB34" w14:textId="77777777" w:rsidR="003E38EE" w:rsidRPr="009A3886" w:rsidRDefault="003E38EE" w:rsidP="00BA5692">
            <w:pPr>
              <w:pStyle w:val="OutlinenumberedLevel3"/>
              <w:numPr>
                <w:ilvl w:val="0"/>
                <w:numId w:val="16"/>
              </w:numPr>
              <w:tabs>
                <w:tab w:val="left" w:pos="0"/>
              </w:tabs>
              <w:ind w:left="600" w:hanging="567"/>
              <w:rPr>
                <w:b/>
                <w:i/>
                <w:color w:val="C00000"/>
                <w:highlight w:val="lightGray"/>
              </w:rPr>
            </w:pPr>
            <w:r w:rsidRPr="009A3886">
              <w:rPr>
                <w:b/>
                <w:i/>
                <w:color w:val="C00000"/>
                <w:highlight w:val="lightGray"/>
              </w:rPr>
              <w:t>For a shareholder that is an individual, insert the name of that shareholder</w:t>
            </w:r>
            <w:r w:rsidR="009A3886">
              <w:rPr>
                <w:b/>
                <w:i/>
                <w:color w:val="C00000"/>
                <w:highlight w:val="lightGray"/>
              </w:rPr>
              <w:t>.</w:t>
            </w:r>
          </w:p>
          <w:p w14:paraId="2E774590" w14:textId="77777777" w:rsidR="00592671" w:rsidRPr="00F03EE6" w:rsidRDefault="003E38EE" w:rsidP="008B08DC">
            <w:pPr>
              <w:pStyle w:val="OutlinenumberedLevel3"/>
              <w:numPr>
                <w:ilvl w:val="0"/>
                <w:numId w:val="16"/>
              </w:numPr>
              <w:tabs>
                <w:tab w:val="left" w:pos="0"/>
              </w:tabs>
              <w:ind w:left="600" w:hanging="567"/>
              <w:rPr>
                <w:b/>
                <w:i/>
                <w:color w:val="C00000"/>
                <w:highlight w:val="lightGray"/>
              </w:rPr>
            </w:pPr>
            <w:r w:rsidRPr="009A3886">
              <w:rPr>
                <w:b/>
                <w:i/>
                <w:color w:val="C00000"/>
                <w:highlight w:val="lightGray"/>
              </w:rPr>
              <w:t xml:space="preserve">For joint shareholders (e.g. spouses), insert the name of the shareholder that </w:t>
            </w:r>
            <w:r w:rsidR="009A3886" w:rsidRPr="009A3886">
              <w:rPr>
                <w:b/>
                <w:i/>
                <w:color w:val="C00000"/>
                <w:highlight w:val="lightGray"/>
              </w:rPr>
              <w:t>will work in the business</w:t>
            </w:r>
            <w:r w:rsidR="009A3886">
              <w:rPr>
                <w:b/>
                <w:i/>
                <w:color w:val="C00000"/>
                <w:highlight w:val="lightGray"/>
              </w:rPr>
              <w:t>.</w:t>
            </w:r>
            <w:r w:rsidR="009A3886">
              <w:rPr>
                <w:b/>
                <w:color w:val="C00000"/>
                <w:highlight w:val="lightGray"/>
              </w:rPr>
              <w:t>]</w:t>
            </w:r>
          </w:p>
        </w:tc>
      </w:tr>
      <w:tr w:rsidR="00D36F9B" w:rsidRPr="003D2641" w14:paraId="6766C2FF" w14:textId="77777777" w:rsidTr="003D2641">
        <w:tc>
          <w:tcPr>
            <w:tcW w:w="2262" w:type="dxa"/>
          </w:tcPr>
          <w:p w14:paraId="1798ABAE" w14:textId="77777777" w:rsidR="00D36F9B" w:rsidRPr="003D2641" w:rsidRDefault="00D36F9B" w:rsidP="005B628A">
            <w:pPr>
              <w:rPr>
                <w:b/>
              </w:rPr>
            </w:pPr>
            <w:r>
              <w:rPr>
                <w:b/>
              </w:rPr>
              <w:t>Expected Contribution</w:t>
            </w:r>
            <w:r w:rsidR="006C4749">
              <w:rPr>
                <w:b/>
              </w:rPr>
              <w:t xml:space="preserve"> of Shareholder Employee</w:t>
            </w:r>
          </w:p>
        </w:tc>
        <w:tc>
          <w:tcPr>
            <w:tcW w:w="6060" w:type="dxa"/>
          </w:tcPr>
          <w:p w14:paraId="56FEE683" w14:textId="77777777" w:rsidR="00DB17BB" w:rsidRDefault="00D36F9B" w:rsidP="00D36F9B">
            <w:pPr>
              <w:pStyle w:val="OutlinenumberedLevel3"/>
              <w:numPr>
                <w:ilvl w:val="0"/>
                <w:numId w:val="0"/>
              </w:numPr>
              <w:tabs>
                <w:tab w:val="left" w:pos="0"/>
              </w:tabs>
              <w:ind w:left="-36"/>
              <w:rPr>
                <w:b/>
                <w:color w:val="C00000"/>
                <w:highlight w:val="lightGray"/>
              </w:rPr>
            </w:pPr>
            <w:r w:rsidRPr="008025DE">
              <w:rPr>
                <w:b/>
                <w:color w:val="C00000"/>
                <w:highlight w:val="lightGray"/>
              </w:rPr>
              <w:t>[</w:t>
            </w:r>
            <w:r w:rsidRPr="008025DE">
              <w:rPr>
                <w:b/>
                <w:i/>
                <w:color w:val="C00000"/>
                <w:highlight w:val="lightGray"/>
              </w:rPr>
              <w:t xml:space="preserve">User note:  </w:t>
            </w:r>
            <w:r w:rsidR="009A3886">
              <w:rPr>
                <w:b/>
                <w:i/>
                <w:color w:val="C00000"/>
                <w:highlight w:val="lightGray"/>
              </w:rPr>
              <w:t>Insert</w:t>
            </w:r>
            <w:r>
              <w:rPr>
                <w:b/>
                <w:i/>
                <w:color w:val="C00000"/>
                <w:highlight w:val="lightGray"/>
              </w:rPr>
              <w:t xml:space="preserve"> whether </w:t>
            </w:r>
            <w:r w:rsidR="00AB5ACF">
              <w:rPr>
                <w:b/>
                <w:i/>
                <w:color w:val="C00000"/>
                <w:highlight w:val="lightGray"/>
              </w:rPr>
              <w:t>the Shareholder Employee is expected to</w:t>
            </w:r>
            <w:r>
              <w:rPr>
                <w:b/>
                <w:i/>
                <w:color w:val="C00000"/>
                <w:highlight w:val="lightGray"/>
              </w:rPr>
              <w:t xml:space="preserve"> contribut</w:t>
            </w:r>
            <w:r w:rsidR="00AB5ACF">
              <w:rPr>
                <w:b/>
                <w:i/>
                <w:color w:val="C00000"/>
                <w:highlight w:val="lightGray"/>
              </w:rPr>
              <w:t xml:space="preserve">e on </w:t>
            </w:r>
            <w:r w:rsidR="00872764">
              <w:rPr>
                <w:b/>
                <w:i/>
                <w:color w:val="C00000"/>
                <w:highlight w:val="lightGray"/>
              </w:rPr>
              <w:t xml:space="preserve">a full or part time basis and </w:t>
            </w:r>
            <w:r>
              <w:rPr>
                <w:b/>
                <w:i/>
                <w:color w:val="C00000"/>
                <w:highlight w:val="lightGray"/>
              </w:rPr>
              <w:t>as an employee, contractor or director.</w:t>
            </w:r>
            <w:r w:rsidR="00AB5ACF">
              <w:rPr>
                <w:b/>
                <w:color w:val="C00000"/>
                <w:highlight w:val="lightGray"/>
              </w:rPr>
              <w:t>]</w:t>
            </w:r>
            <w:r w:rsidR="002E054A">
              <w:rPr>
                <w:b/>
                <w:i/>
                <w:color w:val="C00000"/>
                <w:highlight w:val="lightGray"/>
              </w:rPr>
              <w:t xml:space="preserve">  </w:t>
            </w:r>
          </w:p>
          <w:p w14:paraId="0BDE0131" w14:textId="77777777" w:rsidR="00AB5ACF" w:rsidRDefault="00F453B9" w:rsidP="00F453B9">
            <w:pPr>
              <w:tabs>
                <w:tab w:val="clear" w:pos="567"/>
              </w:tabs>
              <w:spacing w:before="120"/>
              <w:rPr>
                <w:i/>
                <w:lang w:eastAsia="en-US"/>
              </w:rPr>
            </w:pPr>
            <w:r w:rsidRPr="00AB5ACF">
              <w:rPr>
                <w:lang w:eastAsia="en-US"/>
              </w:rPr>
              <w:t>The Shareholder Employee is to work</w:t>
            </w:r>
            <w:r>
              <w:rPr>
                <w:i/>
                <w:lang w:eastAsia="en-US"/>
              </w:rPr>
              <w:t xml:space="preserve"> </w:t>
            </w:r>
            <w:r w:rsidR="00872764">
              <w:rPr>
                <w:lang w:eastAsia="en-US"/>
              </w:rPr>
              <w:t>[</w:t>
            </w:r>
            <w:r>
              <w:rPr>
                <w:i/>
                <w:lang w:eastAsia="en-US"/>
              </w:rPr>
              <w:t>full time/part time</w:t>
            </w:r>
            <w:r w:rsidRPr="00872764">
              <w:rPr>
                <w:lang w:eastAsia="en-US"/>
              </w:rPr>
              <w:t>]</w:t>
            </w:r>
            <w:r w:rsidRPr="00403567">
              <w:rPr>
                <w:i/>
                <w:lang w:eastAsia="en-US"/>
              </w:rPr>
              <w:t xml:space="preserve"> </w:t>
            </w:r>
            <w:r w:rsidRPr="00AB5ACF">
              <w:rPr>
                <w:lang w:eastAsia="en-US"/>
              </w:rPr>
              <w:t xml:space="preserve">in the Business as an </w:t>
            </w:r>
            <w:r w:rsidR="00AB5ACF" w:rsidRPr="00872764">
              <w:rPr>
                <w:lang w:eastAsia="en-US"/>
              </w:rPr>
              <w:t>[</w:t>
            </w:r>
            <w:r w:rsidR="00AB5ACF">
              <w:rPr>
                <w:i/>
                <w:lang w:eastAsia="en-US"/>
              </w:rPr>
              <w:t>employee/</w:t>
            </w:r>
            <w:r w:rsidR="00346C91">
              <w:rPr>
                <w:i/>
                <w:lang w:eastAsia="en-US"/>
              </w:rPr>
              <w:t>contractor/</w:t>
            </w:r>
            <w:r w:rsidR="00AB5ACF">
              <w:rPr>
                <w:i/>
                <w:lang w:eastAsia="en-US"/>
              </w:rPr>
              <w:t>director</w:t>
            </w:r>
            <w:r w:rsidRPr="00872764">
              <w:rPr>
                <w:lang w:eastAsia="en-US"/>
              </w:rPr>
              <w:t>]</w:t>
            </w:r>
            <w:r w:rsidRPr="00AB5ACF">
              <w:rPr>
                <w:lang w:eastAsia="en-US"/>
              </w:rPr>
              <w:t xml:space="preserve">. </w:t>
            </w:r>
          </w:p>
          <w:p w14:paraId="5EE060DB" w14:textId="77777777" w:rsidR="00AB5ACF" w:rsidRDefault="00AB5ACF" w:rsidP="00F453B9">
            <w:pPr>
              <w:tabs>
                <w:tab w:val="clear" w:pos="567"/>
              </w:tabs>
              <w:spacing w:before="120"/>
              <w:rPr>
                <w:i/>
                <w:lang w:eastAsia="en-US"/>
              </w:rPr>
            </w:pPr>
            <w:r w:rsidRPr="00346C91">
              <w:rPr>
                <w:b/>
                <w:color w:val="C00000"/>
                <w:highlight w:val="lightGray"/>
              </w:rPr>
              <w:t>[</w:t>
            </w:r>
            <w:r>
              <w:rPr>
                <w:b/>
                <w:i/>
                <w:color w:val="C00000"/>
                <w:highlight w:val="lightGray"/>
              </w:rPr>
              <w:t xml:space="preserve">User note:  Insert the contribution that the Shareholder Employee is expected </w:t>
            </w:r>
            <w:r w:rsidR="00346C91">
              <w:rPr>
                <w:b/>
                <w:i/>
                <w:color w:val="C00000"/>
                <w:highlight w:val="lightGray"/>
              </w:rPr>
              <w:t xml:space="preserve">to </w:t>
            </w:r>
            <w:r>
              <w:rPr>
                <w:b/>
                <w:i/>
                <w:color w:val="C00000"/>
                <w:highlight w:val="lightGray"/>
              </w:rPr>
              <w:t>make to the business.  Some possible examples of expected outputs are set out in the square brackets that follow.</w:t>
            </w:r>
            <w:r>
              <w:rPr>
                <w:b/>
                <w:color w:val="C00000"/>
                <w:highlight w:val="lightGray"/>
              </w:rPr>
              <w:t>]</w:t>
            </w:r>
          </w:p>
          <w:p w14:paraId="60F0AA44" w14:textId="77777777" w:rsidR="00F453B9" w:rsidRDefault="00872764" w:rsidP="00F453B9">
            <w:pPr>
              <w:tabs>
                <w:tab w:val="clear" w:pos="567"/>
              </w:tabs>
              <w:spacing w:before="120"/>
              <w:rPr>
                <w:i/>
                <w:lang w:eastAsia="en-US"/>
              </w:rPr>
            </w:pPr>
            <w:r>
              <w:rPr>
                <w:lang w:eastAsia="en-US"/>
              </w:rPr>
              <w:t>[</w:t>
            </w:r>
            <w:r w:rsidR="00F453B9">
              <w:rPr>
                <w:i/>
                <w:lang w:eastAsia="en-US"/>
              </w:rPr>
              <w:t>The Shareholder Employee is expected to:</w:t>
            </w:r>
          </w:p>
          <w:p w14:paraId="0BC0E473" w14:textId="77777777" w:rsidR="00F453B9" w:rsidRPr="00872764" w:rsidRDefault="00AB5ACF" w:rsidP="00F453B9">
            <w:pPr>
              <w:pStyle w:val="OutlinenumberedLevel3"/>
              <w:numPr>
                <w:ilvl w:val="0"/>
                <w:numId w:val="16"/>
              </w:numPr>
              <w:tabs>
                <w:tab w:val="left" w:pos="0"/>
              </w:tabs>
              <w:ind w:left="600" w:hanging="567"/>
              <w:rPr>
                <w:i/>
              </w:rPr>
            </w:pPr>
            <w:r w:rsidRPr="00872764">
              <w:rPr>
                <w:i/>
              </w:rPr>
              <w:t>[</w:t>
            </w:r>
            <w:r w:rsidR="00F453B9" w:rsidRPr="00872764">
              <w:rPr>
                <w:i/>
              </w:rPr>
              <w:t>generate sales of at least [$insert] per [</w:t>
            </w:r>
            <w:r w:rsidR="005F3071">
              <w:rPr>
                <w:i/>
              </w:rPr>
              <w:t>financial year</w:t>
            </w:r>
            <w:r w:rsidR="00F453B9" w:rsidRPr="00872764">
              <w:rPr>
                <w:i/>
              </w:rPr>
              <w:t>];</w:t>
            </w:r>
            <w:r w:rsidRPr="00872764">
              <w:rPr>
                <w:i/>
              </w:rPr>
              <w:t>]</w:t>
            </w:r>
          </w:p>
          <w:p w14:paraId="0208B8EB" w14:textId="77777777" w:rsidR="00F453B9" w:rsidRPr="00872764" w:rsidRDefault="00AB5ACF" w:rsidP="00F453B9">
            <w:pPr>
              <w:pStyle w:val="OutlinenumberedLevel3"/>
              <w:numPr>
                <w:ilvl w:val="0"/>
                <w:numId w:val="16"/>
              </w:numPr>
              <w:tabs>
                <w:tab w:val="left" w:pos="0"/>
              </w:tabs>
              <w:ind w:left="600" w:hanging="567"/>
              <w:rPr>
                <w:i/>
              </w:rPr>
            </w:pPr>
            <w:r w:rsidRPr="00872764">
              <w:rPr>
                <w:i/>
              </w:rPr>
              <w:t>[</w:t>
            </w:r>
            <w:r w:rsidR="00F453B9" w:rsidRPr="00872764">
              <w:rPr>
                <w:i/>
              </w:rPr>
              <w:t>engage at least [insert] new clients per [</w:t>
            </w:r>
            <w:r w:rsidR="005F3071">
              <w:rPr>
                <w:i/>
              </w:rPr>
              <w:t>financial year</w:t>
            </w:r>
            <w:r w:rsidR="00F453B9" w:rsidRPr="00872764">
              <w:rPr>
                <w:i/>
              </w:rPr>
              <w:t>]</w:t>
            </w:r>
            <w:r w:rsidR="00346C91">
              <w:rPr>
                <w:i/>
              </w:rPr>
              <w:t>.</w:t>
            </w:r>
            <w:r w:rsidRPr="00872764">
              <w:rPr>
                <w:i/>
              </w:rPr>
              <w:t>]</w:t>
            </w:r>
            <w:r w:rsidR="00346C91">
              <w:t>]</w:t>
            </w:r>
          </w:p>
          <w:p w14:paraId="23AAB822" w14:textId="77777777" w:rsidR="00D36F9B" w:rsidRPr="00F03EE6" w:rsidRDefault="00D36F9B" w:rsidP="009B2816">
            <w:pPr>
              <w:pStyle w:val="OutlinenumberedLevel3"/>
              <w:numPr>
                <w:ilvl w:val="0"/>
                <w:numId w:val="0"/>
              </w:numPr>
              <w:tabs>
                <w:tab w:val="left" w:pos="0"/>
              </w:tabs>
              <w:ind w:left="600"/>
              <w:rPr>
                <w:i/>
              </w:rPr>
            </w:pPr>
          </w:p>
        </w:tc>
      </w:tr>
      <w:tr w:rsidR="00D36F9B" w:rsidRPr="003D2641" w14:paraId="3ED84FA2" w14:textId="77777777" w:rsidTr="003D2641">
        <w:tc>
          <w:tcPr>
            <w:tcW w:w="2262" w:type="dxa"/>
          </w:tcPr>
          <w:p w14:paraId="6C53AEE3" w14:textId="77777777" w:rsidR="00D36F9B" w:rsidRPr="003D2641" w:rsidRDefault="00D36F9B" w:rsidP="00F24FD6">
            <w:pPr>
              <w:keepNext/>
              <w:rPr>
                <w:b/>
              </w:rPr>
            </w:pPr>
            <w:r>
              <w:rPr>
                <w:b/>
              </w:rPr>
              <w:lastRenderedPageBreak/>
              <w:t>Notice details</w:t>
            </w:r>
          </w:p>
        </w:tc>
        <w:tc>
          <w:tcPr>
            <w:tcW w:w="6060" w:type="dxa"/>
          </w:tcPr>
          <w:p w14:paraId="61693D23" w14:textId="77777777" w:rsidR="00D36F9B" w:rsidRPr="00FA37A0" w:rsidRDefault="00D36F9B" w:rsidP="00F24FD6">
            <w:pPr>
              <w:keepNext/>
              <w:rPr>
                <w:b/>
              </w:rPr>
            </w:pPr>
            <w:r w:rsidRPr="003D2641">
              <w:rPr>
                <w:b/>
              </w:rPr>
              <w:t xml:space="preserve">Contact </w:t>
            </w:r>
            <w:r>
              <w:rPr>
                <w:b/>
              </w:rPr>
              <w:t>n</w:t>
            </w:r>
            <w:r w:rsidRPr="003D2641">
              <w:rPr>
                <w:b/>
              </w:rPr>
              <w:t>ame</w:t>
            </w:r>
            <w:proofErr w:type="gramStart"/>
            <w:r>
              <w:rPr>
                <w:b/>
              </w:rPr>
              <w:t>:</w:t>
            </w:r>
            <w:r w:rsidR="00FA37A0">
              <w:rPr>
                <w:b/>
              </w:rPr>
              <w:t xml:space="preserve"> </w:t>
            </w:r>
            <w:r w:rsidR="00346C91">
              <w:rPr>
                <w:b/>
              </w:rPr>
              <w:t xml:space="preserve"> </w:t>
            </w:r>
            <w:r w:rsidR="00FA37A0" w:rsidRPr="00FA37A0">
              <w:t>[</w:t>
            </w:r>
            <w:proofErr w:type="gramEnd"/>
            <w:r w:rsidR="00FA37A0" w:rsidRPr="00FA37A0">
              <w:rPr>
                <w:i/>
              </w:rPr>
              <w:t>Insert</w:t>
            </w:r>
            <w:r w:rsidR="00FA37A0" w:rsidRPr="00FA37A0">
              <w:t>]</w:t>
            </w:r>
          </w:p>
          <w:p w14:paraId="1D5B5F87" w14:textId="77777777" w:rsidR="00D36F9B" w:rsidRDefault="00D36F9B" w:rsidP="00F24FD6">
            <w:pPr>
              <w:keepNext/>
              <w:rPr>
                <w:b/>
              </w:rPr>
            </w:pPr>
            <w:r w:rsidRPr="003D2641">
              <w:rPr>
                <w:b/>
              </w:rPr>
              <w:t>Address (</w:t>
            </w:r>
            <w:r>
              <w:rPr>
                <w:b/>
              </w:rPr>
              <w:t>p</w:t>
            </w:r>
            <w:r w:rsidRPr="003D2641">
              <w:rPr>
                <w:b/>
              </w:rPr>
              <w:t xml:space="preserve">hysical </w:t>
            </w:r>
            <w:r>
              <w:rPr>
                <w:b/>
              </w:rPr>
              <w:t>a</w:t>
            </w:r>
            <w:r w:rsidRPr="003D2641">
              <w:rPr>
                <w:b/>
              </w:rPr>
              <w:t xml:space="preserve">ddress </w:t>
            </w:r>
            <w:r w:rsidR="00B9201F">
              <w:rPr>
                <w:b/>
              </w:rPr>
              <w:t>and</w:t>
            </w:r>
            <w:r w:rsidRPr="003D2641">
              <w:rPr>
                <w:b/>
              </w:rPr>
              <w:t xml:space="preserve"> PO Box)</w:t>
            </w:r>
            <w:proofErr w:type="gramStart"/>
            <w:r>
              <w:rPr>
                <w:b/>
              </w:rPr>
              <w:t>:</w:t>
            </w:r>
            <w:r w:rsidR="00FA37A0">
              <w:rPr>
                <w:b/>
              </w:rPr>
              <w:t xml:space="preserve"> </w:t>
            </w:r>
            <w:r w:rsidR="00B9201F">
              <w:rPr>
                <w:b/>
              </w:rPr>
              <w:t xml:space="preserve"> </w:t>
            </w:r>
            <w:r w:rsidR="00FA37A0" w:rsidRPr="00FA37A0">
              <w:t>[</w:t>
            </w:r>
            <w:proofErr w:type="gramEnd"/>
            <w:r w:rsidR="00FA37A0" w:rsidRPr="00FA37A0">
              <w:rPr>
                <w:i/>
              </w:rPr>
              <w:t>Insert</w:t>
            </w:r>
            <w:r w:rsidR="00FA37A0" w:rsidRPr="00FA37A0">
              <w:t>]</w:t>
            </w:r>
          </w:p>
          <w:p w14:paraId="556C8287" w14:textId="77777777" w:rsidR="00D36F9B" w:rsidRPr="003D2641" w:rsidRDefault="00D36F9B" w:rsidP="00F24FD6">
            <w:pPr>
              <w:keepNext/>
              <w:rPr>
                <w:rFonts w:cs="Arial"/>
                <w:lang w:eastAsia="en-US"/>
              </w:rPr>
            </w:pPr>
            <w:r w:rsidRPr="003D2641">
              <w:rPr>
                <w:b/>
              </w:rPr>
              <w:t>Email address</w:t>
            </w:r>
            <w:proofErr w:type="gramStart"/>
            <w:r>
              <w:rPr>
                <w:b/>
              </w:rPr>
              <w:t>:</w:t>
            </w:r>
            <w:r w:rsidR="00B9201F">
              <w:rPr>
                <w:b/>
              </w:rPr>
              <w:t xml:space="preserve"> </w:t>
            </w:r>
            <w:r w:rsidR="00FA37A0">
              <w:rPr>
                <w:b/>
              </w:rPr>
              <w:t xml:space="preserve"> </w:t>
            </w:r>
            <w:r w:rsidR="00FA37A0" w:rsidRPr="00FA37A0">
              <w:t>[</w:t>
            </w:r>
            <w:proofErr w:type="gramEnd"/>
            <w:r w:rsidR="00FA37A0" w:rsidRPr="00FA37A0">
              <w:rPr>
                <w:i/>
              </w:rPr>
              <w:t>Insert</w:t>
            </w:r>
            <w:r w:rsidR="00FA37A0" w:rsidRPr="00FA37A0">
              <w:t>]</w:t>
            </w:r>
          </w:p>
        </w:tc>
      </w:tr>
    </w:tbl>
    <w:p w14:paraId="0B73C47C" w14:textId="77777777" w:rsidR="00681FAC" w:rsidRDefault="00681FAC" w:rsidP="00681FAC"/>
    <w:p w14:paraId="73457939" w14:textId="0739D3B5" w:rsidR="00681FAC" w:rsidRDefault="00681FAC" w:rsidP="00681FAC">
      <w:pPr>
        <w:rPr>
          <w:b/>
        </w:rPr>
      </w:pPr>
      <w:r w:rsidRPr="00681FAC">
        <w:rPr>
          <w:b/>
        </w:rPr>
        <w:t xml:space="preserve">Part B – Remuneration </w:t>
      </w:r>
      <w:r w:rsidR="00342D01">
        <w:rPr>
          <w:b/>
        </w:rPr>
        <w:t xml:space="preserve">Details (clause </w:t>
      </w:r>
      <w:r w:rsidR="00342D01">
        <w:rPr>
          <w:b/>
        </w:rPr>
        <w:fldChar w:fldCharType="begin"/>
      </w:r>
      <w:r w:rsidR="00342D01">
        <w:rPr>
          <w:b/>
        </w:rPr>
        <w:instrText xml:space="preserve"> REF _Ref411447662 \w \h </w:instrText>
      </w:r>
      <w:r w:rsidR="00342D01">
        <w:rPr>
          <w:b/>
        </w:rPr>
      </w:r>
      <w:r w:rsidR="00342D01">
        <w:rPr>
          <w:b/>
        </w:rPr>
        <w:fldChar w:fldCharType="separate"/>
      </w:r>
      <w:r w:rsidR="00FA2C8B">
        <w:rPr>
          <w:b/>
        </w:rPr>
        <w:t>5.2</w:t>
      </w:r>
      <w:r w:rsidR="00342D01">
        <w:rPr>
          <w:b/>
        </w:rPr>
        <w:fldChar w:fldCharType="end"/>
      </w:r>
      <w:r>
        <w:rPr>
          <w:b/>
        </w:rPr>
        <w:t>)</w:t>
      </w:r>
    </w:p>
    <w:p w14:paraId="4B48780B" w14:textId="77777777" w:rsidR="00681FAC" w:rsidRPr="00681FAC" w:rsidRDefault="00681FAC" w:rsidP="00AE31A2">
      <w:pPr>
        <w:pStyle w:val="OutlinenumberedLevel3"/>
        <w:numPr>
          <w:ilvl w:val="0"/>
          <w:numId w:val="0"/>
        </w:numPr>
        <w:tabs>
          <w:tab w:val="left" w:pos="0"/>
        </w:tabs>
        <w:ind w:left="-36"/>
        <w:rPr>
          <w:b/>
        </w:rPr>
      </w:pPr>
      <w:r w:rsidRPr="00AE31A2">
        <w:rPr>
          <w:b/>
          <w:color w:val="C00000"/>
          <w:highlight w:val="lightGray"/>
        </w:rPr>
        <w:t>[</w:t>
      </w:r>
      <w:r w:rsidRPr="00AE31A2">
        <w:rPr>
          <w:b/>
          <w:i/>
          <w:color w:val="C00000"/>
          <w:highlight w:val="lightGray"/>
        </w:rPr>
        <w:t xml:space="preserve">User </w:t>
      </w:r>
      <w:r w:rsidR="00B9201F">
        <w:rPr>
          <w:b/>
          <w:i/>
          <w:color w:val="C00000"/>
          <w:highlight w:val="lightGray"/>
        </w:rPr>
        <w:t>n</w:t>
      </w:r>
      <w:r w:rsidRPr="00AE31A2">
        <w:rPr>
          <w:b/>
          <w:i/>
          <w:color w:val="C00000"/>
          <w:highlight w:val="lightGray"/>
        </w:rPr>
        <w:t xml:space="preserve">ote:  </w:t>
      </w:r>
      <w:r w:rsidR="00B9201F">
        <w:rPr>
          <w:b/>
          <w:i/>
          <w:color w:val="C00000"/>
          <w:highlight w:val="lightGray"/>
        </w:rPr>
        <w:t>Insert</w:t>
      </w:r>
      <w:r w:rsidRPr="00AE31A2">
        <w:rPr>
          <w:b/>
          <w:i/>
          <w:color w:val="C00000"/>
          <w:highlight w:val="lightGray"/>
        </w:rPr>
        <w:t xml:space="preserve"> details of remuneration payable to Shareholders.  This could be a statement of remuneration principles, or specific salaries/rates/bonuses to be paid to Shareholders.  The more specific </w:t>
      </w:r>
      <w:r w:rsidR="006400BB" w:rsidRPr="00AE31A2">
        <w:rPr>
          <w:b/>
          <w:i/>
          <w:color w:val="C00000"/>
          <w:highlight w:val="lightGray"/>
        </w:rPr>
        <w:t>the details, the less discretion the Board will have in determining shareholder remuneration</w:t>
      </w:r>
      <w:r w:rsidR="006400BB" w:rsidRPr="00AE31A2">
        <w:rPr>
          <w:b/>
          <w:color w:val="C00000"/>
          <w:highlight w:val="lightGray"/>
        </w:rPr>
        <w:t>]</w:t>
      </w:r>
      <w:r w:rsidRPr="00AE31A2">
        <w:rPr>
          <w:b/>
          <w:i/>
          <w:color w:val="C00000"/>
          <w:highlight w:val="lightGray"/>
        </w:rPr>
        <w:t>.</w:t>
      </w:r>
    </w:p>
    <w:p w14:paraId="36320D0C" w14:textId="77777777" w:rsidR="000D738E" w:rsidRPr="003D2641" w:rsidRDefault="000D738E" w:rsidP="000D738E">
      <w:pPr>
        <w:jc w:val="center"/>
        <w:rPr>
          <w:rFonts w:ascii="Arial Black" w:hAnsi="Arial Black"/>
          <w:color w:val="C00000"/>
          <w:lang w:eastAsia="en-US"/>
        </w:rPr>
      </w:pPr>
      <w:r w:rsidRPr="001F0A4F">
        <w:br w:type="page"/>
      </w:r>
      <w:r w:rsidRPr="003D2641">
        <w:rPr>
          <w:rFonts w:ascii="Arial Black" w:hAnsi="Arial Black"/>
          <w:color w:val="C00000"/>
          <w:lang w:eastAsia="en-US"/>
        </w:rPr>
        <w:lastRenderedPageBreak/>
        <w:t>SCHEDULE</w:t>
      </w:r>
      <w:r>
        <w:rPr>
          <w:rFonts w:ascii="Arial Black" w:hAnsi="Arial Black"/>
          <w:color w:val="C00000"/>
          <w:lang w:eastAsia="en-US"/>
        </w:rPr>
        <w:t xml:space="preserve"> </w:t>
      </w:r>
      <w:r w:rsidR="006C4749">
        <w:rPr>
          <w:rFonts w:ascii="Arial Black" w:hAnsi="Arial Black"/>
          <w:color w:val="C00000"/>
          <w:lang w:eastAsia="en-US"/>
        </w:rPr>
        <w:t>2</w:t>
      </w:r>
    </w:p>
    <w:p w14:paraId="392B510A" w14:textId="77777777" w:rsidR="000D738E" w:rsidRDefault="00D65BAC" w:rsidP="00D65BAC">
      <w:pPr>
        <w:jc w:val="center"/>
        <w:rPr>
          <w:rFonts w:cs="Arial"/>
          <w:b/>
          <w:bCs/>
          <w:lang w:eastAsia="en-US"/>
        </w:rPr>
      </w:pPr>
      <w:r w:rsidRPr="00A25103">
        <w:rPr>
          <w:rFonts w:cs="Arial"/>
          <w:b/>
          <w:bCs/>
          <w:lang w:eastAsia="en-US"/>
        </w:rPr>
        <w:t>Purchase price for Shares of</w:t>
      </w:r>
      <w:r w:rsidR="00022B7D">
        <w:rPr>
          <w:rFonts w:cs="Arial"/>
          <w:b/>
          <w:bCs/>
          <w:lang w:eastAsia="en-US"/>
        </w:rPr>
        <w:t xml:space="preserve"> Departing</w:t>
      </w:r>
      <w:r w:rsidRPr="00A25103">
        <w:rPr>
          <w:rFonts w:cs="Arial"/>
          <w:b/>
          <w:bCs/>
          <w:lang w:eastAsia="en-US"/>
        </w:rPr>
        <w:t xml:space="preserve"> Shareholder</w:t>
      </w:r>
    </w:p>
    <w:p w14:paraId="4DD0B1A4" w14:textId="2D65EB96" w:rsidR="00D23815" w:rsidRDefault="00D23815" w:rsidP="00B9201F">
      <w:pPr>
        <w:pStyle w:val="OutlinenumberedLevel2"/>
        <w:numPr>
          <w:ilvl w:val="0"/>
          <w:numId w:val="0"/>
        </w:numPr>
        <w:rPr>
          <w:b/>
          <w:i/>
          <w:color w:val="C00000"/>
          <w:highlight w:val="lightGray"/>
        </w:rPr>
      </w:pPr>
      <w:r w:rsidRPr="00D23815">
        <w:rPr>
          <w:b/>
          <w:color w:val="C00000"/>
          <w:highlight w:val="lightGray"/>
        </w:rPr>
        <w:t>[</w:t>
      </w:r>
      <w:r>
        <w:rPr>
          <w:b/>
          <w:i/>
          <w:color w:val="C00000"/>
          <w:highlight w:val="lightGray"/>
        </w:rPr>
        <w:t xml:space="preserve">User note:  As noted at clause </w:t>
      </w:r>
      <w:r w:rsidR="003A770B">
        <w:rPr>
          <w:b/>
          <w:i/>
          <w:color w:val="C00000"/>
          <w:highlight w:val="lightGray"/>
        </w:rPr>
        <w:fldChar w:fldCharType="begin"/>
      </w:r>
      <w:r w:rsidR="003A770B">
        <w:rPr>
          <w:b/>
          <w:i/>
          <w:color w:val="C00000"/>
          <w:highlight w:val="lightGray"/>
        </w:rPr>
        <w:instrText xml:space="preserve"> REF _Ref410823660 \w \h </w:instrText>
      </w:r>
      <w:r w:rsidR="003A770B">
        <w:rPr>
          <w:b/>
          <w:i/>
          <w:color w:val="C00000"/>
          <w:highlight w:val="lightGray"/>
        </w:rPr>
      </w:r>
      <w:r w:rsidR="003A770B">
        <w:rPr>
          <w:b/>
          <w:i/>
          <w:color w:val="C00000"/>
          <w:highlight w:val="lightGray"/>
        </w:rPr>
        <w:fldChar w:fldCharType="separate"/>
      </w:r>
      <w:r w:rsidR="00FA2C8B">
        <w:rPr>
          <w:b/>
          <w:i/>
          <w:color w:val="C00000"/>
          <w:highlight w:val="lightGray"/>
        </w:rPr>
        <w:t>9</w:t>
      </w:r>
      <w:r w:rsidR="003A770B">
        <w:rPr>
          <w:b/>
          <w:i/>
          <w:color w:val="C00000"/>
          <w:highlight w:val="lightGray"/>
        </w:rPr>
        <w:fldChar w:fldCharType="end"/>
      </w:r>
      <w:r>
        <w:rPr>
          <w:b/>
          <w:i/>
          <w:color w:val="C00000"/>
          <w:highlight w:val="lightGray"/>
        </w:rPr>
        <w:t>, t</w:t>
      </w:r>
      <w:r w:rsidRPr="00D23815">
        <w:rPr>
          <w:b/>
          <w:i/>
          <w:color w:val="C00000"/>
          <w:highlight w:val="lightGray"/>
        </w:rPr>
        <w:t>he</w:t>
      </w:r>
      <w:r w:rsidR="00FA37A0">
        <w:rPr>
          <w:b/>
          <w:i/>
          <w:color w:val="C00000"/>
          <w:highlight w:val="lightGray"/>
        </w:rPr>
        <w:t xml:space="preserve"> </w:t>
      </w:r>
      <w:r>
        <w:rPr>
          <w:b/>
          <w:i/>
          <w:color w:val="C00000"/>
          <w:highlight w:val="lightGray"/>
        </w:rPr>
        <w:t xml:space="preserve">parties should </w:t>
      </w:r>
      <w:r w:rsidR="00FA37A0">
        <w:rPr>
          <w:b/>
          <w:i/>
          <w:color w:val="C00000"/>
          <w:highlight w:val="lightGray"/>
        </w:rPr>
        <w:t>discuss</w:t>
      </w:r>
      <w:r w:rsidRPr="00D23815">
        <w:rPr>
          <w:b/>
          <w:i/>
          <w:color w:val="C00000"/>
          <w:highlight w:val="lightGray"/>
        </w:rPr>
        <w:t xml:space="preserve"> the appr</w:t>
      </w:r>
      <w:r>
        <w:rPr>
          <w:b/>
          <w:i/>
          <w:color w:val="C00000"/>
          <w:highlight w:val="lightGray"/>
        </w:rPr>
        <w:t>opriate means of determining the purchase price payable by the company for the shares of any departing shareholder</w:t>
      </w:r>
      <w:r w:rsidR="00FA37A0">
        <w:rPr>
          <w:b/>
          <w:i/>
          <w:color w:val="C00000"/>
          <w:highlight w:val="lightGray"/>
        </w:rPr>
        <w:t xml:space="preserve"> with </w:t>
      </w:r>
      <w:r w:rsidR="008008EF">
        <w:rPr>
          <w:b/>
          <w:i/>
          <w:color w:val="C00000"/>
          <w:highlight w:val="lightGray"/>
        </w:rPr>
        <w:t>a suitably qualified accountant or business valuation expert</w:t>
      </w:r>
      <w:r>
        <w:rPr>
          <w:b/>
          <w:i/>
          <w:color w:val="C00000"/>
          <w:highlight w:val="lightGray"/>
        </w:rPr>
        <w:t>.</w:t>
      </w:r>
      <w:r w:rsidR="002311B6">
        <w:rPr>
          <w:b/>
          <w:i/>
          <w:color w:val="C00000"/>
          <w:highlight w:val="lightGray"/>
        </w:rPr>
        <w:t xml:space="preserve">  </w:t>
      </w:r>
      <w:r>
        <w:rPr>
          <w:b/>
          <w:i/>
          <w:color w:val="C00000"/>
          <w:highlight w:val="lightGray"/>
        </w:rPr>
        <w:t>Common methods for calculating the appropriate purchase price include:</w:t>
      </w:r>
    </w:p>
    <w:p w14:paraId="5A3BC595" w14:textId="77777777" w:rsidR="00DB17BB" w:rsidRDefault="00DB17BB" w:rsidP="00B9201F">
      <w:pPr>
        <w:pStyle w:val="OutlinenumberedLevel2"/>
        <w:numPr>
          <w:ilvl w:val="0"/>
          <w:numId w:val="17"/>
        </w:numPr>
        <w:ind w:left="567" w:hanging="567"/>
        <w:rPr>
          <w:b/>
          <w:i/>
          <w:color w:val="C00000"/>
          <w:highlight w:val="lightGray"/>
        </w:rPr>
      </w:pPr>
      <w:r>
        <w:rPr>
          <w:b/>
          <w:i/>
          <w:color w:val="C00000"/>
          <w:highlight w:val="lightGray"/>
        </w:rPr>
        <w:t>the selling shareholder’s pro rata interest in the net asset value of the company;</w:t>
      </w:r>
    </w:p>
    <w:p w14:paraId="4217B946" w14:textId="77777777" w:rsidR="00D23815" w:rsidRDefault="00DB17BB" w:rsidP="00B9201F">
      <w:pPr>
        <w:pStyle w:val="OutlinenumberedLevel2"/>
        <w:numPr>
          <w:ilvl w:val="0"/>
          <w:numId w:val="17"/>
        </w:numPr>
        <w:ind w:left="567" w:hanging="567"/>
        <w:rPr>
          <w:b/>
          <w:i/>
          <w:color w:val="C00000"/>
          <w:highlight w:val="lightGray"/>
        </w:rPr>
      </w:pPr>
      <w:r>
        <w:rPr>
          <w:b/>
          <w:i/>
          <w:color w:val="C00000"/>
          <w:highlight w:val="lightGray"/>
        </w:rPr>
        <w:t>the higher of that pro</w:t>
      </w:r>
      <w:r w:rsidR="00B9201F">
        <w:rPr>
          <w:b/>
          <w:i/>
          <w:color w:val="C00000"/>
          <w:highlight w:val="lightGray"/>
        </w:rPr>
        <w:t xml:space="preserve"> </w:t>
      </w:r>
      <w:r>
        <w:rPr>
          <w:b/>
          <w:i/>
          <w:color w:val="C00000"/>
          <w:highlight w:val="lightGray"/>
        </w:rPr>
        <w:t xml:space="preserve">rata net asset value or </w:t>
      </w:r>
      <w:r w:rsidR="00D23815">
        <w:rPr>
          <w:b/>
          <w:i/>
          <w:color w:val="C00000"/>
          <w:highlight w:val="lightGray"/>
        </w:rPr>
        <w:t>a multiple of EBIT</w:t>
      </w:r>
      <w:r>
        <w:rPr>
          <w:b/>
          <w:i/>
          <w:color w:val="C00000"/>
          <w:highlight w:val="lightGray"/>
        </w:rPr>
        <w:t>; or</w:t>
      </w:r>
    </w:p>
    <w:p w14:paraId="232B8B99" w14:textId="77777777" w:rsidR="00D23815" w:rsidRPr="00F51FCD" w:rsidRDefault="00D23815" w:rsidP="00B9201F">
      <w:pPr>
        <w:pStyle w:val="OutlinenumberedLevel2"/>
        <w:numPr>
          <w:ilvl w:val="0"/>
          <w:numId w:val="17"/>
        </w:numPr>
        <w:ind w:left="567" w:hanging="567"/>
        <w:rPr>
          <w:b/>
          <w:i/>
          <w:color w:val="C00000"/>
          <w:highlight w:val="lightGray"/>
        </w:rPr>
      </w:pPr>
      <w:r>
        <w:rPr>
          <w:b/>
          <w:i/>
          <w:color w:val="C00000"/>
          <w:highlight w:val="lightGray"/>
        </w:rPr>
        <w:t xml:space="preserve">the </w:t>
      </w:r>
      <w:r w:rsidR="00DB17BB">
        <w:rPr>
          <w:b/>
          <w:i/>
          <w:color w:val="C00000"/>
          <w:highlight w:val="lightGray"/>
        </w:rPr>
        <w:t>selling shareholder’s pro</w:t>
      </w:r>
      <w:r w:rsidR="00B9201F">
        <w:rPr>
          <w:b/>
          <w:i/>
          <w:color w:val="C00000"/>
          <w:highlight w:val="lightGray"/>
        </w:rPr>
        <w:t xml:space="preserve"> </w:t>
      </w:r>
      <w:r w:rsidR="00DB17BB">
        <w:rPr>
          <w:b/>
          <w:i/>
          <w:color w:val="C00000"/>
          <w:highlight w:val="lightGray"/>
        </w:rPr>
        <w:t xml:space="preserve">rata interest in the </w:t>
      </w:r>
      <w:r>
        <w:rPr>
          <w:b/>
          <w:i/>
          <w:color w:val="C00000"/>
          <w:highlight w:val="lightGray"/>
        </w:rPr>
        <w:t xml:space="preserve">fair market value of the </w:t>
      </w:r>
      <w:r w:rsidR="001C5E2E">
        <w:rPr>
          <w:b/>
          <w:i/>
          <w:color w:val="C00000"/>
          <w:highlight w:val="lightGray"/>
        </w:rPr>
        <w:t>c</w:t>
      </w:r>
      <w:r w:rsidR="00DB17BB">
        <w:rPr>
          <w:b/>
          <w:i/>
          <w:color w:val="C00000"/>
          <w:highlight w:val="lightGray"/>
        </w:rPr>
        <w:t>ompany</w:t>
      </w:r>
      <w:r>
        <w:rPr>
          <w:b/>
          <w:i/>
          <w:color w:val="C00000"/>
          <w:highlight w:val="lightGray"/>
        </w:rPr>
        <w:t xml:space="preserve"> as determined by an independent expert</w:t>
      </w:r>
      <w:r w:rsidR="002661F7">
        <w:rPr>
          <w:b/>
          <w:i/>
          <w:color w:val="C00000"/>
          <w:highlight w:val="lightGray"/>
        </w:rPr>
        <w:t>.</w:t>
      </w:r>
      <w:r w:rsidR="00E6208B">
        <w:rPr>
          <w:b/>
          <w:i/>
          <w:color w:val="C00000"/>
          <w:highlight w:val="lightGray"/>
        </w:rPr>
        <w:t xml:space="preserve"> </w:t>
      </w:r>
      <w:r w:rsidR="00B9201F">
        <w:rPr>
          <w:b/>
          <w:i/>
          <w:color w:val="C00000"/>
          <w:highlight w:val="lightGray"/>
        </w:rPr>
        <w:t xml:space="preserve"> </w:t>
      </w:r>
      <w:r w:rsidR="002661F7">
        <w:rPr>
          <w:b/>
          <w:i/>
          <w:color w:val="C00000"/>
          <w:highlight w:val="lightGray"/>
        </w:rPr>
        <w:t>A</w:t>
      </w:r>
      <w:r w:rsidR="00E6208B">
        <w:rPr>
          <w:b/>
          <w:i/>
          <w:color w:val="C00000"/>
          <w:highlight w:val="lightGray"/>
        </w:rPr>
        <w:t xml:space="preserve">n example of a </w:t>
      </w:r>
      <w:r w:rsidR="00D30DBB">
        <w:rPr>
          <w:b/>
          <w:i/>
          <w:color w:val="C00000"/>
          <w:highlight w:val="lightGray"/>
        </w:rPr>
        <w:t xml:space="preserve">standard </w:t>
      </w:r>
      <w:r w:rsidR="00E6208B">
        <w:rPr>
          <w:b/>
          <w:i/>
          <w:color w:val="C00000"/>
          <w:highlight w:val="lightGray"/>
        </w:rPr>
        <w:t>fair market value clause is set out below</w:t>
      </w:r>
      <w:r>
        <w:rPr>
          <w:b/>
          <w:i/>
          <w:color w:val="C00000"/>
          <w:highlight w:val="lightGray"/>
        </w:rPr>
        <w:t>.</w:t>
      </w:r>
      <w:r w:rsidR="002311B6">
        <w:rPr>
          <w:b/>
          <w:color w:val="C00000"/>
          <w:highlight w:val="lightGray"/>
        </w:rPr>
        <w:t>]</w:t>
      </w:r>
    </w:p>
    <w:p w14:paraId="589725E7" w14:textId="77777777" w:rsidR="005F3071" w:rsidRDefault="00E6208B" w:rsidP="00B9201F">
      <w:pPr>
        <w:pStyle w:val="OutlinenumberedLevel3"/>
        <w:numPr>
          <w:ilvl w:val="0"/>
          <w:numId w:val="0"/>
        </w:numPr>
        <w:rPr>
          <w:i/>
        </w:rPr>
      </w:pPr>
      <w:r w:rsidRPr="002661F7">
        <w:t>[</w:t>
      </w:r>
      <w:r w:rsidR="00F51FCD" w:rsidRPr="00E6208B">
        <w:rPr>
          <w:i/>
        </w:rPr>
        <w:t xml:space="preserve">The Purchase Price </w:t>
      </w:r>
      <w:r w:rsidR="00627CEE">
        <w:rPr>
          <w:i/>
        </w:rPr>
        <w:t>shall</w:t>
      </w:r>
      <w:r w:rsidR="00F51FCD" w:rsidRPr="00E6208B">
        <w:rPr>
          <w:i/>
        </w:rPr>
        <w:t xml:space="preserve"> be</w:t>
      </w:r>
      <w:r w:rsidRPr="00E6208B">
        <w:rPr>
          <w:i/>
        </w:rPr>
        <w:t xml:space="preserve"> the </w:t>
      </w:r>
      <w:r w:rsidR="005F3071">
        <w:rPr>
          <w:i/>
        </w:rPr>
        <w:t>Departing Shareholder’s pro</w:t>
      </w:r>
      <w:r w:rsidR="00B9201F">
        <w:rPr>
          <w:i/>
        </w:rPr>
        <w:t xml:space="preserve"> </w:t>
      </w:r>
      <w:r w:rsidR="005F3071">
        <w:rPr>
          <w:i/>
        </w:rPr>
        <w:t xml:space="preserve">rata interest in the </w:t>
      </w:r>
      <w:r w:rsidRPr="00E6208B">
        <w:rPr>
          <w:i/>
        </w:rPr>
        <w:t>fair market value</w:t>
      </w:r>
      <w:r w:rsidR="00F51FCD" w:rsidRPr="00E6208B">
        <w:rPr>
          <w:i/>
        </w:rPr>
        <w:t xml:space="preserve"> </w:t>
      </w:r>
      <w:r w:rsidR="00B00127">
        <w:rPr>
          <w:i/>
        </w:rPr>
        <w:t>of</w:t>
      </w:r>
      <w:r w:rsidR="003348CE">
        <w:rPr>
          <w:i/>
        </w:rPr>
        <w:t xml:space="preserve"> the </w:t>
      </w:r>
      <w:r w:rsidR="005F3071">
        <w:rPr>
          <w:i/>
        </w:rPr>
        <w:t>Company</w:t>
      </w:r>
      <w:r w:rsidRPr="00E6208B">
        <w:rPr>
          <w:i/>
        </w:rPr>
        <w:t xml:space="preserve"> as at the end of the month pri</w:t>
      </w:r>
      <w:r>
        <w:rPr>
          <w:i/>
        </w:rPr>
        <w:t>or to the</w:t>
      </w:r>
      <w:r w:rsidRPr="00E6208B">
        <w:rPr>
          <w:i/>
        </w:rPr>
        <w:t xml:space="preserve"> Exit Date, </w:t>
      </w:r>
      <w:r w:rsidR="00F51FCD" w:rsidRPr="00E6208B">
        <w:rPr>
          <w:i/>
        </w:rPr>
        <w:t xml:space="preserve">determined by an expert in accordance with Schedule </w:t>
      </w:r>
      <w:r w:rsidR="00BB29B3">
        <w:rPr>
          <w:i/>
        </w:rPr>
        <w:t>3</w:t>
      </w:r>
      <w:r w:rsidRPr="00E6208B">
        <w:rPr>
          <w:i/>
        </w:rPr>
        <w:t xml:space="preserve">.  The Purchase Price </w:t>
      </w:r>
      <w:r w:rsidR="00627CEE">
        <w:rPr>
          <w:i/>
        </w:rPr>
        <w:t>must</w:t>
      </w:r>
      <w:r w:rsidRPr="00E6208B">
        <w:rPr>
          <w:i/>
        </w:rPr>
        <w:t xml:space="preserve"> be determined</w:t>
      </w:r>
      <w:r w:rsidR="005F3071">
        <w:rPr>
          <w:i/>
        </w:rPr>
        <w:t>:</w:t>
      </w:r>
    </w:p>
    <w:p w14:paraId="3995E709" w14:textId="77777777" w:rsidR="005F3071" w:rsidRDefault="005F3071" w:rsidP="00B9201F">
      <w:pPr>
        <w:pStyle w:val="OutlinenumberedLevel3"/>
        <w:numPr>
          <w:ilvl w:val="0"/>
          <w:numId w:val="0"/>
        </w:numPr>
        <w:ind w:left="567" w:hanging="567"/>
        <w:rPr>
          <w:i/>
        </w:rPr>
      </w:pPr>
      <w:r>
        <w:t>A</w:t>
      </w:r>
      <w:r>
        <w:tab/>
      </w:r>
      <w:r w:rsidR="00E6208B" w:rsidRPr="00E6208B">
        <w:rPr>
          <w:i/>
        </w:rPr>
        <w:t xml:space="preserve">[with/without] a discount for </w:t>
      </w:r>
      <w:r>
        <w:rPr>
          <w:i/>
        </w:rPr>
        <w:t xml:space="preserve">a </w:t>
      </w:r>
      <w:r w:rsidR="00E6208B" w:rsidRPr="00E6208B">
        <w:rPr>
          <w:i/>
        </w:rPr>
        <w:t>m</w:t>
      </w:r>
      <w:r w:rsidR="00C82405">
        <w:rPr>
          <w:i/>
        </w:rPr>
        <w:t>inority interest</w:t>
      </w:r>
      <w:r>
        <w:rPr>
          <w:i/>
        </w:rPr>
        <w:t xml:space="preserve">; </w:t>
      </w:r>
    </w:p>
    <w:p w14:paraId="46CD0F1F" w14:textId="77777777" w:rsidR="00F51FCD" w:rsidRPr="00E6208B" w:rsidRDefault="005F3071" w:rsidP="00B9201F">
      <w:pPr>
        <w:pStyle w:val="OutlinenumberedLevel3"/>
        <w:numPr>
          <w:ilvl w:val="0"/>
          <w:numId w:val="0"/>
        </w:numPr>
        <w:ind w:left="567" w:hanging="567"/>
        <w:rPr>
          <w:b/>
        </w:rPr>
      </w:pPr>
      <w:r>
        <w:t>B</w:t>
      </w:r>
      <w:r>
        <w:tab/>
      </w:r>
      <w:r w:rsidR="00C82405">
        <w:rPr>
          <w:i/>
        </w:rPr>
        <w:t>w</w:t>
      </w:r>
      <w:r w:rsidR="00E6208B" w:rsidRPr="00E6208B">
        <w:rPr>
          <w:i/>
        </w:rPr>
        <w:t>ithout regard</w:t>
      </w:r>
      <w:r w:rsidR="00C82405">
        <w:rPr>
          <w:i/>
        </w:rPr>
        <w:t xml:space="preserve"> to</w:t>
      </w:r>
      <w:r w:rsidR="00E6208B" w:rsidRPr="00E6208B">
        <w:rPr>
          <w:i/>
        </w:rPr>
        <w:t xml:space="preserve"> </w:t>
      </w:r>
      <w:r>
        <w:rPr>
          <w:i/>
        </w:rPr>
        <w:t xml:space="preserve">the </w:t>
      </w:r>
      <w:r w:rsidR="003348CE">
        <w:rPr>
          <w:i/>
        </w:rPr>
        <w:t xml:space="preserve">provisions of </w:t>
      </w:r>
      <w:r w:rsidR="001643BE">
        <w:rPr>
          <w:i/>
        </w:rPr>
        <w:t xml:space="preserve">the </w:t>
      </w:r>
      <w:r w:rsidR="003348CE">
        <w:rPr>
          <w:i/>
        </w:rPr>
        <w:t xml:space="preserve">Agreement and the Constitution including ignoring the </w:t>
      </w:r>
      <w:r w:rsidR="00E6208B" w:rsidRPr="00E6208B">
        <w:rPr>
          <w:i/>
        </w:rPr>
        <w:t>restriction</w:t>
      </w:r>
      <w:r>
        <w:rPr>
          <w:i/>
        </w:rPr>
        <w:t>s</w:t>
      </w:r>
      <w:r w:rsidR="00E6208B" w:rsidRPr="00E6208B">
        <w:rPr>
          <w:i/>
        </w:rPr>
        <w:t xml:space="preserve"> on the transfer of Shares </w:t>
      </w:r>
      <w:r>
        <w:rPr>
          <w:i/>
        </w:rPr>
        <w:t>contained i</w:t>
      </w:r>
      <w:r w:rsidR="00E6208B" w:rsidRPr="00E6208B">
        <w:rPr>
          <w:i/>
        </w:rPr>
        <w:t xml:space="preserve">n </w:t>
      </w:r>
      <w:r w:rsidR="001643BE">
        <w:rPr>
          <w:i/>
        </w:rPr>
        <w:t>the</w:t>
      </w:r>
      <w:r w:rsidR="001643BE" w:rsidRPr="00E6208B">
        <w:rPr>
          <w:i/>
        </w:rPr>
        <w:t xml:space="preserve"> </w:t>
      </w:r>
      <w:r w:rsidR="00E6208B" w:rsidRPr="00E6208B">
        <w:rPr>
          <w:i/>
        </w:rPr>
        <w:t>Agreement or the Constitution.</w:t>
      </w:r>
      <w:r w:rsidR="00E6208B">
        <w:t>]</w:t>
      </w:r>
    </w:p>
    <w:p w14:paraId="43CA03B5" w14:textId="77777777" w:rsidR="00D30DBB" w:rsidRPr="003D2641" w:rsidRDefault="00A57812" w:rsidP="00D30DBB">
      <w:pPr>
        <w:jc w:val="center"/>
        <w:rPr>
          <w:rFonts w:ascii="Arial Black" w:hAnsi="Arial Black"/>
          <w:color w:val="C00000"/>
          <w:lang w:eastAsia="en-US"/>
        </w:rPr>
      </w:pPr>
      <w:r>
        <w:rPr>
          <w:b/>
        </w:rPr>
        <w:br w:type="page"/>
      </w:r>
      <w:r w:rsidR="00D30DBB" w:rsidRPr="003D2641">
        <w:rPr>
          <w:rFonts w:ascii="Arial Black" w:hAnsi="Arial Black"/>
          <w:color w:val="C00000"/>
          <w:lang w:eastAsia="en-US"/>
        </w:rPr>
        <w:lastRenderedPageBreak/>
        <w:t xml:space="preserve">SCHEDULE </w:t>
      </w:r>
      <w:r w:rsidR="00D30DBB">
        <w:rPr>
          <w:rFonts w:ascii="Arial Black" w:hAnsi="Arial Black"/>
          <w:color w:val="C00000"/>
          <w:lang w:eastAsia="en-US"/>
        </w:rPr>
        <w:t>3</w:t>
      </w:r>
    </w:p>
    <w:p w14:paraId="37FD22BA" w14:textId="77777777" w:rsidR="00D30DBB" w:rsidRDefault="00D30DBB" w:rsidP="00D30DBB">
      <w:pPr>
        <w:jc w:val="center"/>
        <w:rPr>
          <w:b/>
          <w:bCs/>
          <w:lang w:eastAsia="en-US"/>
        </w:rPr>
      </w:pPr>
      <w:r>
        <w:rPr>
          <w:b/>
          <w:bCs/>
          <w:lang w:eastAsia="en-US"/>
        </w:rPr>
        <w:t xml:space="preserve">Expert </w:t>
      </w:r>
      <w:r w:rsidR="00B9201F">
        <w:rPr>
          <w:b/>
          <w:bCs/>
          <w:lang w:eastAsia="en-US"/>
        </w:rPr>
        <w:t>d</w:t>
      </w:r>
      <w:r>
        <w:rPr>
          <w:b/>
          <w:bCs/>
          <w:lang w:eastAsia="en-US"/>
        </w:rPr>
        <w:t>etermination</w:t>
      </w:r>
    </w:p>
    <w:p w14:paraId="052A0999" w14:textId="0C78CE7A" w:rsidR="00D30DBB" w:rsidRPr="00D30DBB" w:rsidRDefault="00D30DBB" w:rsidP="00B9201F">
      <w:pPr>
        <w:pStyle w:val="OutlinenumberedLevel3"/>
        <w:numPr>
          <w:ilvl w:val="0"/>
          <w:numId w:val="0"/>
        </w:numPr>
      </w:pPr>
      <w:r w:rsidRPr="00D23815">
        <w:rPr>
          <w:b/>
          <w:color w:val="C00000"/>
          <w:highlight w:val="lightGray"/>
        </w:rPr>
        <w:t>[</w:t>
      </w:r>
      <w:r>
        <w:rPr>
          <w:b/>
          <w:i/>
          <w:color w:val="C00000"/>
          <w:highlight w:val="lightGray"/>
        </w:rPr>
        <w:t>User note:  Include this schedule</w:t>
      </w:r>
      <w:r w:rsidR="00BB29B3" w:rsidRPr="00BB29B3">
        <w:rPr>
          <w:b/>
          <w:i/>
          <w:color w:val="C00000"/>
          <w:highlight w:val="lightGray"/>
        </w:rPr>
        <w:t xml:space="preserve"> </w:t>
      </w:r>
      <w:r w:rsidR="00BB29B3" w:rsidRPr="002311B6">
        <w:rPr>
          <w:b/>
          <w:i/>
          <w:color w:val="C00000"/>
          <w:highlight w:val="lightGray"/>
        </w:rPr>
        <w:t xml:space="preserve">only if </w:t>
      </w:r>
      <w:r w:rsidR="00BB29B3">
        <w:rPr>
          <w:b/>
          <w:i/>
          <w:color w:val="C00000"/>
          <w:highlight w:val="lightGray"/>
        </w:rPr>
        <w:t xml:space="preserve">clauses </w:t>
      </w:r>
      <w:r w:rsidR="003A770B">
        <w:rPr>
          <w:b/>
          <w:i/>
          <w:color w:val="C00000"/>
          <w:highlight w:val="lightGray"/>
        </w:rPr>
        <w:fldChar w:fldCharType="begin"/>
      </w:r>
      <w:r w:rsidR="003A770B">
        <w:rPr>
          <w:b/>
          <w:i/>
          <w:color w:val="C00000"/>
          <w:highlight w:val="lightGray"/>
        </w:rPr>
        <w:instrText xml:space="preserve"> REF _Ref410823599 \w \h </w:instrText>
      </w:r>
      <w:r w:rsidR="003A770B">
        <w:rPr>
          <w:b/>
          <w:i/>
          <w:color w:val="C00000"/>
          <w:highlight w:val="lightGray"/>
        </w:rPr>
      </w:r>
      <w:r w:rsidR="003A770B">
        <w:rPr>
          <w:b/>
          <w:i/>
          <w:color w:val="C00000"/>
          <w:highlight w:val="lightGray"/>
        </w:rPr>
        <w:fldChar w:fldCharType="separate"/>
      </w:r>
      <w:r w:rsidR="00FA2C8B">
        <w:rPr>
          <w:b/>
          <w:i/>
          <w:color w:val="C00000"/>
          <w:highlight w:val="lightGray"/>
        </w:rPr>
        <w:t>5.5</w:t>
      </w:r>
      <w:r w:rsidR="003A770B">
        <w:rPr>
          <w:b/>
          <w:i/>
          <w:color w:val="C00000"/>
          <w:highlight w:val="lightGray"/>
        </w:rPr>
        <w:fldChar w:fldCharType="end"/>
      </w:r>
      <w:r w:rsidR="00342D01">
        <w:rPr>
          <w:b/>
          <w:i/>
          <w:color w:val="C00000"/>
          <w:highlight w:val="lightGray"/>
        </w:rPr>
        <w:t xml:space="preserve"> to </w:t>
      </w:r>
      <w:r w:rsidR="00342D01">
        <w:rPr>
          <w:b/>
          <w:i/>
          <w:color w:val="C00000"/>
          <w:highlight w:val="lightGray"/>
        </w:rPr>
        <w:fldChar w:fldCharType="begin"/>
      </w:r>
      <w:r w:rsidR="00342D01">
        <w:rPr>
          <w:b/>
          <w:i/>
          <w:color w:val="C00000"/>
          <w:highlight w:val="lightGray"/>
        </w:rPr>
        <w:instrText xml:space="preserve"> REF _Ref411447003 \w \h </w:instrText>
      </w:r>
      <w:r w:rsidR="00342D01">
        <w:rPr>
          <w:b/>
          <w:i/>
          <w:color w:val="C00000"/>
          <w:highlight w:val="lightGray"/>
        </w:rPr>
      </w:r>
      <w:r w:rsidR="00342D01">
        <w:rPr>
          <w:b/>
          <w:i/>
          <w:color w:val="C00000"/>
          <w:highlight w:val="lightGray"/>
        </w:rPr>
        <w:fldChar w:fldCharType="separate"/>
      </w:r>
      <w:r w:rsidR="00FA2C8B">
        <w:rPr>
          <w:b/>
          <w:i/>
          <w:color w:val="C00000"/>
          <w:highlight w:val="lightGray"/>
        </w:rPr>
        <w:t>5.10</w:t>
      </w:r>
      <w:r w:rsidR="00342D01">
        <w:rPr>
          <w:b/>
          <w:i/>
          <w:color w:val="C00000"/>
          <w:highlight w:val="lightGray"/>
        </w:rPr>
        <w:fldChar w:fldCharType="end"/>
      </w:r>
      <w:r w:rsidR="00BB29B3">
        <w:rPr>
          <w:b/>
          <w:i/>
          <w:color w:val="C00000"/>
          <w:highlight w:val="lightGray"/>
        </w:rPr>
        <w:t xml:space="preserve"> </w:t>
      </w:r>
      <w:r w:rsidR="00B9201F">
        <w:rPr>
          <w:b/>
          <w:i/>
          <w:color w:val="C00000"/>
          <w:highlight w:val="lightGray"/>
        </w:rPr>
        <w:t xml:space="preserve">(failure to contribute) </w:t>
      </w:r>
      <w:r w:rsidR="00BB29B3">
        <w:rPr>
          <w:b/>
          <w:i/>
          <w:color w:val="C00000"/>
          <w:highlight w:val="lightGray"/>
        </w:rPr>
        <w:t>are</w:t>
      </w:r>
      <w:r w:rsidR="00BB29B3" w:rsidRPr="002311B6">
        <w:rPr>
          <w:b/>
          <w:i/>
          <w:color w:val="C00000"/>
          <w:highlight w:val="lightGray"/>
        </w:rPr>
        <w:t xml:space="preserve"> included</w:t>
      </w:r>
      <w:r w:rsidR="00BB29B3">
        <w:rPr>
          <w:b/>
          <w:i/>
          <w:color w:val="C00000"/>
          <w:highlight w:val="lightGray"/>
        </w:rPr>
        <w:t xml:space="preserve"> in </w:t>
      </w:r>
      <w:r w:rsidR="00B9201F">
        <w:rPr>
          <w:b/>
          <w:i/>
          <w:color w:val="C00000"/>
          <w:highlight w:val="lightGray"/>
        </w:rPr>
        <w:t>the</w:t>
      </w:r>
      <w:r w:rsidR="00B9201F" w:rsidRPr="002311B6">
        <w:rPr>
          <w:b/>
          <w:i/>
          <w:color w:val="C00000"/>
          <w:highlight w:val="lightGray"/>
        </w:rPr>
        <w:t xml:space="preserve"> </w:t>
      </w:r>
      <w:r w:rsidR="00BB29B3" w:rsidRPr="002311B6">
        <w:rPr>
          <w:b/>
          <w:i/>
          <w:color w:val="C00000"/>
          <w:highlight w:val="lightGray"/>
        </w:rPr>
        <w:t>agreement</w:t>
      </w:r>
      <w:r w:rsidR="00BB29B3">
        <w:rPr>
          <w:b/>
          <w:i/>
          <w:color w:val="C00000"/>
          <w:highlight w:val="lightGray"/>
        </w:rPr>
        <w:t xml:space="preserve"> or if a reference to expert determination is included in the provisions of schedule 2</w:t>
      </w:r>
      <w:r>
        <w:rPr>
          <w:b/>
          <w:i/>
          <w:color w:val="C00000"/>
          <w:highlight w:val="lightGray"/>
        </w:rPr>
        <w:t>, otherwise delete this schedule.</w:t>
      </w:r>
      <w:r>
        <w:rPr>
          <w:b/>
          <w:color w:val="C00000"/>
          <w:highlight w:val="lightGray"/>
        </w:rPr>
        <w:t>]</w:t>
      </w:r>
    </w:p>
    <w:p w14:paraId="38BEE5C2" w14:textId="77777777" w:rsidR="00D30DBB" w:rsidRPr="00A81227" w:rsidRDefault="00D30DBB" w:rsidP="00B9201F">
      <w:pPr>
        <w:pStyle w:val="OutlinenumberedLevel3"/>
        <w:numPr>
          <w:ilvl w:val="0"/>
          <w:numId w:val="25"/>
        </w:numPr>
        <w:ind w:left="567" w:hanging="567"/>
        <w:rPr>
          <w:i/>
        </w:rPr>
      </w:pPr>
      <w:r>
        <w:t>[</w:t>
      </w:r>
      <w:r w:rsidR="00BB29B3" w:rsidRPr="00A81227">
        <w:rPr>
          <w:i/>
        </w:rPr>
        <w:t>T</w:t>
      </w:r>
      <w:r w:rsidRPr="00A81227">
        <w:rPr>
          <w:i/>
        </w:rPr>
        <w:t>he independent expert will be appointed by agreement of the</w:t>
      </w:r>
      <w:r w:rsidR="00BB29B3" w:rsidRPr="00A81227">
        <w:rPr>
          <w:i/>
        </w:rPr>
        <w:t xml:space="preserve"> Company and the Shareholder,</w:t>
      </w:r>
      <w:r w:rsidRPr="00A81227">
        <w:rPr>
          <w:i/>
        </w:rPr>
        <w:t xml:space="preserve"> or failing agreement, by the President of the New Zealand Law Society (or his or her delegate)</w:t>
      </w:r>
      <w:r w:rsidR="00BB29B3" w:rsidRPr="00A81227">
        <w:rPr>
          <w:i/>
        </w:rPr>
        <w:t xml:space="preserve"> on application by either party.</w:t>
      </w:r>
    </w:p>
    <w:p w14:paraId="0E811FA4" w14:textId="77777777" w:rsidR="00D30DBB" w:rsidRPr="00A81227" w:rsidRDefault="00BB29B3" w:rsidP="00B9201F">
      <w:pPr>
        <w:pStyle w:val="OutlinenumberedLevel3"/>
        <w:numPr>
          <w:ilvl w:val="0"/>
          <w:numId w:val="25"/>
        </w:numPr>
        <w:ind w:left="567" w:hanging="567"/>
        <w:rPr>
          <w:i/>
        </w:rPr>
      </w:pPr>
      <w:r w:rsidRPr="00A81227">
        <w:rPr>
          <w:i/>
        </w:rPr>
        <w:t>I</w:t>
      </w:r>
      <w:r w:rsidR="00D30DBB" w:rsidRPr="00A81227">
        <w:rPr>
          <w:i/>
        </w:rPr>
        <w:t>n reaching his or her decision, the expert must have regard to a single set of written submissions from the Company and from the Shareholder</w:t>
      </w:r>
      <w:r w:rsidRPr="00A81227">
        <w:rPr>
          <w:i/>
        </w:rPr>
        <w:t>.</w:t>
      </w:r>
    </w:p>
    <w:p w14:paraId="0AA79A18" w14:textId="77777777" w:rsidR="00D30DBB" w:rsidRPr="00A81227" w:rsidRDefault="00BB29B3" w:rsidP="00B9201F">
      <w:pPr>
        <w:pStyle w:val="OutlinenumberedLevel3"/>
        <w:numPr>
          <w:ilvl w:val="0"/>
          <w:numId w:val="25"/>
        </w:numPr>
        <w:ind w:left="567" w:hanging="567"/>
        <w:rPr>
          <w:i/>
        </w:rPr>
      </w:pPr>
      <w:r w:rsidRPr="00A81227">
        <w:rPr>
          <w:i/>
        </w:rPr>
        <w:t>T</w:t>
      </w:r>
      <w:r w:rsidR="00D30DBB" w:rsidRPr="00A81227">
        <w:rPr>
          <w:i/>
        </w:rPr>
        <w:t>he Company and the Shareholder must each provide the expert with any assistance that the expert may requ</w:t>
      </w:r>
      <w:r w:rsidRPr="00A81227">
        <w:rPr>
          <w:i/>
        </w:rPr>
        <w:t>est to issue his or her opinion.</w:t>
      </w:r>
    </w:p>
    <w:p w14:paraId="5ACF3115" w14:textId="77777777" w:rsidR="00D30DBB" w:rsidRPr="00A81227" w:rsidRDefault="00BB29B3" w:rsidP="00B9201F">
      <w:pPr>
        <w:pStyle w:val="OutlinenumberedLevel3"/>
        <w:numPr>
          <w:ilvl w:val="0"/>
          <w:numId w:val="25"/>
        </w:numPr>
        <w:ind w:left="567" w:hanging="567"/>
        <w:rPr>
          <w:i/>
        </w:rPr>
      </w:pPr>
      <w:r w:rsidRPr="00A81227">
        <w:rPr>
          <w:i/>
        </w:rPr>
        <w:t>T</w:t>
      </w:r>
      <w:r w:rsidR="00D30DBB" w:rsidRPr="00A81227">
        <w:rPr>
          <w:i/>
        </w:rPr>
        <w:t>he expert must not act as a mediator or arbitrator and the Arbitratio</w:t>
      </w:r>
      <w:r w:rsidRPr="00A81227">
        <w:rPr>
          <w:i/>
        </w:rPr>
        <w:t>n Act 1996 does not apply.</w:t>
      </w:r>
    </w:p>
    <w:p w14:paraId="599ACC77" w14:textId="77777777" w:rsidR="00D30DBB" w:rsidRPr="00A81227" w:rsidRDefault="00BB29B3" w:rsidP="00B9201F">
      <w:pPr>
        <w:pStyle w:val="OutlinenumberedLevel3"/>
        <w:numPr>
          <w:ilvl w:val="0"/>
          <w:numId w:val="25"/>
        </w:numPr>
        <w:ind w:left="567" w:hanging="567"/>
        <w:rPr>
          <w:i/>
        </w:rPr>
      </w:pPr>
      <w:r w:rsidRPr="00A81227">
        <w:rPr>
          <w:i/>
        </w:rPr>
        <w:t>U</w:t>
      </w:r>
      <w:r w:rsidR="00D30DBB" w:rsidRPr="00A81227">
        <w:rPr>
          <w:i/>
        </w:rPr>
        <w:t>nless otherwise specified by the expert, the expert’s fees must be borne equally between the Company and the Shareholder</w:t>
      </w:r>
      <w:r w:rsidRPr="00A81227">
        <w:rPr>
          <w:i/>
        </w:rPr>
        <w:t>.</w:t>
      </w:r>
    </w:p>
    <w:p w14:paraId="22A2E945" w14:textId="77777777" w:rsidR="00D30DBB" w:rsidRPr="00A81227" w:rsidRDefault="00BB29B3" w:rsidP="00B9201F">
      <w:pPr>
        <w:pStyle w:val="OutlinenumberedLevel3"/>
        <w:numPr>
          <w:ilvl w:val="0"/>
          <w:numId w:val="25"/>
        </w:numPr>
        <w:ind w:left="567" w:hanging="567"/>
        <w:rPr>
          <w:i/>
        </w:rPr>
      </w:pPr>
      <w:r w:rsidRPr="00A81227">
        <w:rPr>
          <w:i/>
        </w:rPr>
        <w:t>T</w:t>
      </w:r>
      <w:r w:rsidR="00D30DBB" w:rsidRPr="00A81227">
        <w:rPr>
          <w:i/>
        </w:rPr>
        <w:t>he expert’s decision is final and binding on the parties</w:t>
      </w:r>
      <w:r w:rsidRPr="00A81227">
        <w:rPr>
          <w:i/>
        </w:rPr>
        <w:t xml:space="preserve"> (in the absence of manifest error)</w:t>
      </w:r>
      <w:r w:rsidR="00D30DBB" w:rsidRPr="00A81227">
        <w:rPr>
          <w:i/>
        </w:rPr>
        <w:t>.</w:t>
      </w:r>
      <w:r w:rsidR="00D30DBB" w:rsidRPr="002661F7">
        <w:t>]</w:t>
      </w:r>
      <w:r w:rsidR="00D30DBB" w:rsidRPr="00A81227">
        <w:rPr>
          <w:i/>
        </w:rPr>
        <w:t xml:space="preserve">  </w:t>
      </w:r>
    </w:p>
    <w:p w14:paraId="5EDBAF17" w14:textId="77777777" w:rsidR="00D30DBB" w:rsidRDefault="00D30DBB">
      <w:pPr>
        <w:tabs>
          <w:tab w:val="clear" w:pos="567"/>
        </w:tabs>
        <w:spacing w:after="0" w:line="240" w:lineRule="auto"/>
        <w:rPr>
          <w:rFonts w:cs="Arial"/>
          <w:b/>
        </w:rPr>
      </w:pPr>
    </w:p>
    <w:p w14:paraId="2CD8F9F2" w14:textId="77777777" w:rsidR="00D30DBB" w:rsidRDefault="00D30DBB">
      <w:pPr>
        <w:tabs>
          <w:tab w:val="clear" w:pos="567"/>
        </w:tabs>
        <w:spacing w:after="0" w:line="240" w:lineRule="auto"/>
        <w:rPr>
          <w:rFonts w:ascii="Arial Black" w:hAnsi="Arial Black"/>
          <w:color w:val="C00000"/>
          <w:lang w:eastAsia="en-US"/>
        </w:rPr>
      </w:pPr>
      <w:r>
        <w:rPr>
          <w:rFonts w:ascii="Arial Black" w:hAnsi="Arial Black"/>
          <w:color w:val="C00000"/>
          <w:lang w:eastAsia="en-US"/>
        </w:rPr>
        <w:br w:type="page"/>
      </w:r>
    </w:p>
    <w:p w14:paraId="1AF984AB" w14:textId="77777777" w:rsidR="00A57812" w:rsidRPr="003D2641" w:rsidRDefault="00A57812" w:rsidP="00A57812">
      <w:pPr>
        <w:jc w:val="center"/>
        <w:rPr>
          <w:rFonts w:ascii="Arial Black" w:hAnsi="Arial Black"/>
          <w:color w:val="C00000"/>
          <w:lang w:eastAsia="en-US"/>
        </w:rPr>
      </w:pPr>
      <w:r w:rsidRPr="003D2641">
        <w:rPr>
          <w:rFonts w:ascii="Arial Black" w:hAnsi="Arial Black"/>
          <w:color w:val="C00000"/>
          <w:lang w:eastAsia="en-US"/>
        </w:rPr>
        <w:lastRenderedPageBreak/>
        <w:t xml:space="preserve">SCHEDULE </w:t>
      </w:r>
      <w:r w:rsidR="00D30DBB">
        <w:rPr>
          <w:rFonts w:ascii="Arial Black" w:hAnsi="Arial Black"/>
          <w:color w:val="C00000"/>
          <w:lang w:eastAsia="en-US"/>
        </w:rPr>
        <w:t>4</w:t>
      </w:r>
    </w:p>
    <w:p w14:paraId="71636018" w14:textId="77777777" w:rsidR="00A57812" w:rsidRDefault="00A57812" w:rsidP="00A57812">
      <w:pPr>
        <w:jc w:val="center"/>
        <w:rPr>
          <w:b/>
          <w:bCs/>
          <w:lang w:eastAsia="en-US"/>
        </w:rPr>
      </w:pPr>
      <w:r>
        <w:rPr>
          <w:b/>
          <w:bCs/>
          <w:lang w:eastAsia="en-US"/>
        </w:rPr>
        <w:t>Initial Business Plan</w:t>
      </w:r>
    </w:p>
    <w:p w14:paraId="0C6A7FF8" w14:textId="77777777" w:rsidR="00A57812" w:rsidRPr="00A57812" w:rsidRDefault="00A57812" w:rsidP="00A57812">
      <w:pPr>
        <w:jc w:val="center"/>
        <w:rPr>
          <w:bCs/>
          <w:lang w:eastAsia="en-US"/>
        </w:rPr>
      </w:pPr>
      <w:r>
        <w:rPr>
          <w:bCs/>
          <w:lang w:eastAsia="en-US"/>
        </w:rPr>
        <w:t>[</w:t>
      </w:r>
      <w:r>
        <w:rPr>
          <w:bCs/>
          <w:i/>
          <w:lang w:eastAsia="en-US"/>
        </w:rPr>
        <w:t>To insert if applicable, otherwise delete this Schedule</w:t>
      </w:r>
      <w:r>
        <w:rPr>
          <w:bCs/>
          <w:lang w:eastAsia="en-US"/>
        </w:rPr>
        <w:t>]</w:t>
      </w:r>
    </w:p>
    <w:p w14:paraId="6CBBFB52" w14:textId="77777777" w:rsidR="00A57812" w:rsidRPr="00D65BAC" w:rsidRDefault="00A57812" w:rsidP="00D65BAC">
      <w:pPr>
        <w:tabs>
          <w:tab w:val="clear" w:pos="567"/>
        </w:tabs>
        <w:ind w:left="567"/>
        <w:outlineLvl w:val="0"/>
        <w:rPr>
          <w:rFonts w:cs="Arial"/>
          <w:b/>
        </w:rPr>
      </w:pPr>
    </w:p>
    <w:sectPr w:rsidR="00A57812" w:rsidRPr="00D65BAC" w:rsidSect="009D529B">
      <w:headerReference w:type="default" r:id="rId13"/>
      <w:footerReference w:type="default" r:id="rId14"/>
      <w:headerReference w:type="first" r:id="rId15"/>
      <w:footerReference w:type="first" r:id="rId16"/>
      <w:pgSz w:w="12240" w:h="15840"/>
      <w:pgMar w:top="181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71B23" w14:textId="77777777" w:rsidR="0010468B" w:rsidRDefault="0010468B">
      <w:r>
        <w:separator/>
      </w:r>
    </w:p>
  </w:endnote>
  <w:endnote w:type="continuationSeparator" w:id="0">
    <w:p w14:paraId="4A99B575" w14:textId="77777777" w:rsidR="0010468B" w:rsidRDefault="0010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ITC Avant Garde Gothic">
    <w:altName w:val="Century Gothic"/>
    <w:charset w:val="00"/>
    <w:family w:val="swiss"/>
    <w:pitch w:val="variable"/>
    <w:sig w:usb0="00000001" w:usb1="00000000" w:usb2="00000000" w:usb3="00000000" w:csb0="00000093"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11678" w14:textId="77777777" w:rsidR="00FA2C8B" w:rsidRPr="00E646CE" w:rsidRDefault="00FA2C8B" w:rsidP="008347AB">
    <w:pPr>
      <w:pStyle w:val="Footer"/>
      <w:tabs>
        <w:tab w:val="clear" w:pos="4513"/>
        <w:tab w:val="clear" w:pos="9026"/>
      </w:tabs>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www.kindrik.co.nz/templates</w:t>
    </w:r>
    <w:r w:rsidRPr="00E646CE">
      <w:rPr>
        <w:rFonts w:cs="Arial"/>
        <w:color w:val="C00000"/>
        <w:sz w:val="14"/>
        <w:szCs w:val="14"/>
      </w:rPr>
      <w:t>.</w:t>
    </w:r>
  </w:p>
  <w:p w14:paraId="46D7CE0A" w14:textId="77777777" w:rsidR="00FA2C8B" w:rsidRDefault="00FA2C8B" w:rsidP="008347AB">
    <w:pPr>
      <w:pStyle w:val="Footer"/>
      <w:tabs>
        <w:tab w:val="left" w:pos="1985"/>
      </w:tabs>
      <w:rPr>
        <w:rFonts w:cs="Arial"/>
        <w:color w:val="C00000"/>
        <w:sz w:val="14"/>
        <w:szCs w:val="14"/>
      </w:rPr>
    </w:pPr>
    <w:r w:rsidRPr="00E646CE">
      <w:rPr>
        <w:rFonts w:cs="Arial"/>
        <w:color w:val="C00000"/>
        <w:sz w:val="14"/>
        <w:szCs w:val="14"/>
      </w:rPr>
      <w:t xml:space="preserve">© </w:t>
    </w:r>
    <w:r>
      <w:rPr>
        <w:rFonts w:cs="Arial"/>
        <w:color w:val="C00000"/>
        <w:sz w:val="14"/>
        <w:szCs w:val="14"/>
      </w:rPr>
      <w:t xml:space="preserve">Kindrik Partners Limited 2020 </w:t>
    </w:r>
    <w:r>
      <w:rPr>
        <w:rFonts w:cs="Arial"/>
        <w:color w:val="C00000"/>
        <w:sz w:val="14"/>
        <w:szCs w:val="14"/>
      </w:rPr>
      <w:tab/>
      <w:t>v1.3</w:t>
    </w:r>
  </w:p>
  <w:p w14:paraId="6008244E" w14:textId="77777777" w:rsidR="00FA2C8B" w:rsidRPr="00E646CE" w:rsidRDefault="00FA2C8B" w:rsidP="00E646CE">
    <w:pPr>
      <w:pStyle w:val="Footer"/>
      <w:jc w:val="right"/>
    </w:pPr>
    <w:r w:rsidRPr="00E646CE">
      <w:rPr>
        <w:rFonts w:cs="Arial"/>
        <w:sz w:val="14"/>
        <w:szCs w:val="14"/>
      </w:rPr>
      <w:fldChar w:fldCharType="begin"/>
    </w:r>
    <w:r w:rsidRPr="00E646CE">
      <w:rPr>
        <w:rFonts w:cs="Arial"/>
        <w:sz w:val="14"/>
        <w:szCs w:val="14"/>
      </w:rPr>
      <w:instrText xml:space="preserve"> PAGE   \* MERGEFORMAT </w:instrText>
    </w:r>
    <w:r w:rsidRPr="00E646CE">
      <w:rPr>
        <w:rFonts w:cs="Arial"/>
        <w:sz w:val="14"/>
        <w:szCs w:val="14"/>
      </w:rPr>
      <w:fldChar w:fldCharType="separate"/>
    </w:r>
    <w:r>
      <w:rPr>
        <w:rFonts w:cs="Arial"/>
        <w:noProof/>
        <w:sz w:val="14"/>
        <w:szCs w:val="14"/>
      </w:rPr>
      <w:t>2</w:t>
    </w:r>
    <w:r w:rsidRPr="00E646CE">
      <w:rPr>
        <w:rFonts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862B" w14:textId="77777777" w:rsidR="00FA2C8B" w:rsidRPr="00E646CE" w:rsidRDefault="00FA2C8B" w:rsidP="00B370AD">
    <w:pPr>
      <w:pStyle w:val="Footer"/>
      <w:tabs>
        <w:tab w:val="clear" w:pos="4513"/>
        <w:tab w:val="clear" w:pos="9026"/>
      </w:tabs>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www.kindrik.co.nz/templates</w:t>
    </w:r>
    <w:r w:rsidRPr="00E646CE">
      <w:rPr>
        <w:rFonts w:cs="Arial"/>
        <w:color w:val="C00000"/>
        <w:sz w:val="14"/>
        <w:szCs w:val="14"/>
      </w:rPr>
      <w:t>.</w:t>
    </w:r>
  </w:p>
  <w:p w14:paraId="7CBD02BF" w14:textId="77777777" w:rsidR="00FA2C8B" w:rsidRPr="00B347CA" w:rsidRDefault="00FA2C8B" w:rsidP="00093DB2">
    <w:pPr>
      <w:pStyle w:val="Footer"/>
      <w:tabs>
        <w:tab w:val="left" w:pos="1985"/>
      </w:tabs>
      <w:rPr>
        <w:rFonts w:cs="Arial"/>
        <w:color w:val="C00000"/>
        <w:sz w:val="14"/>
        <w:szCs w:val="14"/>
      </w:rPr>
    </w:pPr>
    <w:r w:rsidRPr="00E646CE">
      <w:rPr>
        <w:rFonts w:cs="Arial"/>
        <w:color w:val="C00000"/>
        <w:sz w:val="14"/>
        <w:szCs w:val="14"/>
      </w:rPr>
      <w:t xml:space="preserve">© </w:t>
    </w:r>
    <w:r>
      <w:rPr>
        <w:rFonts w:cs="Arial"/>
        <w:color w:val="C00000"/>
        <w:sz w:val="14"/>
        <w:szCs w:val="14"/>
      </w:rPr>
      <w:t xml:space="preserve">Kindrik Partners Limited 2020 </w:t>
    </w:r>
    <w:r>
      <w:rPr>
        <w:rFonts w:cs="Arial"/>
        <w:color w:val="C00000"/>
        <w:sz w:val="14"/>
        <w:szCs w:val="14"/>
      </w:rPr>
      <w:tab/>
      <w:t>v1.3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27772" w14:textId="77777777" w:rsidR="00FA2C8B" w:rsidRPr="00E646CE" w:rsidRDefault="00FA2C8B" w:rsidP="005A7D21">
    <w:pPr>
      <w:pStyle w:val="Footer"/>
      <w:spacing w:before="100" w:after="0" w:line="240" w:lineRule="auto"/>
      <w:rPr>
        <w:rFonts w:cs="Arial"/>
        <w:color w:val="C00000"/>
        <w:sz w:val="14"/>
        <w:szCs w:val="14"/>
      </w:rPr>
    </w:pPr>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set out at www.</w:t>
    </w:r>
    <w:r>
      <w:rPr>
        <w:rFonts w:cs="Arial"/>
        <w:color w:val="C00000"/>
        <w:sz w:val="14"/>
        <w:szCs w:val="14"/>
      </w:rPr>
      <w:t>kindrik</w:t>
    </w:r>
    <w:r w:rsidRPr="00E646CE">
      <w:rPr>
        <w:rFonts w:cs="Arial"/>
        <w:color w:val="C00000"/>
        <w:sz w:val="14"/>
        <w:szCs w:val="14"/>
      </w:rPr>
      <w:t>.co</w:t>
    </w:r>
    <w:r>
      <w:rPr>
        <w:rFonts w:cs="Arial"/>
        <w:color w:val="C00000"/>
        <w:sz w:val="14"/>
        <w:szCs w:val="14"/>
      </w:rPr>
      <w:t>.nz/templates</w:t>
    </w:r>
    <w:r w:rsidRPr="00E646CE">
      <w:rPr>
        <w:rFonts w:cs="Arial"/>
        <w:color w:val="C00000"/>
        <w:sz w:val="14"/>
        <w:szCs w:val="14"/>
      </w:rPr>
      <w:t>.</w:t>
    </w:r>
  </w:p>
  <w:p w14:paraId="2A1D01F1" w14:textId="77777777" w:rsidR="00FA2C8B" w:rsidRPr="005A7D21" w:rsidRDefault="00FA2C8B" w:rsidP="00B347CA">
    <w:pPr>
      <w:pStyle w:val="Footer"/>
      <w:tabs>
        <w:tab w:val="clear" w:pos="4513"/>
        <w:tab w:val="clear" w:pos="9026"/>
        <w:tab w:val="left" w:pos="1701"/>
        <w:tab w:val="left" w:pos="3402"/>
        <w:tab w:val="left" w:pos="5103"/>
        <w:tab w:val="left" w:pos="7032"/>
      </w:tabs>
      <w:spacing w:after="0"/>
      <w:rPr>
        <w:color w:val="C00000"/>
      </w:rPr>
    </w:pPr>
    <w:r w:rsidRPr="00E646CE">
      <w:rPr>
        <w:rFonts w:cs="Arial"/>
        <w:color w:val="C00000"/>
        <w:sz w:val="14"/>
        <w:szCs w:val="14"/>
      </w:rPr>
      <w:t xml:space="preserve">© </w:t>
    </w:r>
    <w:r>
      <w:rPr>
        <w:rFonts w:cs="Arial"/>
        <w:color w:val="C00000"/>
        <w:sz w:val="14"/>
        <w:szCs w:val="14"/>
      </w:rPr>
      <w:t>Kindrik Partners Limited 2020</w:t>
    </w:r>
    <w:r>
      <w:rPr>
        <w:rFonts w:cs="Arial"/>
        <w:color w:val="C00000"/>
        <w:sz w:val="14"/>
        <w:szCs w:val="14"/>
      </w:rPr>
      <w:tab/>
    </w:r>
    <w:r>
      <w:rPr>
        <w:rFonts w:cs="Arial"/>
        <w:color w:val="C00000"/>
        <w:sz w:val="14"/>
        <w:szCs w:val="14"/>
      </w:rPr>
      <w:tab/>
      <w:t>V1.3</w:t>
    </w:r>
    <w:r>
      <w:rPr>
        <w:rFonts w:cs="Arial"/>
        <w:color w:val="C00000"/>
        <w:sz w:val="14"/>
        <w:szCs w:val="14"/>
      </w:rPr>
      <w:tab/>
    </w:r>
  </w:p>
  <w:p w14:paraId="35E056DD" w14:textId="77777777" w:rsidR="00FA2C8B" w:rsidRDefault="00FA2C8B" w:rsidP="00B347CA">
    <w:pPr>
      <w:pStyle w:val="Footer"/>
      <w:spacing w:after="0"/>
      <w:jc w:val="right"/>
      <w:rPr>
        <w:rFonts w:cs="Arial"/>
        <w:sz w:val="14"/>
        <w:szCs w:val="14"/>
      </w:rPr>
    </w:pPr>
    <w:r w:rsidRPr="00E646CE">
      <w:rPr>
        <w:rFonts w:cs="Arial"/>
        <w:sz w:val="14"/>
        <w:szCs w:val="14"/>
      </w:rPr>
      <w:fldChar w:fldCharType="begin"/>
    </w:r>
    <w:r w:rsidRPr="00E646CE">
      <w:rPr>
        <w:rFonts w:cs="Arial"/>
        <w:sz w:val="14"/>
        <w:szCs w:val="14"/>
      </w:rPr>
      <w:instrText xml:space="preserve"> PAGE   \* MERGEFORMAT </w:instrText>
    </w:r>
    <w:r w:rsidRPr="00E646CE">
      <w:rPr>
        <w:rFonts w:cs="Arial"/>
        <w:sz w:val="14"/>
        <w:szCs w:val="14"/>
      </w:rPr>
      <w:fldChar w:fldCharType="separate"/>
    </w:r>
    <w:r>
      <w:rPr>
        <w:rFonts w:cs="Arial"/>
        <w:noProof/>
        <w:sz w:val="14"/>
        <w:szCs w:val="14"/>
      </w:rPr>
      <w:t>32</w:t>
    </w:r>
    <w:r w:rsidRPr="00E646CE">
      <w:rPr>
        <w:rFonts w:cs="Arial"/>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EB84" w14:textId="77777777" w:rsidR="00FA2C8B" w:rsidRPr="00E646CE" w:rsidRDefault="00FA2C8B" w:rsidP="005A7D21">
    <w:pPr>
      <w:pStyle w:val="Footer"/>
      <w:spacing w:before="100" w:after="0" w:line="240" w:lineRule="auto"/>
      <w:rPr>
        <w:rFonts w:cs="Arial"/>
        <w:color w:val="C00000"/>
        <w:sz w:val="14"/>
        <w:szCs w:val="14"/>
      </w:rPr>
    </w:pPr>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set out at www.simmondsstewart.com</w:t>
    </w:r>
    <w:r>
      <w:rPr>
        <w:rFonts w:cs="Arial"/>
        <w:color w:val="C00000"/>
        <w:sz w:val="14"/>
        <w:szCs w:val="14"/>
      </w:rPr>
      <w:t>/templates</w:t>
    </w:r>
    <w:r w:rsidRPr="00E646CE">
      <w:rPr>
        <w:rFonts w:cs="Arial"/>
        <w:color w:val="C00000"/>
        <w:sz w:val="14"/>
        <w:szCs w:val="14"/>
      </w:rPr>
      <w:t>.</w:t>
    </w:r>
  </w:p>
  <w:p w14:paraId="6FA8EECF" w14:textId="77777777" w:rsidR="00FA2C8B" w:rsidRPr="005A7D21" w:rsidRDefault="00FA2C8B" w:rsidP="00806E97">
    <w:pPr>
      <w:pStyle w:val="Footer"/>
      <w:tabs>
        <w:tab w:val="clear" w:pos="4513"/>
        <w:tab w:val="clear" w:pos="9026"/>
      </w:tabs>
      <w:rPr>
        <w:color w:val="C00000"/>
      </w:rPr>
    </w:pPr>
    <w:r w:rsidRPr="00E646CE">
      <w:rPr>
        <w:rFonts w:cs="Arial"/>
        <w:color w:val="C00000"/>
        <w:sz w:val="14"/>
        <w:szCs w:val="14"/>
      </w:rPr>
      <w:t>© Simmonds Stewart</w:t>
    </w:r>
    <w:r>
      <w:rPr>
        <w:rFonts w:cs="Arial"/>
        <w:color w:val="C00000"/>
        <w:sz w:val="14"/>
        <w:szCs w:val="14"/>
      </w:rPr>
      <w:t xml:space="preserve"> 2014</w:t>
    </w:r>
    <w:r>
      <w:rPr>
        <w:rFonts w:cs="Arial"/>
        <w:color w:val="C00000"/>
        <w:sz w:val="14"/>
        <w:szCs w:val="14"/>
      </w:rPr>
      <w:tab/>
    </w:r>
    <w:r>
      <w:rPr>
        <w:rFonts w:cs="Arial"/>
        <w:color w:val="C00000"/>
        <w:sz w:val="14"/>
        <w:szCs w:val="14"/>
      </w:rPr>
      <w:tab/>
      <w:t>V1.1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8F6BF" w14:textId="77777777" w:rsidR="0010468B" w:rsidRDefault="0010468B">
      <w:r>
        <w:separator/>
      </w:r>
    </w:p>
  </w:footnote>
  <w:footnote w:type="continuationSeparator" w:id="0">
    <w:p w14:paraId="2EB729D4" w14:textId="77777777" w:rsidR="0010468B" w:rsidRDefault="00104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5D31E" w14:textId="77777777" w:rsidR="00FA2C8B" w:rsidRPr="00E646CE" w:rsidRDefault="00FA2C8B" w:rsidP="00E646CE">
    <w:pPr>
      <w:pStyle w:val="Header"/>
      <w:jc w:val="right"/>
      <w:rPr>
        <w:b/>
      </w:rPr>
    </w:pPr>
    <w:r>
      <w:rPr>
        <w:b/>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449C8" w14:textId="77777777" w:rsidR="00FA2C8B" w:rsidRDefault="00FA2C8B" w:rsidP="00E646CE">
    <w:pPr>
      <w:pStyle w:val="Header"/>
      <w:jc w:val="right"/>
      <w:rPr>
        <w:b/>
      </w:rPr>
    </w:pPr>
    <w:r w:rsidRPr="00E646CE">
      <w:rPr>
        <w:b/>
      </w:rPr>
      <w:t>Confidential</w:t>
    </w:r>
  </w:p>
  <w:p w14:paraId="50BF5865" w14:textId="77777777" w:rsidR="00FA2C8B" w:rsidRDefault="00FA2C8B" w:rsidP="00E646CE">
    <w:pPr>
      <w:pStyle w:val="Header"/>
      <w:jc w:val="right"/>
      <w:rPr>
        <w:b/>
      </w:rPr>
    </w:pPr>
  </w:p>
  <w:p w14:paraId="57AEF341" w14:textId="77777777" w:rsidR="00FA2C8B" w:rsidRPr="00E646CE" w:rsidRDefault="00FA2C8B" w:rsidP="00E646C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92B"/>
    <w:multiLevelType w:val="multilevel"/>
    <w:tmpl w:val="88106200"/>
    <w:lvl w:ilvl="0">
      <w:start w:val="1"/>
      <w:numFmt w:val="decimal"/>
      <w:lvlText w:val="%1"/>
      <w:lvlJc w:val="left"/>
      <w:pPr>
        <w:ind w:left="567" w:hanging="567"/>
      </w:pPr>
      <w:rPr>
        <w:rFonts w:ascii="Trebuchet MS" w:hAnsi="Trebuchet MS" w:hint="default"/>
        <w:b w:val="0"/>
        <w:i w:val="0"/>
        <w:sz w:val="20"/>
      </w:rPr>
    </w:lvl>
    <w:lvl w:ilvl="1">
      <w:start w:val="1"/>
      <w:numFmt w:val="decimal"/>
      <w:pStyle w:val="Counterparts"/>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 w15:restartNumberingAfterBreak="0">
    <w:nsid w:val="03DB2A37"/>
    <w:multiLevelType w:val="hybridMultilevel"/>
    <w:tmpl w:val="8938D104"/>
    <w:lvl w:ilvl="0" w:tplc="5942A4AE">
      <w:start w:val="1"/>
      <w:numFmt w:val="bullet"/>
      <w:lvlText w:val="▲"/>
      <w:lvlJc w:val="left"/>
      <w:pPr>
        <w:ind w:left="720" w:hanging="360"/>
      </w:pPr>
      <w:rPr>
        <w:rFonts w:ascii="Arial" w:hAnsi="Arial" w:hint="default"/>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147F88"/>
    <w:multiLevelType w:val="multilevel"/>
    <w:tmpl w:val="FD6E0578"/>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lvlText w:val="%1.%2"/>
      <w:lvlJc w:val="left"/>
      <w:pPr>
        <w:ind w:left="567" w:hanging="567"/>
      </w:pPr>
      <w:rPr>
        <w:rFonts w:ascii="Arial" w:hAnsi="Arial" w:cs="Arial" w:hint="default"/>
        <w:b w:val="0"/>
        <w:bCs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bullet"/>
      <w:lvlText w:val="▲"/>
      <w:lvlJc w:val="left"/>
      <w:pPr>
        <w:tabs>
          <w:tab w:val="num" w:pos="1701"/>
        </w:tabs>
        <w:ind w:left="1701" w:hanging="567"/>
      </w:pPr>
      <w:rPr>
        <w:rFonts w:ascii="Arial" w:hAnsi="Arial" w:hint="default"/>
        <w:b/>
        <w:bCs w:val="0"/>
        <w:i w:val="0"/>
        <w:iCs w:val="0"/>
        <w:color w:val="C00000"/>
        <w:sz w:val="20"/>
        <w:szCs w:val="20"/>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3" w15:restartNumberingAfterBreak="0">
    <w:nsid w:val="0DA10E74"/>
    <w:multiLevelType w:val="multilevel"/>
    <w:tmpl w:val="A822C76E"/>
    <w:lvl w:ilvl="0">
      <w:start w:val="1"/>
      <w:numFmt w:val="decimal"/>
      <w:pStyle w:val="MERWScheduleNo"/>
      <w:lvlText w:val="%1"/>
      <w:lvlJc w:val="left"/>
      <w:pPr>
        <w:tabs>
          <w:tab w:val="num" w:pos="680"/>
        </w:tabs>
        <w:ind w:left="680" w:hanging="68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80"/>
        </w:tabs>
        <w:ind w:left="680" w:hanging="680"/>
      </w:pPr>
      <w:rPr>
        <w:rFonts w:ascii="Arial" w:hAnsi="Arial" w:hint="default"/>
        <w:b w:val="0"/>
        <w:i w:val="0"/>
        <w:sz w:val="20"/>
        <w:szCs w:val="20"/>
      </w:rPr>
    </w:lvl>
    <w:lvl w:ilvl="2">
      <w:start w:val="1"/>
      <w:numFmt w:val="lowerLetter"/>
      <w:lvlText w:val="%3"/>
      <w:lvlJc w:val="left"/>
      <w:pPr>
        <w:tabs>
          <w:tab w:val="num" w:pos="1361"/>
        </w:tabs>
        <w:ind w:left="1361" w:hanging="681"/>
      </w:pPr>
      <w:rPr>
        <w:rFonts w:hint="default"/>
        <w:b w:val="0"/>
        <w:i w:val="0"/>
      </w:rPr>
    </w:lvl>
    <w:lvl w:ilvl="3">
      <w:start w:val="1"/>
      <w:numFmt w:val="lowerRoman"/>
      <w:lvlText w:val="%4"/>
      <w:lvlJc w:val="left"/>
      <w:pPr>
        <w:tabs>
          <w:tab w:val="num" w:pos="2041"/>
        </w:tabs>
        <w:ind w:left="2041" w:hanging="680"/>
      </w:pPr>
      <w:rPr>
        <w:rFonts w:ascii="Trebuchet MS" w:hAnsi="Trebuchet MS" w:hint="default"/>
        <w:b w:val="0"/>
        <w:i w:val="0"/>
      </w:rPr>
    </w:lvl>
    <w:lvl w:ilvl="4">
      <w:start w:val="27"/>
      <w:numFmt w:val="lowerLetter"/>
      <w:lvlText w:val="(%5)"/>
      <w:lvlJc w:val="left"/>
      <w:pPr>
        <w:tabs>
          <w:tab w:val="num" w:pos="2722"/>
        </w:tabs>
        <w:ind w:left="2722" w:hanging="681"/>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2B3CCF"/>
    <w:multiLevelType w:val="hybridMultilevel"/>
    <w:tmpl w:val="42F62800"/>
    <w:lvl w:ilvl="0" w:tplc="AF7A58C6">
      <w:start w:val="1"/>
      <w:numFmt w:val="bullet"/>
      <w:lvlText w:val="▲"/>
      <w:lvlJc w:val="left"/>
      <w:pPr>
        <w:ind w:left="1287" w:hanging="360"/>
      </w:pPr>
      <w:rPr>
        <w:rFonts w:ascii="Arial" w:hAnsi="Arial" w:cs="Times New Roman" w:hint="default"/>
        <w:b/>
        <w:i w:val="0"/>
        <w:color w:val="C00000"/>
      </w:rPr>
    </w:lvl>
    <w:lvl w:ilvl="1" w:tplc="14090003">
      <w:start w:val="1"/>
      <w:numFmt w:val="bullet"/>
      <w:lvlText w:val="o"/>
      <w:lvlJc w:val="left"/>
      <w:pPr>
        <w:ind w:left="2007" w:hanging="360"/>
      </w:pPr>
      <w:rPr>
        <w:rFonts w:ascii="Courier New" w:hAnsi="Courier New" w:cs="Courier New" w:hint="default"/>
      </w:rPr>
    </w:lvl>
    <w:lvl w:ilvl="2" w:tplc="14090005">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 w15:restartNumberingAfterBreak="0">
    <w:nsid w:val="2669397C"/>
    <w:multiLevelType w:val="hybridMultilevel"/>
    <w:tmpl w:val="2AC406EE"/>
    <w:lvl w:ilvl="0" w:tplc="AF7A58C6">
      <w:start w:val="1"/>
      <w:numFmt w:val="bullet"/>
      <w:lvlText w:val="▲"/>
      <w:lvlJc w:val="left"/>
      <w:pPr>
        <w:ind w:left="1288" w:hanging="360"/>
      </w:pPr>
      <w:rPr>
        <w:rFonts w:ascii="Arial" w:hAnsi="Arial" w:cs="Times New Roman" w:hint="default"/>
        <w:b/>
        <w:i w:val="0"/>
        <w:color w:val="C00000"/>
      </w:rPr>
    </w:lvl>
    <w:lvl w:ilvl="1" w:tplc="14090003" w:tentative="1">
      <w:start w:val="1"/>
      <w:numFmt w:val="bullet"/>
      <w:lvlText w:val="o"/>
      <w:lvlJc w:val="left"/>
      <w:pPr>
        <w:ind w:left="2008" w:hanging="360"/>
      </w:pPr>
      <w:rPr>
        <w:rFonts w:ascii="Courier New" w:hAnsi="Courier New" w:cs="Courier New" w:hint="default"/>
      </w:rPr>
    </w:lvl>
    <w:lvl w:ilvl="2" w:tplc="14090005" w:tentative="1">
      <w:start w:val="1"/>
      <w:numFmt w:val="bullet"/>
      <w:lvlText w:val=""/>
      <w:lvlJc w:val="left"/>
      <w:pPr>
        <w:ind w:left="2728" w:hanging="360"/>
      </w:pPr>
      <w:rPr>
        <w:rFonts w:ascii="Wingdings" w:hAnsi="Wingdings" w:hint="default"/>
      </w:rPr>
    </w:lvl>
    <w:lvl w:ilvl="3" w:tplc="14090001" w:tentative="1">
      <w:start w:val="1"/>
      <w:numFmt w:val="bullet"/>
      <w:lvlText w:val=""/>
      <w:lvlJc w:val="left"/>
      <w:pPr>
        <w:ind w:left="3448" w:hanging="360"/>
      </w:pPr>
      <w:rPr>
        <w:rFonts w:ascii="Symbol" w:hAnsi="Symbol" w:hint="default"/>
      </w:rPr>
    </w:lvl>
    <w:lvl w:ilvl="4" w:tplc="14090003" w:tentative="1">
      <w:start w:val="1"/>
      <w:numFmt w:val="bullet"/>
      <w:lvlText w:val="o"/>
      <w:lvlJc w:val="left"/>
      <w:pPr>
        <w:ind w:left="4168" w:hanging="360"/>
      </w:pPr>
      <w:rPr>
        <w:rFonts w:ascii="Courier New" w:hAnsi="Courier New" w:cs="Courier New" w:hint="default"/>
      </w:rPr>
    </w:lvl>
    <w:lvl w:ilvl="5" w:tplc="14090005" w:tentative="1">
      <w:start w:val="1"/>
      <w:numFmt w:val="bullet"/>
      <w:lvlText w:val=""/>
      <w:lvlJc w:val="left"/>
      <w:pPr>
        <w:ind w:left="4888" w:hanging="360"/>
      </w:pPr>
      <w:rPr>
        <w:rFonts w:ascii="Wingdings" w:hAnsi="Wingdings" w:hint="default"/>
      </w:rPr>
    </w:lvl>
    <w:lvl w:ilvl="6" w:tplc="14090001" w:tentative="1">
      <w:start w:val="1"/>
      <w:numFmt w:val="bullet"/>
      <w:lvlText w:val=""/>
      <w:lvlJc w:val="left"/>
      <w:pPr>
        <w:ind w:left="5608" w:hanging="360"/>
      </w:pPr>
      <w:rPr>
        <w:rFonts w:ascii="Symbol" w:hAnsi="Symbol" w:hint="default"/>
      </w:rPr>
    </w:lvl>
    <w:lvl w:ilvl="7" w:tplc="14090003" w:tentative="1">
      <w:start w:val="1"/>
      <w:numFmt w:val="bullet"/>
      <w:lvlText w:val="o"/>
      <w:lvlJc w:val="left"/>
      <w:pPr>
        <w:ind w:left="6328" w:hanging="360"/>
      </w:pPr>
      <w:rPr>
        <w:rFonts w:ascii="Courier New" w:hAnsi="Courier New" w:cs="Courier New" w:hint="default"/>
      </w:rPr>
    </w:lvl>
    <w:lvl w:ilvl="8" w:tplc="14090005" w:tentative="1">
      <w:start w:val="1"/>
      <w:numFmt w:val="bullet"/>
      <w:lvlText w:val=""/>
      <w:lvlJc w:val="left"/>
      <w:pPr>
        <w:ind w:left="7048" w:hanging="360"/>
      </w:pPr>
      <w:rPr>
        <w:rFonts w:ascii="Wingdings" w:hAnsi="Wingdings" w:hint="default"/>
      </w:rPr>
    </w:lvl>
  </w:abstractNum>
  <w:abstractNum w:abstractNumId="6" w15:restartNumberingAfterBreak="0">
    <w:nsid w:val="31043355"/>
    <w:multiLevelType w:val="hybridMultilevel"/>
    <w:tmpl w:val="F664EC40"/>
    <w:lvl w:ilvl="0" w:tplc="07602646">
      <w:start w:val="1"/>
      <w:numFmt w:val="decimal"/>
      <w:lvlText w:val="%1"/>
      <w:lvlJc w:val="left"/>
      <w:pPr>
        <w:ind w:left="1288" w:hanging="360"/>
      </w:pPr>
      <w:rPr>
        <w:rFonts w:hint="default"/>
        <w:b w:val="0"/>
        <w:i w:val="0"/>
      </w:rPr>
    </w:lvl>
    <w:lvl w:ilvl="1" w:tplc="14090019" w:tentative="1">
      <w:start w:val="1"/>
      <w:numFmt w:val="lowerLetter"/>
      <w:lvlText w:val="%2."/>
      <w:lvlJc w:val="left"/>
      <w:pPr>
        <w:ind w:left="2008" w:hanging="360"/>
      </w:pPr>
    </w:lvl>
    <w:lvl w:ilvl="2" w:tplc="1409001B" w:tentative="1">
      <w:start w:val="1"/>
      <w:numFmt w:val="lowerRoman"/>
      <w:lvlText w:val="%3."/>
      <w:lvlJc w:val="right"/>
      <w:pPr>
        <w:ind w:left="2728" w:hanging="180"/>
      </w:pPr>
    </w:lvl>
    <w:lvl w:ilvl="3" w:tplc="1409000F" w:tentative="1">
      <w:start w:val="1"/>
      <w:numFmt w:val="decimal"/>
      <w:lvlText w:val="%4."/>
      <w:lvlJc w:val="left"/>
      <w:pPr>
        <w:ind w:left="3448" w:hanging="360"/>
      </w:pPr>
    </w:lvl>
    <w:lvl w:ilvl="4" w:tplc="14090019" w:tentative="1">
      <w:start w:val="1"/>
      <w:numFmt w:val="lowerLetter"/>
      <w:lvlText w:val="%5."/>
      <w:lvlJc w:val="left"/>
      <w:pPr>
        <w:ind w:left="4168" w:hanging="360"/>
      </w:pPr>
    </w:lvl>
    <w:lvl w:ilvl="5" w:tplc="1409001B" w:tentative="1">
      <w:start w:val="1"/>
      <w:numFmt w:val="lowerRoman"/>
      <w:lvlText w:val="%6."/>
      <w:lvlJc w:val="right"/>
      <w:pPr>
        <w:ind w:left="4888" w:hanging="180"/>
      </w:pPr>
    </w:lvl>
    <w:lvl w:ilvl="6" w:tplc="1409000F" w:tentative="1">
      <w:start w:val="1"/>
      <w:numFmt w:val="decimal"/>
      <w:lvlText w:val="%7."/>
      <w:lvlJc w:val="left"/>
      <w:pPr>
        <w:ind w:left="5608" w:hanging="360"/>
      </w:pPr>
    </w:lvl>
    <w:lvl w:ilvl="7" w:tplc="14090019" w:tentative="1">
      <w:start w:val="1"/>
      <w:numFmt w:val="lowerLetter"/>
      <w:lvlText w:val="%8."/>
      <w:lvlJc w:val="left"/>
      <w:pPr>
        <w:ind w:left="6328" w:hanging="360"/>
      </w:pPr>
    </w:lvl>
    <w:lvl w:ilvl="8" w:tplc="1409001B" w:tentative="1">
      <w:start w:val="1"/>
      <w:numFmt w:val="lowerRoman"/>
      <w:lvlText w:val="%9."/>
      <w:lvlJc w:val="right"/>
      <w:pPr>
        <w:ind w:left="7048" w:hanging="180"/>
      </w:pPr>
    </w:lvl>
  </w:abstractNum>
  <w:abstractNum w:abstractNumId="7" w15:restartNumberingAfterBreak="0">
    <w:nsid w:val="436D68F3"/>
    <w:multiLevelType w:val="multilevel"/>
    <w:tmpl w:val="1626023C"/>
    <w:lvl w:ilvl="0">
      <w:start w:val="1"/>
      <w:numFmt w:val="decimal"/>
      <w:lvlText w:val="%1."/>
      <w:lvlJc w:val="left"/>
      <w:pPr>
        <w:tabs>
          <w:tab w:val="num" w:pos="567"/>
        </w:tabs>
        <w:ind w:left="567" w:hanging="567"/>
      </w:pPr>
      <w:rPr>
        <w:rFonts w:hint="default"/>
        <w:b/>
      </w:rPr>
    </w:lvl>
    <w:lvl w:ilvl="1">
      <w:start w:val="1"/>
      <w:numFmt w:val="decimal"/>
      <w:pStyle w:val="Heading2"/>
      <w:lvlText w:val="%1.%2"/>
      <w:lvlJc w:val="left"/>
      <w:pPr>
        <w:tabs>
          <w:tab w:val="num" w:pos="567"/>
        </w:tabs>
        <w:ind w:left="567" w:hanging="567"/>
      </w:pPr>
      <w:rPr>
        <w:rFonts w:hint="default"/>
        <w:b w:val="0"/>
      </w:rPr>
    </w:lvl>
    <w:lvl w:ilvl="2">
      <w:start w:val="1"/>
      <w:numFmt w:val="lowerLetter"/>
      <w:pStyle w:val="Heading3"/>
      <w:lvlText w:val="%3"/>
      <w:lvlJc w:val="left"/>
      <w:pPr>
        <w:tabs>
          <w:tab w:val="num" w:pos="1134"/>
        </w:tabs>
        <w:ind w:left="1134" w:hanging="567"/>
      </w:pPr>
      <w:rPr>
        <w:rFonts w:hint="default"/>
        <w:b w:val="0"/>
      </w:rPr>
    </w:lvl>
    <w:lvl w:ilvl="3">
      <w:start w:val="1"/>
      <w:numFmt w:val="lowerRoman"/>
      <w:pStyle w:val="Heading4"/>
      <w:lvlText w:val="%4"/>
      <w:lvlJc w:val="left"/>
      <w:pPr>
        <w:tabs>
          <w:tab w:val="num" w:pos="1701"/>
        </w:tabs>
        <w:ind w:left="1701" w:hanging="567"/>
      </w:pPr>
      <w:rPr>
        <w:rFonts w:hint="default"/>
        <w:b w:val="0"/>
      </w:rPr>
    </w:lvl>
    <w:lvl w:ilvl="4">
      <w:start w:val="1"/>
      <w:numFmt w:val="bullet"/>
      <w:pStyle w:val="Heading5"/>
      <w:lvlText w:val="▲"/>
      <w:lvlJc w:val="left"/>
      <w:pPr>
        <w:tabs>
          <w:tab w:val="num" w:pos="2268"/>
        </w:tabs>
        <w:ind w:left="2268" w:hanging="567"/>
      </w:pPr>
      <w:rPr>
        <w:rFonts w:ascii="Arial" w:hAnsi="Arial" w:cs="Times New Roman" w:hint="default"/>
        <w:b/>
        <w:i w:val="0"/>
        <w:color w:val="C00000"/>
      </w:rPr>
    </w:lvl>
    <w:lvl w:ilvl="5">
      <w:start w:val="1"/>
      <w:numFmt w:val="bullet"/>
      <w:pStyle w:val="Heading6"/>
      <w:lvlText w:val="&gt;"/>
      <w:lvlJc w:val="left"/>
      <w:pPr>
        <w:tabs>
          <w:tab w:val="num" w:pos="2835"/>
        </w:tabs>
        <w:ind w:left="2835" w:hanging="567"/>
      </w:pPr>
      <w:rPr>
        <w:rFonts w:ascii="ITC Avant Garde Gothic" w:hAnsi="ITC Avant Garde Gothic" w:hint="default"/>
      </w:r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rPr>
        <w:rFonts w:hint="default"/>
      </w:rPr>
    </w:lvl>
  </w:abstractNum>
  <w:abstractNum w:abstractNumId="8" w15:restartNumberingAfterBreak="0">
    <w:nsid w:val="46BA207D"/>
    <w:multiLevelType w:val="multilevel"/>
    <w:tmpl w:val="D5469554"/>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567"/>
      </w:pPr>
      <w:rPr>
        <w:rFonts w:ascii="Trebuchet MS" w:hAnsi="Trebuchet MS" w:cs="ITC Avant Garde Gothic" w:hint="default"/>
        <w:b w:val="0"/>
        <w:b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lowerRoman"/>
      <w:lvlText w:val="%4"/>
      <w:lvlJc w:val="left"/>
      <w:pPr>
        <w:tabs>
          <w:tab w:val="num" w:pos="1701"/>
        </w:tabs>
        <w:ind w:left="1701" w:hanging="567"/>
      </w:pPr>
      <w:rPr>
        <w:rFonts w:hint="default"/>
        <w:b w:val="0"/>
        <w:bCs w:val="0"/>
        <w:i w:val="0"/>
        <w:iCs w:val="0"/>
        <w:sz w:val="20"/>
        <w:szCs w:val="22"/>
      </w:rPr>
    </w:lvl>
    <w:lvl w:ilvl="4">
      <w:start w:val="1"/>
      <w:numFmt w:val="upperLetter"/>
      <w:lvlText w:val="%5"/>
      <w:lvlJc w:val="left"/>
      <w:pPr>
        <w:tabs>
          <w:tab w:val="num" w:pos="2268"/>
        </w:tabs>
        <w:ind w:left="2268" w:hanging="567"/>
      </w:pPr>
      <w:rPr>
        <w:rFonts w:hint="default"/>
        <w:b w:val="0"/>
        <w:bCs w:val="0"/>
        <w:i w:val="0"/>
        <w:iCs w:val="0"/>
        <w:sz w:val="20"/>
        <w:szCs w:val="22"/>
      </w:rPr>
    </w:lvl>
    <w:lvl w:ilvl="5">
      <w:start w:val="1"/>
      <w:numFmt w:val="bullet"/>
      <w:lvlText w:val="&gt;"/>
      <w:lvlJc w:val="left"/>
      <w:pPr>
        <w:tabs>
          <w:tab w:val="num" w:pos="2835"/>
        </w:tabs>
        <w:ind w:left="2835" w:hanging="567"/>
      </w:pPr>
      <w:rPr>
        <w:rFonts w:ascii="Trebuchet MS" w:hAnsi="Trebuchet MS"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9" w15:restartNumberingAfterBreak="0">
    <w:nsid w:val="47E851F7"/>
    <w:multiLevelType w:val="multilevel"/>
    <w:tmpl w:val="23BE81E4"/>
    <w:lvl w:ilvl="0">
      <w:start w:val="1"/>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Arial" w:hAnsi="Arial" w:cs="Arial"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 w15:restartNumberingAfterBreak="0">
    <w:nsid w:val="52BF380A"/>
    <w:multiLevelType w:val="multilevel"/>
    <w:tmpl w:val="C3E22D96"/>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i w:val="0"/>
        <w:color w:val="auto"/>
        <w:sz w:val="20"/>
        <w:szCs w:val="20"/>
      </w:rPr>
    </w:lvl>
    <w:lvl w:ilvl="2">
      <w:start w:val="1"/>
      <w:numFmt w:val="lowerLetter"/>
      <w:pStyle w:val="OutlinenumberedLevel3"/>
      <w:lvlText w:val="%3"/>
      <w:lvlJc w:val="left"/>
      <w:pPr>
        <w:ind w:left="1135" w:hanging="567"/>
      </w:pPr>
      <w:rPr>
        <w:rFonts w:hint="default"/>
        <w:b w:val="0"/>
        <w:bCs w:val="0"/>
        <w:i w:val="0"/>
        <w:iCs w:val="0"/>
        <w:caps w:val="0"/>
        <w:sz w:val="20"/>
        <w:szCs w:val="20"/>
      </w:rPr>
    </w:lvl>
    <w:lvl w:ilvl="3">
      <w:start w:val="1"/>
      <w:numFmt w:val="lowerRoman"/>
      <w:pStyle w:val="OutlinenumberedLevel4"/>
      <w:lvlText w:val="%4"/>
      <w:lvlJc w:val="left"/>
      <w:pPr>
        <w:tabs>
          <w:tab w:val="num" w:pos="360"/>
        </w:tabs>
        <w:ind w:left="0" w:firstLine="0"/>
      </w:pPr>
      <w:rPr>
        <w:rFonts w:ascii="Arial" w:hAnsi="Arial" w:cs="Arial" w:hint="default"/>
        <w:b w:val="0"/>
        <w:i w:val="0"/>
      </w:rPr>
    </w:lvl>
    <w:lvl w:ilvl="4">
      <w:numFmt w:val="none"/>
      <w:pStyle w:val="OutlinenumberedLevel5"/>
      <w:lvlText w:val=""/>
      <w:lvlJc w:val="left"/>
      <w:pPr>
        <w:tabs>
          <w:tab w:val="num" w:pos="360"/>
        </w:tabs>
        <w:ind w:left="0" w:firstLine="0"/>
      </w:pPr>
      <w:rPr>
        <w:rFonts w:hint="default"/>
      </w:rPr>
    </w:lvl>
    <w:lvl w:ilvl="5">
      <w:start w:val="1186603133"/>
      <w:numFmt w:val="decimal"/>
      <w:lvlText w:val=""/>
      <w:lvlJc w:val="left"/>
      <w:pPr>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1" w15:restartNumberingAfterBreak="0">
    <w:nsid w:val="53801A9A"/>
    <w:multiLevelType w:val="multilevel"/>
    <w:tmpl w:val="36606E22"/>
    <w:lvl w:ilvl="0">
      <w:start w:val="1"/>
      <w:numFmt w:val="decimal"/>
      <w:pStyle w:val="ScheduleH1"/>
      <w:lvlText w:val="%1."/>
      <w:lvlJc w:val="left"/>
      <w:pPr>
        <w:tabs>
          <w:tab w:val="num" w:pos="851"/>
        </w:tabs>
        <w:ind w:left="851" w:hanging="851"/>
      </w:pPr>
      <w:rPr>
        <w:rFonts w:ascii="Arial Bold" w:hAnsi="Arial Bold" w:hint="default"/>
        <w:b/>
        <w:i w:val="0"/>
        <w:color w:val="000000"/>
      </w:rPr>
    </w:lvl>
    <w:lvl w:ilvl="1">
      <w:start w:val="1"/>
      <w:numFmt w:val="decimal"/>
      <w:pStyle w:val="ScheduleH2"/>
      <w:lvlText w:val="%1.%2"/>
      <w:lvlJc w:val="left"/>
      <w:pPr>
        <w:tabs>
          <w:tab w:val="num" w:pos="851"/>
        </w:tabs>
        <w:ind w:left="851" w:hanging="851"/>
      </w:pPr>
      <w:rPr>
        <w:rFonts w:ascii="Arial Bold" w:hAnsi="Arial Bold" w:hint="default"/>
        <w:b/>
        <w:i w:val="0"/>
        <w:color w:val="000000"/>
      </w:rPr>
    </w:lvl>
    <w:lvl w:ilvl="2">
      <w:start w:val="1"/>
      <w:numFmt w:val="lowerLetter"/>
      <w:pStyle w:val="ScheduleH3"/>
      <w:lvlText w:val="(%3)"/>
      <w:lvlJc w:val="left"/>
      <w:pPr>
        <w:tabs>
          <w:tab w:val="num" w:pos="1701"/>
        </w:tabs>
        <w:ind w:left="1701" w:hanging="850"/>
      </w:pPr>
      <w:rPr>
        <w:rFonts w:ascii="Arial Bold" w:hAnsi="Arial Bold" w:hint="default"/>
        <w:b/>
        <w:i w:val="0"/>
        <w:color w:val="000000"/>
      </w:rPr>
    </w:lvl>
    <w:lvl w:ilvl="3">
      <w:start w:val="1"/>
      <w:numFmt w:val="lowerRoman"/>
      <w:pStyle w:val="ScheduleH4"/>
      <w:lvlText w:val="(%4)"/>
      <w:lvlJc w:val="left"/>
      <w:pPr>
        <w:tabs>
          <w:tab w:val="num" w:pos="2552"/>
        </w:tabs>
        <w:ind w:left="2552" w:hanging="851"/>
      </w:pPr>
      <w:rPr>
        <w:rFonts w:ascii="Arial Bold" w:hAnsi="Arial Bold" w:hint="default"/>
        <w:b/>
        <w:i w:val="0"/>
        <w:color w:val="000000"/>
      </w:rPr>
    </w:lvl>
    <w:lvl w:ilvl="4">
      <w:start w:val="1"/>
      <w:numFmt w:val="upperLetter"/>
      <w:pStyle w:val="ScheduleH5"/>
      <w:lvlText w:val="(%5)"/>
      <w:lvlJc w:val="left"/>
      <w:pPr>
        <w:tabs>
          <w:tab w:val="num" w:pos="3402"/>
        </w:tabs>
        <w:ind w:left="3402" w:hanging="850"/>
      </w:pPr>
      <w:rPr>
        <w:rFonts w:hint="default"/>
        <w:b/>
        <w:i w:val="0"/>
        <w:color w:val="000000"/>
      </w:rPr>
    </w:lvl>
    <w:lvl w:ilvl="5">
      <w:start w:val="1"/>
      <w:numFmt w:val="decimal"/>
      <w:lvlText w:val="(%4)%5.%6."/>
      <w:lvlJc w:val="left"/>
      <w:pPr>
        <w:tabs>
          <w:tab w:val="num" w:pos="4844"/>
        </w:tabs>
        <w:ind w:left="4844" w:hanging="720"/>
      </w:pPr>
      <w:rPr>
        <w:rFonts w:hint="default"/>
        <w:color w:val="000000"/>
      </w:rPr>
    </w:lvl>
    <w:lvl w:ilvl="6">
      <w:start w:val="1"/>
      <w:numFmt w:val="decimal"/>
      <w:lvlText w:val="(%4)%5.%6.%7."/>
      <w:lvlJc w:val="left"/>
      <w:pPr>
        <w:tabs>
          <w:tab w:val="num" w:pos="0"/>
        </w:tabs>
        <w:ind w:left="5564" w:hanging="720"/>
      </w:pPr>
      <w:rPr>
        <w:rFonts w:hint="default"/>
        <w:color w:val="000000"/>
      </w:rPr>
    </w:lvl>
    <w:lvl w:ilvl="7">
      <w:start w:val="1"/>
      <w:numFmt w:val="decimal"/>
      <w:lvlText w:val="(%4)%5.%6.%7.%8."/>
      <w:lvlJc w:val="left"/>
      <w:pPr>
        <w:tabs>
          <w:tab w:val="num" w:pos="0"/>
        </w:tabs>
        <w:ind w:left="6284" w:hanging="720"/>
      </w:pPr>
      <w:rPr>
        <w:rFonts w:hint="default"/>
        <w:color w:val="000000"/>
      </w:rPr>
    </w:lvl>
    <w:lvl w:ilvl="8">
      <w:start w:val="1"/>
      <w:numFmt w:val="decimal"/>
      <w:lvlText w:val="(%4)%5.%6.%7.%8.%9."/>
      <w:lvlJc w:val="left"/>
      <w:pPr>
        <w:tabs>
          <w:tab w:val="num" w:pos="0"/>
        </w:tabs>
        <w:ind w:left="7004" w:hanging="720"/>
      </w:pPr>
      <w:rPr>
        <w:rFonts w:hint="default"/>
        <w:color w:val="000000"/>
      </w:rPr>
    </w:lvl>
  </w:abstractNum>
  <w:abstractNum w:abstractNumId="12" w15:restartNumberingAfterBreak="0">
    <w:nsid w:val="5D9D2824"/>
    <w:multiLevelType w:val="multilevel"/>
    <w:tmpl w:val="428421BE"/>
    <w:lvl w:ilvl="0">
      <w:start w:val="1"/>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Arial" w:hAnsi="Arial" w:cs="Arial"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3" w15:restartNumberingAfterBreak="0">
    <w:nsid w:val="619739D1"/>
    <w:multiLevelType w:val="hybridMultilevel"/>
    <w:tmpl w:val="A5A65808"/>
    <w:lvl w:ilvl="0" w:tplc="AF7A58C6">
      <w:start w:val="1"/>
      <w:numFmt w:val="bullet"/>
      <w:lvlText w:val="▲"/>
      <w:lvlJc w:val="left"/>
      <w:pPr>
        <w:ind w:left="684" w:hanging="360"/>
      </w:pPr>
      <w:rPr>
        <w:rFonts w:ascii="Arial" w:hAnsi="Arial" w:cs="Times New Roman" w:hint="default"/>
        <w:b/>
        <w:i w:val="0"/>
        <w:color w:val="C00000"/>
      </w:rPr>
    </w:lvl>
    <w:lvl w:ilvl="1" w:tplc="14090003" w:tentative="1">
      <w:start w:val="1"/>
      <w:numFmt w:val="bullet"/>
      <w:lvlText w:val="o"/>
      <w:lvlJc w:val="left"/>
      <w:pPr>
        <w:ind w:left="1404" w:hanging="360"/>
      </w:pPr>
      <w:rPr>
        <w:rFonts w:ascii="Courier New" w:hAnsi="Courier New" w:cs="Courier New" w:hint="default"/>
      </w:rPr>
    </w:lvl>
    <w:lvl w:ilvl="2" w:tplc="14090005" w:tentative="1">
      <w:start w:val="1"/>
      <w:numFmt w:val="bullet"/>
      <w:lvlText w:val=""/>
      <w:lvlJc w:val="left"/>
      <w:pPr>
        <w:ind w:left="2124" w:hanging="360"/>
      </w:pPr>
      <w:rPr>
        <w:rFonts w:ascii="Wingdings" w:hAnsi="Wingdings" w:hint="default"/>
      </w:rPr>
    </w:lvl>
    <w:lvl w:ilvl="3" w:tplc="14090001" w:tentative="1">
      <w:start w:val="1"/>
      <w:numFmt w:val="bullet"/>
      <w:lvlText w:val=""/>
      <w:lvlJc w:val="left"/>
      <w:pPr>
        <w:ind w:left="2844" w:hanging="360"/>
      </w:pPr>
      <w:rPr>
        <w:rFonts w:ascii="Symbol" w:hAnsi="Symbol" w:hint="default"/>
      </w:rPr>
    </w:lvl>
    <w:lvl w:ilvl="4" w:tplc="14090003" w:tentative="1">
      <w:start w:val="1"/>
      <w:numFmt w:val="bullet"/>
      <w:lvlText w:val="o"/>
      <w:lvlJc w:val="left"/>
      <w:pPr>
        <w:ind w:left="3564" w:hanging="360"/>
      </w:pPr>
      <w:rPr>
        <w:rFonts w:ascii="Courier New" w:hAnsi="Courier New" w:cs="Courier New" w:hint="default"/>
      </w:rPr>
    </w:lvl>
    <w:lvl w:ilvl="5" w:tplc="14090005" w:tentative="1">
      <w:start w:val="1"/>
      <w:numFmt w:val="bullet"/>
      <w:lvlText w:val=""/>
      <w:lvlJc w:val="left"/>
      <w:pPr>
        <w:ind w:left="4284" w:hanging="360"/>
      </w:pPr>
      <w:rPr>
        <w:rFonts w:ascii="Wingdings" w:hAnsi="Wingdings" w:hint="default"/>
      </w:rPr>
    </w:lvl>
    <w:lvl w:ilvl="6" w:tplc="14090001" w:tentative="1">
      <w:start w:val="1"/>
      <w:numFmt w:val="bullet"/>
      <w:lvlText w:val=""/>
      <w:lvlJc w:val="left"/>
      <w:pPr>
        <w:ind w:left="5004" w:hanging="360"/>
      </w:pPr>
      <w:rPr>
        <w:rFonts w:ascii="Symbol" w:hAnsi="Symbol" w:hint="default"/>
      </w:rPr>
    </w:lvl>
    <w:lvl w:ilvl="7" w:tplc="14090003" w:tentative="1">
      <w:start w:val="1"/>
      <w:numFmt w:val="bullet"/>
      <w:lvlText w:val="o"/>
      <w:lvlJc w:val="left"/>
      <w:pPr>
        <w:ind w:left="5724" w:hanging="360"/>
      </w:pPr>
      <w:rPr>
        <w:rFonts w:ascii="Courier New" w:hAnsi="Courier New" w:cs="Courier New" w:hint="default"/>
      </w:rPr>
    </w:lvl>
    <w:lvl w:ilvl="8" w:tplc="14090005" w:tentative="1">
      <w:start w:val="1"/>
      <w:numFmt w:val="bullet"/>
      <w:lvlText w:val=""/>
      <w:lvlJc w:val="left"/>
      <w:pPr>
        <w:ind w:left="6444" w:hanging="360"/>
      </w:pPr>
      <w:rPr>
        <w:rFonts w:ascii="Wingdings" w:hAnsi="Wingdings" w:hint="default"/>
      </w:rPr>
    </w:lvl>
  </w:abstractNum>
  <w:abstractNum w:abstractNumId="14" w15:restartNumberingAfterBreak="0">
    <w:nsid w:val="70036FF5"/>
    <w:multiLevelType w:val="hybridMultilevel"/>
    <w:tmpl w:val="E2FC6E2E"/>
    <w:lvl w:ilvl="0" w:tplc="1C4E333C">
      <w:start w:val="1"/>
      <w:numFmt w:val="decimal"/>
      <w:lvlText w:val="%1"/>
      <w:lvlJc w:val="left"/>
      <w:rPr>
        <w:rFonts w:hint="default"/>
        <w:b w:val="0"/>
      </w:rPr>
    </w:lvl>
    <w:lvl w:ilvl="1" w:tplc="3168B332">
      <w:numFmt w:val="none"/>
      <w:lvlText w:val=""/>
      <w:lvlJc w:val="left"/>
      <w:pPr>
        <w:tabs>
          <w:tab w:val="num" w:pos="360"/>
        </w:tabs>
      </w:pPr>
    </w:lvl>
    <w:lvl w:ilvl="2" w:tplc="3D241D7A">
      <w:start w:val="1"/>
      <w:numFmt w:val="decimal"/>
      <w:lvlText w:val=""/>
      <w:lvlJc w:val="left"/>
    </w:lvl>
    <w:lvl w:ilvl="3" w:tplc="26B8A302">
      <w:numFmt w:val="decimal"/>
      <w:lvlText w:val=""/>
      <w:lvlJc w:val="left"/>
    </w:lvl>
    <w:lvl w:ilvl="4" w:tplc="2D3A4FE8">
      <w:numFmt w:val="decimal"/>
      <w:lvlText w:val=""/>
      <w:lvlJc w:val="left"/>
    </w:lvl>
    <w:lvl w:ilvl="5" w:tplc="ED34AB90">
      <w:numFmt w:val="decimal"/>
      <w:lvlText w:val=""/>
      <w:lvlJc w:val="left"/>
    </w:lvl>
    <w:lvl w:ilvl="6" w:tplc="1DC44B86">
      <w:numFmt w:val="decimal"/>
      <w:lvlText w:val=""/>
      <w:lvlJc w:val="left"/>
    </w:lvl>
    <w:lvl w:ilvl="7" w:tplc="AC606D18">
      <w:numFmt w:val="decimal"/>
      <w:lvlText w:val=""/>
      <w:lvlJc w:val="left"/>
    </w:lvl>
    <w:lvl w:ilvl="8" w:tplc="D5001FB2">
      <w:numFmt w:val="decimal"/>
      <w:lvlText w:val=""/>
      <w:lvlJc w:val="left"/>
    </w:lvl>
  </w:abstractNum>
  <w:abstractNum w:abstractNumId="15" w15:restartNumberingAfterBreak="0">
    <w:nsid w:val="7AAA22EB"/>
    <w:multiLevelType w:val="hybridMultilevel"/>
    <w:tmpl w:val="CAA4A1AE"/>
    <w:lvl w:ilvl="0" w:tplc="B0D445DC">
      <w:numFmt w:val="decimal"/>
      <w:lvlText w:val=""/>
      <w:lvlJc w:val="left"/>
    </w:lvl>
    <w:lvl w:ilvl="1" w:tplc="AF7A58C6">
      <w:start w:val="1"/>
      <w:numFmt w:val="bullet"/>
      <w:lvlText w:val="▲"/>
      <w:lvlJc w:val="left"/>
      <w:rPr>
        <w:rFonts w:ascii="Arial" w:hAnsi="Arial" w:cs="Times New Roman" w:hint="default"/>
        <w:b/>
        <w:i w:val="0"/>
        <w:color w:val="C00000"/>
      </w:rPr>
    </w:lvl>
    <w:lvl w:ilvl="2" w:tplc="1409001B">
      <w:numFmt w:val="decimal"/>
      <w:lvlText w:val=""/>
      <w:lvlJc w:val="left"/>
    </w:lvl>
    <w:lvl w:ilvl="3" w:tplc="1409000F">
      <w:numFmt w:val="decimal"/>
      <w:lvlText w:val=""/>
      <w:lvlJc w:val="left"/>
    </w:lvl>
    <w:lvl w:ilvl="4" w:tplc="14090019">
      <w:numFmt w:val="decimal"/>
      <w:lvlText w:val=""/>
      <w:lvlJc w:val="left"/>
    </w:lvl>
    <w:lvl w:ilvl="5" w:tplc="1409001B">
      <w:numFmt w:val="decimal"/>
      <w:lvlText w:val=""/>
      <w:lvlJc w:val="left"/>
    </w:lvl>
    <w:lvl w:ilvl="6" w:tplc="1409000F">
      <w:numFmt w:val="decimal"/>
      <w:lvlText w:val=""/>
      <w:lvlJc w:val="left"/>
    </w:lvl>
    <w:lvl w:ilvl="7" w:tplc="14090019">
      <w:numFmt w:val="decimal"/>
      <w:lvlText w:val=""/>
      <w:lvlJc w:val="left"/>
    </w:lvl>
    <w:lvl w:ilvl="8" w:tplc="1409001B">
      <w:numFmt w:val="decimal"/>
      <w:lvlText w:val=""/>
      <w:lvlJc w:val="left"/>
    </w:lvl>
  </w:abstractNum>
  <w:num w:numId="1">
    <w:abstractNumId w:val="7"/>
  </w:num>
  <w:num w:numId="2">
    <w:abstractNumId w:val="0"/>
  </w:num>
  <w:num w:numId="3">
    <w:abstractNumId w:val="10"/>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15"/>
  </w:num>
  <w:num w:numId="14">
    <w:abstractNumId w:val="12"/>
  </w:num>
  <w:num w:numId="15">
    <w:abstractNumId w:val="9"/>
  </w:num>
  <w:num w:numId="16">
    <w:abstractNumId w:val="13"/>
  </w:num>
  <w:num w:numId="17">
    <w:abstractNumId w:val="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186603133"/>
    </w:lvlOverride>
    <w:lvlOverride w:ilvl="6"/>
    <w:lvlOverride w:ilvl="7"/>
    <w:lvlOverride w:ilvl="8"/>
  </w:num>
  <w:num w:numId="19">
    <w:abstractNumId w:val="10"/>
  </w:num>
  <w:num w:numId="20">
    <w:abstractNumId w:val="10"/>
  </w:num>
  <w:num w:numId="21">
    <w:abstractNumId w:val="11"/>
  </w:num>
  <w:num w:numId="22">
    <w:abstractNumId w:val="10"/>
  </w:num>
  <w:num w:numId="23">
    <w:abstractNumId w:val="10"/>
  </w:num>
  <w:num w:numId="24">
    <w:abstractNumId w:val="10"/>
  </w:num>
  <w:num w:numId="25">
    <w:abstractNumId w:val="6"/>
  </w:num>
  <w:num w:numId="26">
    <w:abstractNumId w:val="10"/>
  </w:num>
  <w:num w:numId="27">
    <w:abstractNumId w:val="7"/>
  </w:num>
  <w:num w:numId="28">
    <w:abstractNumId w:val="10"/>
  </w:num>
  <w:num w:numId="29">
    <w:abstractNumId w:val="10"/>
  </w:num>
  <w:num w:numId="30">
    <w:abstractNumId w:val="10"/>
  </w:num>
  <w:num w:numId="31">
    <w:abstractNumId w:val="10"/>
  </w:num>
  <w:num w:numId="32">
    <w:abstractNumId w:val="1"/>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170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9B"/>
    <w:rsid w:val="000026FA"/>
    <w:rsid w:val="00004147"/>
    <w:rsid w:val="00004291"/>
    <w:rsid w:val="0000486C"/>
    <w:rsid w:val="00005100"/>
    <w:rsid w:val="00014A63"/>
    <w:rsid w:val="00014DC1"/>
    <w:rsid w:val="00021031"/>
    <w:rsid w:val="00022B7D"/>
    <w:rsid w:val="0002588B"/>
    <w:rsid w:val="0003022D"/>
    <w:rsid w:val="00030CD9"/>
    <w:rsid w:val="000353F8"/>
    <w:rsid w:val="00036FCD"/>
    <w:rsid w:val="000440C9"/>
    <w:rsid w:val="000442C2"/>
    <w:rsid w:val="0004654A"/>
    <w:rsid w:val="000473BE"/>
    <w:rsid w:val="000514B0"/>
    <w:rsid w:val="00053528"/>
    <w:rsid w:val="00053BDF"/>
    <w:rsid w:val="000554A9"/>
    <w:rsid w:val="000559CB"/>
    <w:rsid w:val="00055B2A"/>
    <w:rsid w:val="000570E3"/>
    <w:rsid w:val="0005769A"/>
    <w:rsid w:val="00065433"/>
    <w:rsid w:val="0006684C"/>
    <w:rsid w:val="00066F87"/>
    <w:rsid w:val="0006752B"/>
    <w:rsid w:val="0006775C"/>
    <w:rsid w:val="00070D9A"/>
    <w:rsid w:val="00070DEB"/>
    <w:rsid w:val="00071D33"/>
    <w:rsid w:val="00071D5E"/>
    <w:rsid w:val="00072BCF"/>
    <w:rsid w:val="00073955"/>
    <w:rsid w:val="00074CCA"/>
    <w:rsid w:val="00075882"/>
    <w:rsid w:val="00080389"/>
    <w:rsid w:val="000823B7"/>
    <w:rsid w:val="0008246C"/>
    <w:rsid w:val="0008304F"/>
    <w:rsid w:val="00084DB9"/>
    <w:rsid w:val="0008600F"/>
    <w:rsid w:val="00087F62"/>
    <w:rsid w:val="0009012F"/>
    <w:rsid w:val="0009121A"/>
    <w:rsid w:val="00092523"/>
    <w:rsid w:val="00093DB2"/>
    <w:rsid w:val="00095DC7"/>
    <w:rsid w:val="000A4239"/>
    <w:rsid w:val="000A5E7D"/>
    <w:rsid w:val="000A7ED7"/>
    <w:rsid w:val="000B4AEF"/>
    <w:rsid w:val="000B5171"/>
    <w:rsid w:val="000B59D3"/>
    <w:rsid w:val="000B5BBF"/>
    <w:rsid w:val="000C1995"/>
    <w:rsid w:val="000C2145"/>
    <w:rsid w:val="000C2C03"/>
    <w:rsid w:val="000C3291"/>
    <w:rsid w:val="000C4804"/>
    <w:rsid w:val="000C582F"/>
    <w:rsid w:val="000C6DBB"/>
    <w:rsid w:val="000D2A20"/>
    <w:rsid w:val="000D5655"/>
    <w:rsid w:val="000D738E"/>
    <w:rsid w:val="000D7CC5"/>
    <w:rsid w:val="000E2F50"/>
    <w:rsid w:val="000E418D"/>
    <w:rsid w:val="000F1225"/>
    <w:rsid w:val="000F1AD2"/>
    <w:rsid w:val="000F39FE"/>
    <w:rsid w:val="000F3B08"/>
    <w:rsid w:val="000F5F90"/>
    <w:rsid w:val="000F6F32"/>
    <w:rsid w:val="00100EA5"/>
    <w:rsid w:val="00101A3B"/>
    <w:rsid w:val="00102179"/>
    <w:rsid w:val="001025DB"/>
    <w:rsid w:val="00102D0C"/>
    <w:rsid w:val="00102FB1"/>
    <w:rsid w:val="00103A9A"/>
    <w:rsid w:val="0010468B"/>
    <w:rsid w:val="001054AA"/>
    <w:rsid w:val="0010739F"/>
    <w:rsid w:val="00107580"/>
    <w:rsid w:val="00107ED3"/>
    <w:rsid w:val="001100E3"/>
    <w:rsid w:val="00111B9C"/>
    <w:rsid w:val="00111D56"/>
    <w:rsid w:val="00113F8E"/>
    <w:rsid w:val="00115081"/>
    <w:rsid w:val="001153DA"/>
    <w:rsid w:val="00115588"/>
    <w:rsid w:val="00115DF7"/>
    <w:rsid w:val="001162A3"/>
    <w:rsid w:val="001167A6"/>
    <w:rsid w:val="00117614"/>
    <w:rsid w:val="00117BAC"/>
    <w:rsid w:val="00120244"/>
    <w:rsid w:val="00120696"/>
    <w:rsid w:val="00120E24"/>
    <w:rsid w:val="00121387"/>
    <w:rsid w:val="001214AC"/>
    <w:rsid w:val="0012238F"/>
    <w:rsid w:val="00122662"/>
    <w:rsid w:val="0012366A"/>
    <w:rsid w:val="00123DED"/>
    <w:rsid w:val="00126333"/>
    <w:rsid w:val="00130233"/>
    <w:rsid w:val="00130266"/>
    <w:rsid w:val="001338DC"/>
    <w:rsid w:val="001352F5"/>
    <w:rsid w:val="00144588"/>
    <w:rsid w:val="0014492F"/>
    <w:rsid w:val="001459F4"/>
    <w:rsid w:val="00154676"/>
    <w:rsid w:val="001547D4"/>
    <w:rsid w:val="001568E8"/>
    <w:rsid w:val="00156EEC"/>
    <w:rsid w:val="00160729"/>
    <w:rsid w:val="001643BE"/>
    <w:rsid w:val="00164D26"/>
    <w:rsid w:val="0016580E"/>
    <w:rsid w:val="00173170"/>
    <w:rsid w:val="00173C30"/>
    <w:rsid w:val="00175275"/>
    <w:rsid w:val="0017557C"/>
    <w:rsid w:val="001765E5"/>
    <w:rsid w:val="00180D78"/>
    <w:rsid w:val="00180F4C"/>
    <w:rsid w:val="00182284"/>
    <w:rsid w:val="0018353F"/>
    <w:rsid w:val="001835FB"/>
    <w:rsid w:val="00183D6E"/>
    <w:rsid w:val="00190034"/>
    <w:rsid w:val="001902DB"/>
    <w:rsid w:val="0019071C"/>
    <w:rsid w:val="00192E3D"/>
    <w:rsid w:val="00195AB8"/>
    <w:rsid w:val="00195DDB"/>
    <w:rsid w:val="001A0C7B"/>
    <w:rsid w:val="001A4D0B"/>
    <w:rsid w:val="001A4EF0"/>
    <w:rsid w:val="001A6B2E"/>
    <w:rsid w:val="001B1AB2"/>
    <w:rsid w:val="001B2FB6"/>
    <w:rsid w:val="001B68F5"/>
    <w:rsid w:val="001C2CCC"/>
    <w:rsid w:val="001C5E2E"/>
    <w:rsid w:val="001C6579"/>
    <w:rsid w:val="001D0489"/>
    <w:rsid w:val="001D0E9E"/>
    <w:rsid w:val="001D1336"/>
    <w:rsid w:val="001E115E"/>
    <w:rsid w:val="001E2DFD"/>
    <w:rsid w:val="001E5256"/>
    <w:rsid w:val="001F0A4F"/>
    <w:rsid w:val="001F1667"/>
    <w:rsid w:val="001F4EA3"/>
    <w:rsid w:val="00200CB8"/>
    <w:rsid w:val="00205B83"/>
    <w:rsid w:val="002078E3"/>
    <w:rsid w:val="00207CDD"/>
    <w:rsid w:val="002109E0"/>
    <w:rsid w:val="0021205D"/>
    <w:rsid w:val="00212899"/>
    <w:rsid w:val="002131F7"/>
    <w:rsid w:val="00213A96"/>
    <w:rsid w:val="002142F5"/>
    <w:rsid w:val="00214632"/>
    <w:rsid w:val="00215A10"/>
    <w:rsid w:val="00220375"/>
    <w:rsid w:val="00221704"/>
    <w:rsid w:val="00222B2F"/>
    <w:rsid w:val="002249E9"/>
    <w:rsid w:val="00224CB4"/>
    <w:rsid w:val="00226B65"/>
    <w:rsid w:val="00226C9C"/>
    <w:rsid w:val="00227FC8"/>
    <w:rsid w:val="0023015C"/>
    <w:rsid w:val="002303D8"/>
    <w:rsid w:val="002311B6"/>
    <w:rsid w:val="002401B8"/>
    <w:rsid w:val="00250174"/>
    <w:rsid w:val="002521F6"/>
    <w:rsid w:val="002523A4"/>
    <w:rsid w:val="002529FC"/>
    <w:rsid w:val="0025498E"/>
    <w:rsid w:val="00254DD5"/>
    <w:rsid w:val="00257B3A"/>
    <w:rsid w:val="00261029"/>
    <w:rsid w:val="00261C68"/>
    <w:rsid w:val="0026234C"/>
    <w:rsid w:val="00265B51"/>
    <w:rsid w:val="002661F7"/>
    <w:rsid w:val="002706D1"/>
    <w:rsid w:val="002735BC"/>
    <w:rsid w:val="00274B62"/>
    <w:rsid w:val="00277354"/>
    <w:rsid w:val="002806A2"/>
    <w:rsid w:val="00280BAF"/>
    <w:rsid w:val="00280E4F"/>
    <w:rsid w:val="002824AF"/>
    <w:rsid w:val="002827EC"/>
    <w:rsid w:val="00285A47"/>
    <w:rsid w:val="00285A9A"/>
    <w:rsid w:val="00285E93"/>
    <w:rsid w:val="0029189C"/>
    <w:rsid w:val="00296354"/>
    <w:rsid w:val="002A0EC9"/>
    <w:rsid w:val="002A1300"/>
    <w:rsid w:val="002A2DAD"/>
    <w:rsid w:val="002A50AD"/>
    <w:rsid w:val="002A7799"/>
    <w:rsid w:val="002B05D7"/>
    <w:rsid w:val="002B173F"/>
    <w:rsid w:val="002B6782"/>
    <w:rsid w:val="002B67D8"/>
    <w:rsid w:val="002B6A55"/>
    <w:rsid w:val="002B7F74"/>
    <w:rsid w:val="002B7FD0"/>
    <w:rsid w:val="002C0D20"/>
    <w:rsid w:val="002C37EB"/>
    <w:rsid w:val="002C489B"/>
    <w:rsid w:val="002C4A67"/>
    <w:rsid w:val="002C5345"/>
    <w:rsid w:val="002C5561"/>
    <w:rsid w:val="002C59AB"/>
    <w:rsid w:val="002C7A92"/>
    <w:rsid w:val="002D038E"/>
    <w:rsid w:val="002D0548"/>
    <w:rsid w:val="002D07CB"/>
    <w:rsid w:val="002D1B90"/>
    <w:rsid w:val="002D2283"/>
    <w:rsid w:val="002D35C5"/>
    <w:rsid w:val="002D40FB"/>
    <w:rsid w:val="002D4966"/>
    <w:rsid w:val="002D4ED8"/>
    <w:rsid w:val="002E00FE"/>
    <w:rsid w:val="002E054A"/>
    <w:rsid w:val="002E1B0A"/>
    <w:rsid w:val="002E2DEF"/>
    <w:rsid w:val="002E3BD2"/>
    <w:rsid w:val="002E4B9F"/>
    <w:rsid w:val="002F0265"/>
    <w:rsid w:val="002F30A8"/>
    <w:rsid w:val="002F362B"/>
    <w:rsid w:val="002F74A1"/>
    <w:rsid w:val="00301CF7"/>
    <w:rsid w:val="0030216C"/>
    <w:rsid w:val="00303B29"/>
    <w:rsid w:val="003047E2"/>
    <w:rsid w:val="00304A04"/>
    <w:rsid w:val="00306377"/>
    <w:rsid w:val="00310895"/>
    <w:rsid w:val="00313377"/>
    <w:rsid w:val="003138EC"/>
    <w:rsid w:val="00314D4D"/>
    <w:rsid w:val="00316237"/>
    <w:rsid w:val="00317153"/>
    <w:rsid w:val="003212CF"/>
    <w:rsid w:val="00321383"/>
    <w:rsid w:val="00321FD9"/>
    <w:rsid w:val="00323456"/>
    <w:rsid w:val="00323860"/>
    <w:rsid w:val="0032490D"/>
    <w:rsid w:val="00327DFF"/>
    <w:rsid w:val="003302E6"/>
    <w:rsid w:val="00331B5D"/>
    <w:rsid w:val="00334718"/>
    <w:rsid w:val="003348CE"/>
    <w:rsid w:val="00335212"/>
    <w:rsid w:val="003361C5"/>
    <w:rsid w:val="0034171B"/>
    <w:rsid w:val="00342D01"/>
    <w:rsid w:val="00342D0B"/>
    <w:rsid w:val="00344CAE"/>
    <w:rsid w:val="00344E7F"/>
    <w:rsid w:val="00345BDE"/>
    <w:rsid w:val="00346076"/>
    <w:rsid w:val="00346C91"/>
    <w:rsid w:val="0034760C"/>
    <w:rsid w:val="00350090"/>
    <w:rsid w:val="0035491A"/>
    <w:rsid w:val="00363DAC"/>
    <w:rsid w:val="0036461B"/>
    <w:rsid w:val="003659FA"/>
    <w:rsid w:val="003675B4"/>
    <w:rsid w:val="00367AC1"/>
    <w:rsid w:val="00367FB0"/>
    <w:rsid w:val="00371762"/>
    <w:rsid w:val="00371CD8"/>
    <w:rsid w:val="00372070"/>
    <w:rsid w:val="0037369A"/>
    <w:rsid w:val="00374089"/>
    <w:rsid w:val="00374EBD"/>
    <w:rsid w:val="003752AC"/>
    <w:rsid w:val="00377108"/>
    <w:rsid w:val="00383634"/>
    <w:rsid w:val="00383EA8"/>
    <w:rsid w:val="003845EB"/>
    <w:rsid w:val="00385959"/>
    <w:rsid w:val="0039039C"/>
    <w:rsid w:val="003924E2"/>
    <w:rsid w:val="003941F5"/>
    <w:rsid w:val="00394E6A"/>
    <w:rsid w:val="00395F5B"/>
    <w:rsid w:val="003A0E02"/>
    <w:rsid w:val="003A2575"/>
    <w:rsid w:val="003A43E2"/>
    <w:rsid w:val="003A4C61"/>
    <w:rsid w:val="003A6184"/>
    <w:rsid w:val="003A770B"/>
    <w:rsid w:val="003B0F3A"/>
    <w:rsid w:val="003B0F88"/>
    <w:rsid w:val="003B47C7"/>
    <w:rsid w:val="003B4A0F"/>
    <w:rsid w:val="003C2865"/>
    <w:rsid w:val="003C3938"/>
    <w:rsid w:val="003C3EC9"/>
    <w:rsid w:val="003C46AE"/>
    <w:rsid w:val="003C5CFA"/>
    <w:rsid w:val="003D252F"/>
    <w:rsid w:val="003D2641"/>
    <w:rsid w:val="003D3688"/>
    <w:rsid w:val="003D38B2"/>
    <w:rsid w:val="003D78FD"/>
    <w:rsid w:val="003E0ECB"/>
    <w:rsid w:val="003E195A"/>
    <w:rsid w:val="003E1EA5"/>
    <w:rsid w:val="003E2C60"/>
    <w:rsid w:val="003E2CCF"/>
    <w:rsid w:val="003E38EE"/>
    <w:rsid w:val="003E5A47"/>
    <w:rsid w:val="003E5E24"/>
    <w:rsid w:val="003E62D1"/>
    <w:rsid w:val="003E748D"/>
    <w:rsid w:val="003F2AD4"/>
    <w:rsid w:val="003F4F27"/>
    <w:rsid w:val="003F5A5F"/>
    <w:rsid w:val="003F5E0F"/>
    <w:rsid w:val="003F70BF"/>
    <w:rsid w:val="003F7647"/>
    <w:rsid w:val="00402348"/>
    <w:rsid w:val="00402597"/>
    <w:rsid w:val="00403567"/>
    <w:rsid w:val="004047FD"/>
    <w:rsid w:val="00405AC9"/>
    <w:rsid w:val="00407318"/>
    <w:rsid w:val="00411D26"/>
    <w:rsid w:val="0041426C"/>
    <w:rsid w:val="00420C47"/>
    <w:rsid w:val="00420FF5"/>
    <w:rsid w:val="004212EB"/>
    <w:rsid w:val="00421D2D"/>
    <w:rsid w:val="00422073"/>
    <w:rsid w:val="004230A8"/>
    <w:rsid w:val="00425895"/>
    <w:rsid w:val="0042628A"/>
    <w:rsid w:val="00426596"/>
    <w:rsid w:val="0042695E"/>
    <w:rsid w:val="0042717F"/>
    <w:rsid w:val="0042726B"/>
    <w:rsid w:val="004307D2"/>
    <w:rsid w:val="004341D2"/>
    <w:rsid w:val="004347C3"/>
    <w:rsid w:val="00441914"/>
    <w:rsid w:val="00443369"/>
    <w:rsid w:val="00443B06"/>
    <w:rsid w:val="004470A8"/>
    <w:rsid w:val="004479EE"/>
    <w:rsid w:val="004500C1"/>
    <w:rsid w:val="00450D98"/>
    <w:rsid w:val="00452CB1"/>
    <w:rsid w:val="00452CE2"/>
    <w:rsid w:val="00456B40"/>
    <w:rsid w:val="0045776E"/>
    <w:rsid w:val="004654DD"/>
    <w:rsid w:val="00470184"/>
    <w:rsid w:val="004716CA"/>
    <w:rsid w:val="004720A2"/>
    <w:rsid w:val="00472A43"/>
    <w:rsid w:val="00474A2B"/>
    <w:rsid w:val="00475B80"/>
    <w:rsid w:val="00477CBF"/>
    <w:rsid w:val="00480DC9"/>
    <w:rsid w:val="00480EED"/>
    <w:rsid w:val="00484170"/>
    <w:rsid w:val="0048519B"/>
    <w:rsid w:val="00487598"/>
    <w:rsid w:val="0048763A"/>
    <w:rsid w:val="0049532E"/>
    <w:rsid w:val="0049606F"/>
    <w:rsid w:val="00496420"/>
    <w:rsid w:val="004A0691"/>
    <w:rsid w:val="004A10CD"/>
    <w:rsid w:val="004A3EA9"/>
    <w:rsid w:val="004A403B"/>
    <w:rsid w:val="004A4CAA"/>
    <w:rsid w:val="004A522B"/>
    <w:rsid w:val="004A6745"/>
    <w:rsid w:val="004B30A3"/>
    <w:rsid w:val="004B361C"/>
    <w:rsid w:val="004B5C5E"/>
    <w:rsid w:val="004B6426"/>
    <w:rsid w:val="004C05B6"/>
    <w:rsid w:val="004C1CC9"/>
    <w:rsid w:val="004C2052"/>
    <w:rsid w:val="004C4B70"/>
    <w:rsid w:val="004C4CAE"/>
    <w:rsid w:val="004C5C5E"/>
    <w:rsid w:val="004C5CD4"/>
    <w:rsid w:val="004D0365"/>
    <w:rsid w:val="004D0D24"/>
    <w:rsid w:val="004D1A1C"/>
    <w:rsid w:val="004D22D2"/>
    <w:rsid w:val="004D464C"/>
    <w:rsid w:val="004D4690"/>
    <w:rsid w:val="004D4E11"/>
    <w:rsid w:val="004D55B3"/>
    <w:rsid w:val="004E2E78"/>
    <w:rsid w:val="004F42BF"/>
    <w:rsid w:val="004F45CF"/>
    <w:rsid w:val="004F5893"/>
    <w:rsid w:val="004F69BB"/>
    <w:rsid w:val="004F7DF5"/>
    <w:rsid w:val="005005AF"/>
    <w:rsid w:val="00500E03"/>
    <w:rsid w:val="00502DE1"/>
    <w:rsid w:val="00505673"/>
    <w:rsid w:val="00506EDE"/>
    <w:rsid w:val="00511CBC"/>
    <w:rsid w:val="005129A7"/>
    <w:rsid w:val="0051352C"/>
    <w:rsid w:val="00513DB7"/>
    <w:rsid w:val="00514569"/>
    <w:rsid w:val="00515300"/>
    <w:rsid w:val="00516D1C"/>
    <w:rsid w:val="005179B6"/>
    <w:rsid w:val="00524494"/>
    <w:rsid w:val="0052496F"/>
    <w:rsid w:val="00524AAB"/>
    <w:rsid w:val="00525D1D"/>
    <w:rsid w:val="00527391"/>
    <w:rsid w:val="005308CF"/>
    <w:rsid w:val="00530D99"/>
    <w:rsid w:val="005320A1"/>
    <w:rsid w:val="00534FE0"/>
    <w:rsid w:val="00535E91"/>
    <w:rsid w:val="005360BC"/>
    <w:rsid w:val="00536C21"/>
    <w:rsid w:val="00540105"/>
    <w:rsid w:val="00542CEE"/>
    <w:rsid w:val="00543043"/>
    <w:rsid w:val="0054610D"/>
    <w:rsid w:val="00546C90"/>
    <w:rsid w:val="0055049F"/>
    <w:rsid w:val="00550676"/>
    <w:rsid w:val="00551D6B"/>
    <w:rsid w:val="00552C99"/>
    <w:rsid w:val="00556448"/>
    <w:rsid w:val="00556721"/>
    <w:rsid w:val="00557325"/>
    <w:rsid w:val="005602D7"/>
    <w:rsid w:val="005607CA"/>
    <w:rsid w:val="0056261E"/>
    <w:rsid w:val="005630DB"/>
    <w:rsid w:val="00563756"/>
    <w:rsid w:val="005646EA"/>
    <w:rsid w:val="00565F9C"/>
    <w:rsid w:val="00566437"/>
    <w:rsid w:val="0056779A"/>
    <w:rsid w:val="0057106E"/>
    <w:rsid w:val="005726C5"/>
    <w:rsid w:val="00576384"/>
    <w:rsid w:val="00577BEF"/>
    <w:rsid w:val="00581EAB"/>
    <w:rsid w:val="00583858"/>
    <w:rsid w:val="0058491C"/>
    <w:rsid w:val="00584B7D"/>
    <w:rsid w:val="00590EB0"/>
    <w:rsid w:val="005912C4"/>
    <w:rsid w:val="00591674"/>
    <w:rsid w:val="00592671"/>
    <w:rsid w:val="00593CBB"/>
    <w:rsid w:val="0059461F"/>
    <w:rsid w:val="00595CFB"/>
    <w:rsid w:val="00596C14"/>
    <w:rsid w:val="00597FC7"/>
    <w:rsid w:val="005A33D3"/>
    <w:rsid w:val="005A5DCE"/>
    <w:rsid w:val="005A7D21"/>
    <w:rsid w:val="005B1688"/>
    <w:rsid w:val="005B3D1F"/>
    <w:rsid w:val="005B628A"/>
    <w:rsid w:val="005C1253"/>
    <w:rsid w:val="005C1270"/>
    <w:rsid w:val="005C1350"/>
    <w:rsid w:val="005C33A3"/>
    <w:rsid w:val="005C3623"/>
    <w:rsid w:val="005C57AF"/>
    <w:rsid w:val="005C6086"/>
    <w:rsid w:val="005C7D99"/>
    <w:rsid w:val="005D07DC"/>
    <w:rsid w:val="005D1D70"/>
    <w:rsid w:val="005D1FE6"/>
    <w:rsid w:val="005D2828"/>
    <w:rsid w:val="005D7786"/>
    <w:rsid w:val="005D79D4"/>
    <w:rsid w:val="005E039B"/>
    <w:rsid w:val="005F192C"/>
    <w:rsid w:val="005F3071"/>
    <w:rsid w:val="005F47AA"/>
    <w:rsid w:val="005F50D5"/>
    <w:rsid w:val="005F514D"/>
    <w:rsid w:val="005F5EF2"/>
    <w:rsid w:val="005F6110"/>
    <w:rsid w:val="005F6B53"/>
    <w:rsid w:val="005F6E92"/>
    <w:rsid w:val="00604F17"/>
    <w:rsid w:val="00606F10"/>
    <w:rsid w:val="006103CB"/>
    <w:rsid w:val="00610F67"/>
    <w:rsid w:val="00610F86"/>
    <w:rsid w:val="006126B7"/>
    <w:rsid w:val="00614E7A"/>
    <w:rsid w:val="00615D4C"/>
    <w:rsid w:val="0061772E"/>
    <w:rsid w:val="006214A4"/>
    <w:rsid w:val="00623244"/>
    <w:rsid w:val="006250AB"/>
    <w:rsid w:val="00627CEE"/>
    <w:rsid w:val="0063219F"/>
    <w:rsid w:val="00633451"/>
    <w:rsid w:val="00633A39"/>
    <w:rsid w:val="0063416F"/>
    <w:rsid w:val="006365BC"/>
    <w:rsid w:val="006400BB"/>
    <w:rsid w:val="006417EB"/>
    <w:rsid w:val="006432CD"/>
    <w:rsid w:val="00643305"/>
    <w:rsid w:val="006460D5"/>
    <w:rsid w:val="0065107D"/>
    <w:rsid w:val="0065342D"/>
    <w:rsid w:val="00655FEE"/>
    <w:rsid w:val="00656303"/>
    <w:rsid w:val="00656B37"/>
    <w:rsid w:val="00656D35"/>
    <w:rsid w:val="00660AEC"/>
    <w:rsid w:val="00660DBE"/>
    <w:rsid w:val="0066228A"/>
    <w:rsid w:val="00662A92"/>
    <w:rsid w:val="0066561F"/>
    <w:rsid w:val="00665D5D"/>
    <w:rsid w:val="0066676A"/>
    <w:rsid w:val="00667471"/>
    <w:rsid w:val="00667738"/>
    <w:rsid w:val="0066791B"/>
    <w:rsid w:val="0067042C"/>
    <w:rsid w:val="00670CCC"/>
    <w:rsid w:val="0067229C"/>
    <w:rsid w:val="00672E08"/>
    <w:rsid w:val="006748A1"/>
    <w:rsid w:val="00674D88"/>
    <w:rsid w:val="006750DF"/>
    <w:rsid w:val="00676BB0"/>
    <w:rsid w:val="00680DE3"/>
    <w:rsid w:val="00681FAC"/>
    <w:rsid w:val="006851E7"/>
    <w:rsid w:val="00687B48"/>
    <w:rsid w:val="00687E5F"/>
    <w:rsid w:val="00690DE3"/>
    <w:rsid w:val="0069484A"/>
    <w:rsid w:val="00695FFA"/>
    <w:rsid w:val="00696C03"/>
    <w:rsid w:val="00697248"/>
    <w:rsid w:val="00697544"/>
    <w:rsid w:val="006A19C2"/>
    <w:rsid w:val="006A2C91"/>
    <w:rsid w:val="006A2F6E"/>
    <w:rsid w:val="006A3DD2"/>
    <w:rsid w:val="006A4F9C"/>
    <w:rsid w:val="006A7BC0"/>
    <w:rsid w:val="006B4182"/>
    <w:rsid w:val="006B6224"/>
    <w:rsid w:val="006B632E"/>
    <w:rsid w:val="006C017D"/>
    <w:rsid w:val="006C0E32"/>
    <w:rsid w:val="006C3E52"/>
    <w:rsid w:val="006C4749"/>
    <w:rsid w:val="006C585D"/>
    <w:rsid w:val="006C6274"/>
    <w:rsid w:val="006C7962"/>
    <w:rsid w:val="006D0E97"/>
    <w:rsid w:val="006D276E"/>
    <w:rsid w:val="006D5A9A"/>
    <w:rsid w:val="006E6E0E"/>
    <w:rsid w:val="006E6E3D"/>
    <w:rsid w:val="006E7467"/>
    <w:rsid w:val="006E78FD"/>
    <w:rsid w:val="006F0359"/>
    <w:rsid w:val="006F365A"/>
    <w:rsid w:val="006F5044"/>
    <w:rsid w:val="00700385"/>
    <w:rsid w:val="00700AB7"/>
    <w:rsid w:val="00703734"/>
    <w:rsid w:val="00704C67"/>
    <w:rsid w:val="00706DE1"/>
    <w:rsid w:val="007071A1"/>
    <w:rsid w:val="00707253"/>
    <w:rsid w:val="00710500"/>
    <w:rsid w:val="00710F74"/>
    <w:rsid w:val="007141C0"/>
    <w:rsid w:val="007142EF"/>
    <w:rsid w:val="007149F8"/>
    <w:rsid w:val="00714A51"/>
    <w:rsid w:val="00714C7D"/>
    <w:rsid w:val="00715B8C"/>
    <w:rsid w:val="00716E9F"/>
    <w:rsid w:val="00717771"/>
    <w:rsid w:val="00722F3D"/>
    <w:rsid w:val="00723924"/>
    <w:rsid w:val="00724384"/>
    <w:rsid w:val="00724CE0"/>
    <w:rsid w:val="00724D53"/>
    <w:rsid w:val="00725C7D"/>
    <w:rsid w:val="00740692"/>
    <w:rsid w:val="00740DC1"/>
    <w:rsid w:val="00741714"/>
    <w:rsid w:val="00743317"/>
    <w:rsid w:val="00743AD3"/>
    <w:rsid w:val="00744377"/>
    <w:rsid w:val="00747293"/>
    <w:rsid w:val="007501A1"/>
    <w:rsid w:val="007517EE"/>
    <w:rsid w:val="00754256"/>
    <w:rsid w:val="00755A62"/>
    <w:rsid w:val="0076064D"/>
    <w:rsid w:val="007638AC"/>
    <w:rsid w:val="00766E82"/>
    <w:rsid w:val="00771CE8"/>
    <w:rsid w:val="00773CAA"/>
    <w:rsid w:val="00773D0B"/>
    <w:rsid w:val="00773F4F"/>
    <w:rsid w:val="0077425B"/>
    <w:rsid w:val="0077440D"/>
    <w:rsid w:val="007755AA"/>
    <w:rsid w:val="007757C2"/>
    <w:rsid w:val="00776C38"/>
    <w:rsid w:val="00777784"/>
    <w:rsid w:val="00780DDD"/>
    <w:rsid w:val="00782E05"/>
    <w:rsid w:val="00783685"/>
    <w:rsid w:val="007843B5"/>
    <w:rsid w:val="00784B3B"/>
    <w:rsid w:val="00784FE5"/>
    <w:rsid w:val="00786830"/>
    <w:rsid w:val="007929ED"/>
    <w:rsid w:val="00792E84"/>
    <w:rsid w:val="007A334D"/>
    <w:rsid w:val="007A35CA"/>
    <w:rsid w:val="007A5EE6"/>
    <w:rsid w:val="007A6744"/>
    <w:rsid w:val="007B194B"/>
    <w:rsid w:val="007B2084"/>
    <w:rsid w:val="007B58E2"/>
    <w:rsid w:val="007C019C"/>
    <w:rsid w:val="007C0CA4"/>
    <w:rsid w:val="007C0EA2"/>
    <w:rsid w:val="007C148A"/>
    <w:rsid w:val="007C22EF"/>
    <w:rsid w:val="007C41BD"/>
    <w:rsid w:val="007C4213"/>
    <w:rsid w:val="007C42F7"/>
    <w:rsid w:val="007C4593"/>
    <w:rsid w:val="007C510E"/>
    <w:rsid w:val="007C55D5"/>
    <w:rsid w:val="007C583B"/>
    <w:rsid w:val="007C71CF"/>
    <w:rsid w:val="007D25C3"/>
    <w:rsid w:val="007D315C"/>
    <w:rsid w:val="007D321F"/>
    <w:rsid w:val="007D34D6"/>
    <w:rsid w:val="007D40C0"/>
    <w:rsid w:val="007D5858"/>
    <w:rsid w:val="007D7CE9"/>
    <w:rsid w:val="007E134A"/>
    <w:rsid w:val="007E3E15"/>
    <w:rsid w:val="007E6C58"/>
    <w:rsid w:val="007F1591"/>
    <w:rsid w:val="007F16D5"/>
    <w:rsid w:val="007F4238"/>
    <w:rsid w:val="007F6391"/>
    <w:rsid w:val="008007DD"/>
    <w:rsid w:val="008008EF"/>
    <w:rsid w:val="0080258A"/>
    <w:rsid w:val="008038F9"/>
    <w:rsid w:val="00806E97"/>
    <w:rsid w:val="00811014"/>
    <w:rsid w:val="008119F9"/>
    <w:rsid w:val="00816996"/>
    <w:rsid w:val="008227C2"/>
    <w:rsid w:val="00822CCA"/>
    <w:rsid w:val="00826D8B"/>
    <w:rsid w:val="008300BD"/>
    <w:rsid w:val="0083112A"/>
    <w:rsid w:val="008315D7"/>
    <w:rsid w:val="008347AB"/>
    <w:rsid w:val="00834BDD"/>
    <w:rsid w:val="00835CCE"/>
    <w:rsid w:val="00836ACD"/>
    <w:rsid w:val="0083765A"/>
    <w:rsid w:val="00840A28"/>
    <w:rsid w:val="00840E2D"/>
    <w:rsid w:val="00843B69"/>
    <w:rsid w:val="0084546A"/>
    <w:rsid w:val="00846489"/>
    <w:rsid w:val="008469E1"/>
    <w:rsid w:val="008477D4"/>
    <w:rsid w:val="0085023B"/>
    <w:rsid w:val="008509B5"/>
    <w:rsid w:val="008511DE"/>
    <w:rsid w:val="00852E22"/>
    <w:rsid w:val="00854D13"/>
    <w:rsid w:val="008560EF"/>
    <w:rsid w:val="00856F92"/>
    <w:rsid w:val="008624FA"/>
    <w:rsid w:val="00866BE3"/>
    <w:rsid w:val="008711A1"/>
    <w:rsid w:val="008719FB"/>
    <w:rsid w:val="00872528"/>
    <w:rsid w:val="00872764"/>
    <w:rsid w:val="00874524"/>
    <w:rsid w:val="00874B6E"/>
    <w:rsid w:val="00875EE8"/>
    <w:rsid w:val="0088323F"/>
    <w:rsid w:val="0088380A"/>
    <w:rsid w:val="0088579F"/>
    <w:rsid w:val="00886AD4"/>
    <w:rsid w:val="00887D1A"/>
    <w:rsid w:val="00891797"/>
    <w:rsid w:val="00892FD3"/>
    <w:rsid w:val="00895A28"/>
    <w:rsid w:val="00895FB6"/>
    <w:rsid w:val="00897882"/>
    <w:rsid w:val="008A1D8E"/>
    <w:rsid w:val="008A7F0E"/>
    <w:rsid w:val="008B08DC"/>
    <w:rsid w:val="008B19F2"/>
    <w:rsid w:val="008B1FEE"/>
    <w:rsid w:val="008B3141"/>
    <w:rsid w:val="008B5C5B"/>
    <w:rsid w:val="008B7C99"/>
    <w:rsid w:val="008B7EC7"/>
    <w:rsid w:val="008C0712"/>
    <w:rsid w:val="008C252D"/>
    <w:rsid w:val="008C328B"/>
    <w:rsid w:val="008C374C"/>
    <w:rsid w:val="008C5F32"/>
    <w:rsid w:val="008C69ED"/>
    <w:rsid w:val="008C7030"/>
    <w:rsid w:val="008C70E6"/>
    <w:rsid w:val="008D45F2"/>
    <w:rsid w:val="008D7AC2"/>
    <w:rsid w:val="008E1BE7"/>
    <w:rsid w:val="008E509A"/>
    <w:rsid w:val="008E6DA0"/>
    <w:rsid w:val="008E6E05"/>
    <w:rsid w:val="008E7072"/>
    <w:rsid w:val="008F1FFD"/>
    <w:rsid w:val="008F273A"/>
    <w:rsid w:val="008F44BE"/>
    <w:rsid w:val="008F5287"/>
    <w:rsid w:val="008F5BDF"/>
    <w:rsid w:val="008F67F2"/>
    <w:rsid w:val="008F6F68"/>
    <w:rsid w:val="008F7C6D"/>
    <w:rsid w:val="00902721"/>
    <w:rsid w:val="009037AD"/>
    <w:rsid w:val="00907232"/>
    <w:rsid w:val="009158C6"/>
    <w:rsid w:val="00915B20"/>
    <w:rsid w:val="00916711"/>
    <w:rsid w:val="0091677F"/>
    <w:rsid w:val="00916CAD"/>
    <w:rsid w:val="009177AF"/>
    <w:rsid w:val="009248D9"/>
    <w:rsid w:val="00925542"/>
    <w:rsid w:val="00925C79"/>
    <w:rsid w:val="00926FE3"/>
    <w:rsid w:val="00927C85"/>
    <w:rsid w:val="00932C3C"/>
    <w:rsid w:val="009345A0"/>
    <w:rsid w:val="00934D54"/>
    <w:rsid w:val="00937295"/>
    <w:rsid w:val="00940DB2"/>
    <w:rsid w:val="009418AE"/>
    <w:rsid w:val="00941ADE"/>
    <w:rsid w:val="009429EA"/>
    <w:rsid w:val="00945C9E"/>
    <w:rsid w:val="009478B1"/>
    <w:rsid w:val="00951144"/>
    <w:rsid w:val="0095429F"/>
    <w:rsid w:val="00955CD4"/>
    <w:rsid w:val="0095653D"/>
    <w:rsid w:val="00957AD1"/>
    <w:rsid w:val="00960D46"/>
    <w:rsid w:val="00964773"/>
    <w:rsid w:val="00964DF4"/>
    <w:rsid w:val="00965F34"/>
    <w:rsid w:val="00967151"/>
    <w:rsid w:val="009710D8"/>
    <w:rsid w:val="00972BC1"/>
    <w:rsid w:val="009738DD"/>
    <w:rsid w:val="00975248"/>
    <w:rsid w:val="00975C0F"/>
    <w:rsid w:val="00980126"/>
    <w:rsid w:val="009802BB"/>
    <w:rsid w:val="009843C8"/>
    <w:rsid w:val="009905DE"/>
    <w:rsid w:val="00990627"/>
    <w:rsid w:val="00993011"/>
    <w:rsid w:val="0099667A"/>
    <w:rsid w:val="009A0353"/>
    <w:rsid w:val="009A23DF"/>
    <w:rsid w:val="009A2AD4"/>
    <w:rsid w:val="009A3886"/>
    <w:rsid w:val="009A3A41"/>
    <w:rsid w:val="009A74A7"/>
    <w:rsid w:val="009A799A"/>
    <w:rsid w:val="009B105F"/>
    <w:rsid w:val="009B1B99"/>
    <w:rsid w:val="009B2816"/>
    <w:rsid w:val="009B286A"/>
    <w:rsid w:val="009B3C65"/>
    <w:rsid w:val="009B53C1"/>
    <w:rsid w:val="009B5963"/>
    <w:rsid w:val="009B7F20"/>
    <w:rsid w:val="009C1C28"/>
    <w:rsid w:val="009C5B95"/>
    <w:rsid w:val="009C5CBB"/>
    <w:rsid w:val="009C7A77"/>
    <w:rsid w:val="009D01B1"/>
    <w:rsid w:val="009D0780"/>
    <w:rsid w:val="009D0DAC"/>
    <w:rsid w:val="009D1029"/>
    <w:rsid w:val="009D225D"/>
    <w:rsid w:val="009D4E29"/>
    <w:rsid w:val="009D529B"/>
    <w:rsid w:val="009D77C2"/>
    <w:rsid w:val="009E051E"/>
    <w:rsid w:val="009E2502"/>
    <w:rsid w:val="009E3601"/>
    <w:rsid w:val="009E4E15"/>
    <w:rsid w:val="009E6772"/>
    <w:rsid w:val="009E7F65"/>
    <w:rsid w:val="009F0DDB"/>
    <w:rsid w:val="009F59DC"/>
    <w:rsid w:val="009F5BF6"/>
    <w:rsid w:val="009F65E4"/>
    <w:rsid w:val="00A00769"/>
    <w:rsid w:val="00A01CA7"/>
    <w:rsid w:val="00A02136"/>
    <w:rsid w:val="00A033E7"/>
    <w:rsid w:val="00A03932"/>
    <w:rsid w:val="00A07EEC"/>
    <w:rsid w:val="00A103A9"/>
    <w:rsid w:val="00A11BC1"/>
    <w:rsid w:val="00A12099"/>
    <w:rsid w:val="00A120E5"/>
    <w:rsid w:val="00A12EE0"/>
    <w:rsid w:val="00A14331"/>
    <w:rsid w:val="00A16401"/>
    <w:rsid w:val="00A1733B"/>
    <w:rsid w:val="00A17E3F"/>
    <w:rsid w:val="00A2078B"/>
    <w:rsid w:val="00A211F5"/>
    <w:rsid w:val="00A22BF7"/>
    <w:rsid w:val="00A23D6A"/>
    <w:rsid w:val="00A25103"/>
    <w:rsid w:val="00A273D1"/>
    <w:rsid w:val="00A300F0"/>
    <w:rsid w:val="00A3060A"/>
    <w:rsid w:val="00A309DD"/>
    <w:rsid w:val="00A31AEA"/>
    <w:rsid w:val="00A3453B"/>
    <w:rsid w:val="00A36A82"/>
    <w:rsid w:val="00A36EE5"/>
    <w:rsid w:val="00A41261"/>
    <w:rsid w:val="00A43792"/>
    <w:rsid w:val="00A4456B"/>
    <w:rsid w:val="00A45AFA"/>
    <w:rsid w:val="00A50C8B"/>
    <w:rsid w:val="00A52914"/>
    <w:rsid w:val="00A529D3"/>
    <w:rsid w:val="00A52BDF"/>
    <w:rsid w:val="00A5543E"/>
    <w:rsid w:val="00A559E3"/>
    <w:rsid w:val="00A5760A"/>
    <w:rsid w:val="00A57812"/>
    <w:rsid w:val="00A61458"/>
    <w:rsid w:val="00A6660B"/>
    <w:rsid w:val="00A72013"/>
    <w:rsid w:val="00A722F3"/>
    <w:rsid w:val="00A73FAE"/>
    <w:rsid w:val="00A75F84"/>
    <w:rsid w:val="00A81227"/>
    <w:rsid w:val="00A814A1"/>
    <w:rsid w:val="00A8199B"/>
    <w:rsid w:val="00A83306"/>
    <w:rsid w:val="00A8380C"/>
    <w:rsid w:val="00A847DF"/>
    <w:rsid w:val="00A86B32"/>
    <w:rsid w:val="00A90294"/>
    <w:rsid w:val="00A91766"/>
    <w:rsid w:val="00A91E1B"/>
    <w:rsid w:val="00A92928"/>
    <w:rsid w:val="00A93BAE"/>
    <w:rsid w:val="00A94EF1"/>
    <w:rsid w:val="00A97993"/>
    <w:rsid w:val="00AA2861"/>
    <w:rsid w:val="00AA28A3"/>
    <w:rsid w:val="00AA384D"/>
    <w:rsid w:val="00AA58E7"/>
    <w:rsid w:val="00AA5B1D"/>
    <w:rsid w:val="00AA6ACE"/>
    <w:rsid w:val="00AB19E9"/>
    <w:rsid w:val="00AB1C27"/>
    <w:rsid w:val="00AB29E9"/>
    <w:rsid w:val="00AB3368"/>
    <w:rsid w:val="00AB5ACF"/>
    <w:rsid w:val="00AB67C9"/>
    <w:rsid w:val="00AD011B"/>
    <w:rsid w:val="00AD15B1"/>
    <w:rsid w:val="00AD1727"/>
    <w:rsid w:val="00AD5FA9"/>
    <w:rsid w:val="00AE0F1D"/>
    <w:rsid w:val="00AE31A2"/>
    <w:rsid w:val="00AE6C5B"/>
    <w:rsid w:val="00AE7B90"/>
    <w:rsid w:val="00AF103B"/>
    <w:rsid w:val="00AF187D"/>
    <w:rsid w:val="00AF2778"/>
    <w:rsid w:val="00AF29E2"/>
    <w:rsid w:val="00AF2CE6"/>
    <w:rsid w:val="00AF4329"/>
    <w:rsid w:val="00AF4F4B"/>
    <w:rsid w:val="00AF4F8A"/>
    <w:rsid w:val="00AF5D03"/>
    <w:rsid w:val="00AF607F"/>
    <w:rsid w:val="00AF7999"/>
    <w:rsid w:val="00B00127"/>
    <w:rsid w:val="00B01E0A"/>
    <w:rsid w:val="00B05B20"/>
    <w:rsid w:val="00B13AC1"/>
    <w:rsid w:val="00B14C0E"/>
    <w:rsid w:val="00B1549F"/>
    <w:rsid w:val="00B16F13"/>
    <w:rsid w:val="00B1717B"/>
    <w:rsid w:val="00B177E7"/>
    <w:rsid w:val="00B23DD0"/>
    <w:rsid w:val="00B25EA4"/>
    <w:rsid w:val="00B306B5"/>
    <w:rsid w:val="00B3251D"/>
    <w:rsid w:val="00B347CA"/>
    <w:rsid w:val="00B36873"/>
    <w:rsid w:val="00B370AD"/>
    <w:rsid w:val="00B4230A"/>
    <w:rsid w:val="00B47B0E"/>
    <w:rsid w:val="00B47C8D"/>
    <w:rsid w:val="00B50114"/>
    <w:rsid w:val="00B50DCD"/>
    <w:rsid w:val="00B53072"/>
    <w:rsid w:val="00B60CB5"/>
    <w:rsid w:val="00B66116"/>
    <w:rsid w:val="00B67C8E"/>
    <w:rsid w:val="00B71759"/>
    <w:rsid w:val="00B753EE"/>
    <w:rsid w:val="00B80253"/>
    <w:rsid w:val="00B809F0"/>
    <w:rsid w:val="00B83577"/>
    <w:rsid w:val="00B8482C"/>
    <w:rsid w:val="00B87AE7"/>
    <w:rsid w:val="00B9201F"/>
    <w:rsid w:val="00B95028"/>
    <w:rsid w:val="00B95D68"/>
    <w:rsid w:val="00B968BD"/>
    <w:rsid w:val="00B971EC"/>
    <w:rsid w:val="00B97424"/>
    <w:rsid w:val="00BA09FB"/>
    <w:rsid w:val="00BA0DC0"/>
    <w:rsid w:val="00BA1334"/>
    <w:rsid w:val="00BA3B9C"/>
    <w:rsid w:val="00BA49BB"/>
    <w:rsid w:val="00BA5692"/>
    <w:rsid w:val="00BA6356"/>
    <w:rsid w:val="00BA6865"/>
    <w:rsid w:val="00BA6C71"/>
    <w:rsid w:val="00BA7734"/>
    <w:rsid w:val="00BB02D2"/>
    <w:rsid w:val="00BB1C96"/>
    <w:rsid w:val="00BB29B3"/>
    <w:rsid w:val="00BB68F0"/>
    <w:rsid w:val="00BD132E"/>
    <w:rsid w:val="00BD3458"/>
    <w:rsid w:val="00BD440C"/>
    <w:rsid w:val="00BD7751"/>
    <w:rsid w:val="00BE195C"/>
    <w:rsid w:val="00BE52EA"/>
    <w:rsid w:val="00BE555F"/>
    <w:rsid w:val="00BE6288"/>
    <w:rsid w:val="00BE6E71"/>
    <w:rsid w:val="00BE7982"/>
    <w:rsid w:val="00BE7FFC"/>
    <w:rsid w:val="00BF1326"/>
    <w:rsid w:val="00BF31EE"/>
    <w:rsid w:val="00BF51CF"/>
    <w:rsid w:val="00BF5CDC"/>
    <w:rsid w:val="00C0456E"/>
    <w:rsid w:val="00C04803"/>
    <w:rsid w:val="00C05D61"/>
    <w:rsid w:val="00C071B2"/>
    <w:rsid w:val="00C1097A"/>
    <w:rsid w:val="00C12454"/>
    <w:rsid w:val="00C12655"/>
    <w:rsid w:val="00C128A8"/>
    <w:rsid w:val="00C136D0"/>
    <w:rsid w:val="00C14072"/>
    <w:rsid w:val="00C15687"/>
    <w:rsid w:val="00C16836"/>
    <w:rsid w:val="00C17691"/>
    <w:rsid w:val="00C20463"/>
    <w:rsid w:val="00C2156D"/>
    <w:rsid w:val="00C224B4"/>
    <w:rsid w:val="00C27B79"/>
    <w:rsid w:val="00C31FCF"/>
    <w:rsid w:val="00C32D8F"/>
    <w:rsid w:val="00C32D94"/>
    <w:rsid w:val="00C33EB1"/>
    <w:rsid w:val="00C34F57"/>
    <w:rsid w:val="00C35662"/>
    <w:rsid w:val="00C35801"/>
    <w:rsid w:val="00C361EE"/>
    <w:rsid w:val="00C36C20"/>
    <w:rsid w:val="00C40B5F"/>
    <w:rsid w:val="00C426F1"/>
    <w:rsid w:val="00C45138"/>
    <w:rsid w:val="00C46FD2"/>
    <w:rsid w:val="00C51318"/>
    <w:rsid w:val="00C53221"/>
    <w:rsid w:val="00C53391"/>
    <w:rsid w:val="00C53E08"/>
    <w:rsid w:val="00C57545"/>
    <w:rsid w:val="00C61DB0"/>
    <w:rsid w:val="00C62DB0"/>
    <w:rsid w:val="00C66548"/>
    <w:rsid w:val="00C711C9"/>
    <w:rsid w:val="00C71354"/>
    <w:rsid w:val="00C732C7"/>
    <w:rsid w:val="00C74A89"/>
    <w:rsid w:val="00C7547B"/>
    <w:rsid w:val="00C77746"/>
    <w:rsid w:val="00C777E6"/>
    <w:rsid w:val="00C80C9D"/>
    <w:rsid w:val="00C82405"/>
    <w:rsid w:val="00C83E3A"/>
    <w:rsid w:val="00C8485A"/>
    <w:rsid w:val="00C8534F"/>
    <w:rsid w:val="00C8548F"/>
    <w:rsid w:val="00C85BE8"/>
    <w:rsid w:val="00C86329"/>
    <w:rsid w:val="00C87BD7"/>
    <w:rsid w:val="00C932EB"/>
    <w:rsid w:val="00C96A26"/>
    <w:rsid w:val="00C972A1"/>
    <w:rsid w:val="00C97615"/>
    <w:rsid w:val="00C97E6A"/>
    <w:rsid w:val="00CA016D"/>
    <w:rsid w:val="00CA5AC7"/>
    <w:rsid w:val="00CB00BC"/>
    <w:rsid w:val="00CB07D4"/>
    <w:rsid w:val="00CB3334"/>
    <w:rsid w:val="00CB4A12"/>
    <w:rsid w:val="00CB646A"/>
    <w:rsid w:val="00CC492F"/>
    <w:rsid w:val="00CC626A"/>
    <w:rsid w:val="00CC637C"/>
    <w:rsid w:val="00CD0500"/>
    <w:rsid w:val="00CD113E"/>
    <w:rsid w:val="00CE135C"/>
    <w:rsid w:val="00CE6AA2"/>
    <w:rsid w:val="00CE7AC5"/>
    <w:rsid w:val="00CE7EE8"/>
    <w:rsid w:val="00CF11FA"/>
    <w:rsid w:val="00CF2A30"/>
    <w:rsid w:val="00CF562D"/>
    <w:rsid w:val="00CF73DD"/>
    <w:rsid w:val="00D00511"/>
    <w:rsid w:val="00D01C01"/>
    <w:rsid w:val="00D04CFE"/>
    <w:rsid w:val="00D051C6"/>
    <w:rsid w:val="00D07ABC"/>
    <w:rsid w:val="00D13DC2"/>
    <w:rsid w:val="00D2168C"/>
    <w:rsid w:val="00D23815"/>
    <w:rsid w:val="00D240A7"/>
    <w:rsid w:val="00D273A0"/>
    <w:rsid w:val="00D278DC"/>
    <w:rsid w:val="00D305CB"/>
    <w:rsid w:val="00D30A56"/>
    <w:rsid w:val="00D30C04"/>
    <w:rsid w:val="00D30DBB"/>
    <w:rsid w:val="00D32CAB"/>
    <w:rsid w:val="00D347F2"/>
    <w:rsid w:val="00D36F9B"/>
    <w:rsid w:val="00D4014C"/>
    <w:rsid w:val="00D4449C"/>
    <w:rsid w:val="00D45602"/>
    <w:rsid w:val="00D503FE"/>
    <w:rsid w:val="00D52681"/>
    <w:rsid w:val="00D5280B"/>
    <w:rsid w:val="00D52CFD"/>
    <w:rsid w:val="00D531B4"/>
    <w:rsid w:val="00D570F0"/>
    <w:rsid w:val="00D60995"/>
    <w:rsid w:val="00D6126D"/>
    <w:rsid w:val="00D64803"/>
    <w:rsid w:val="00D65BAC"/>
    <w:rsid w:val="00D663BC"/>
    <w:rsid w:val="00D667EB"/>
    <w:rsid w:val="00D7000C"/>
    <w:rsid w:val="00D7016B"/>
    <w:rsid w:val="00D7053A"/>
    <w:rsid w:val="00D769F3"/>
    <w:rsid w:val="00D8106C"/>
    <w:rsid w:val="00D85095"/>
    <w:rsid w:val="00D85AAC"/>
    <w:rsid w:val="00D867E4"/>
    <w:rsid w:val="00D87B1B"/>
    <w:rsid w:val="00D971AC"/>
    <w:rsid w:val="00D97AEC"/>
    <w:rsid w:val="00DA0446"/>
    <w:rsid w:val="00DA0E8B"/>
    <w:rsid w:val="00DA1568"/>
    <w:rsid w:val="00DA429F"/>
    <w:rsid w:val="00DA7F0D"/>
    <w:rsid w:val="00DB0846"/>
    <w:rsid w:val="00DB17BB"/>
    <w:rsid w:val="00DB2F2E"/>
    <w:rsid w:val="00DB42A8"/>
    <w:rsid w:val="00DB7B1C"/>
    <w:rsid w:val="00DC67F2"/>
    <w:rsid w:val="00DC7730"/>
    <w:rsid w:val="00DD3D1D"/>
    <w:rsid w:val="00DD471D"/>
    <w:rsid w:val="00DD5275"/>
    <w:rsid w:val="00DD6C57"/>
    <w:rsid w:val="00DE06CF"/>
    <w:rsid w:val="00DE6A17"/>
    <w:rsid w:val="00DE718B"/>
    <w:rsid w:val="00DF05B9"/>
    <w:rsid w:val="00DF3152"/>
    <w:rsid w:val="00DF35F4"/>
    <w:rsid w:val="00DF3BB5"/>
    <w:rsid w:val="00DF5A96"/>
    <w:rsid w:val="00DF5C99"/>
    <w:rsid w:val="00E05558"/>
    <w:rsid w:val="00E070EB"/>
    <w:rsid w:val="00E0790D"/>
    <w:rsid w:val="00E10077"/>
    <w:rsid w:val="00E11B05"/>
    <w:rsid w:val="00E142B7"/>
    <w:rsid w:val="00E14A03"/>
    <w:rsid w:val="00E15ACF"/>
    <w:rsid w:val="00E17669"/>
    <w:rsid w:val="00E22909"/>
    <w:rsid w:val="00E2415B"/>
    <w:rsid w:val="00E25D7A"/>
    <w:rsid w:val="00E33EE5"/>
    <w:rsid w:val="00E37B90"/>
    <w:rsid w:val="00E40767"/>
    <w:rsid w:val="00E410DD"/>
    <w:rsid w:val="00E42224"/>
    <w:rsid w:val="00E430AC"/>
    <w:rsid w:val="00E43576"/>
    <w:rsid w:val="00E45BC1"/>
    <w:rsid w:val="00E471EA"/>
    <w:rsid w:val="00E47C26"/>
    <w:rsid w:val="00E50284"/>
    <w:rsid w:val="00E5120A"/>
    <w:rsid w:val="00E52FF5"/>
    <w:rsid w:val="00E54684"/>
    <w:rsid w:val="00E56710"/>
    <w:rsid w:val="00E60129"/>
    <w:rsid w:val="00E6208B"/>
    <w:rsid w:val="00E646CE"/>
    <w:rsid w:val="00E64A7D"/>
    <w:rsid w:val="00E65DE9"/>
    <w:rsid w:val="00E67E76"/>
    <w:rsid w:val="00E67F10"/>
    <w:rsid w:val="00E71DD9"/>
    <w:rsid w:val="00E735F9"/>
    <w:rsid w:val="00E7681F"/>
    <w:rsid w:val="00E81552"/>
    <w:rsid w:val="00E81905"/>
    <w:rsid w:val="00E822DB"/>
    <w:rsid w:val="00E90E05"/>
    <w:rsid w:val="00E91996"/>
    <w:rsid w:val="00E921B8"/>
    <w:rsid w:val="00E9533C"/>
    <w:rsid w:val="00E97FA2"/>
    <w:rsid w:val="00EA3D2C"/>
    <w:rsid w:val="00EA3E55"/>
    <w:rsid w:val="00EA4316"/>
    <w:rsid w:val="00EB3AFC"/>
    <w:rsid w:val="00EB48BD"/>
    <w:rsid w:val="00EB61B8"/>
    <w:rsid w:val="00EB7946"/>
    <w:rsid w:val="00EB7D20"/>
    <w:rsid w:val="00EC0B72"/>
    <w:rsid w:val="00EC14E1"/>
    <w:rsid w:val="00EC1502"/>
    <w:rsid w:val="00EC407F"/>
    <w:rsid w:val="00EC57A7"/>
    <w:rsid w:val="00EC602B"/>
    <w:rsid w:val="00EC62BD"/>
    <w:rsid w:val="00ED0589"/>
    <w:rsid w:val="00ED2865"/>
    <w:rsid w:val="00ED296D"/>
    <w:rsid w:val="00ED39F0"/>
    <w:rsid w:val="00ED5C70"/>
    <w:rsid w:val="00ED68BD"/>
    <w:rsid w:val="00EE1464"/>
    <w:rsid w:val="00EE15BD"/>
    <w:rsid w:val="00EE1A27"/>
    <w:rsid w:val="00EE3FF9"/>
    <w:rsid w:val="00EE5263"/>
    <w:rsid w:val="00EF0E43"/>
    <w:rsid w:val="00EF1043"/>
    <w:rsid w:val="00EF196F"/>
    <w:rsid w:val="00EF2447"/>
    <w:rsid w:val="00EF4608"/>
    <w:rsid w:val="00EF677E"/>
    <w:rsid w:val="00EF6D51"/>
    <w:rsid w:val="00F0131D"/>
    <w:rsid w:val="00F02521"/>
    <w:rsid w:val="00F030CA"/>
    <w:rsid w:val="00F03863"/>
    <w:rsid w:val="00F03EE6"/>
    <w:rsid w:val="00F04C31"/>
    <w:rsid w:val="00F05DFD"/>
    <w:rsid w:val="00F07990"/>
    <w:rsid w:val="00F10B1A"/>
    <w:rsid w:val="00F10E1D"/>
    <w:rsid w:val="00F14853"/>
    <w:rsid w:val="00F14C05"/>
    <w:rsid w:val="00F20829"/>
    <w:rsid w:val="00F20EFC"/>
    <w:rsid w:val="00F213E7"/>
    <w:rsid w:val="00F21B16"/>
    <w:rsid w:val="00F2232C"/>
    <w:rsid w:val="00F239BB"/>
    <w:rsid w:val="00F23BB2"/>
    <w:rsid w:val="00F24E3B"/>
    <w:rsid w:val="00F24FD6"/>
    <w:rsid w:val="00F2549F"/>
    <w:rsid w:val="00F25AA9"/>
    <w:rsid w:val="00F30557"/>
    <w:rsid w:val="00F3275B"/>
    <w:rsid w:val="00F32A88"/>
    <w:rsid w:val="00F32C1B"/>
    <w:rsid w:val="00F3444A"/>
    <w:rsid w:val="00F40EFD"/>
    <w:rsid w:val="00F413F9"/>
    <w:rsid w:val="00F42D0A"/>
    <w:rsid w:val="00F43BC3"/>
    <w:rsid w:val="00F4453E"/>
    <w:rsid w:val="00F453B9"/>
    <w:rsid w:val="00F5023A"/>
    <w:rsid w:val="00F51FCD"/>
    <w:rsid w:val="00F52515"/>
    <w:rsid w:val="00F52E27"/>
    <w:rsid w:val="00F53C92"/>
    <w:rsid w:val="00F60362"/>
    <w:rsid w:val="00F61929"/>
    <w:rsid w:val="00F62B0F"/>
    <w:rsid w:val="00F65344"/>
    <w:rsid w:val="00F65BD3"/>
    <w:rsid w:val="00F671BB"/>
    <w:rsid w:val="00F705A9"/>
    <w:rsid w:val="00F70C02"/>
    <w:rsid w:val="00F71AA2"/>
    <w:rsid w:val="00F72873"/>
    <w:rsid w:val="00F72B6F"/>
    <w:rsid w:val="00F72E1E"/>
    <w:rsid w:val="00F7342A"/>
    <w:rsid w:val="00F73A6D"/>
    <w:rsid w:val="00F74970"/>
    <w:rsid w:val="00F804E9"/>
    <w:rsid w:val="00F80C54"/>
    <w:rsid w:val="00F832FB"/>
    <w:rsid w:val="00F8352E"/>
    <w:rsid w:val="00F83ADF"/>
    <w:rsid w:val="00F8676A"/>
    <w:rsid w:val="00F87E90"/>
    <w:rsid w:val="00F93266"/>
    <w:rsid w:val="00F95449"/>
    <w:rsid w:val="00F9634C"/>
    <w:rsid w:val="00FA000A"/>
    <w:rsid w:val="00FA1C39"/>
    <w:rsid w:val="00FA2AD7"/>
    <w:rsid w:val="00FA2C8B"/>
    <w:rsid w:val="00FA37A0"/>
    <w:rsid w:val="00FA6E30"/>
    <w:rsid w:val="00FB0C82"/>
    <w:rsid w:val="00FB2D79"/>
    <w:rsid w:val="00FB3683"/>
    <w:rsid w:val="00FB3A19"/>
    <w:rsid w:val="00FB5098"/>
    <w:rsid w:val="00FB7A15"/>
    <w:rsid w:val="00FC1E34"/>
    <w:rsid w:val="00FC27A9"/>
    <w:rsid w:val="00FD03D0"/>
    <w:rsid w:val="00FD0850"/>
    <w:rsid w:val="00FD1E70"/>
    <w:rsid w:val="00FD1F38"/>
    <w:rsid w:val="00FD4D08"/>
    <w:rsid w:val="00FD4D3F"/>
    <w:rsid w:val="00FD5DF2"/>
    <w:rsid w:val="00FE0A55"/>
    <w:rsid w:val="00FE0B11"/>
    <w:rsid w:val="00FE2BC7"/>
    <w:rsid w:val="00FE6CAD"/>
    <w:rsid w:val="00FF0A88"/>
    <w:rsid w:val="00FF230C"/>
    <w:rsid w:val="00FF2CE3"/>
    <w:rsid w:val="00FF52D9"/>
    <w:rsid w:val="00FF69F7"/>
    <w:rsid w:val="00FF7D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ED845"/>
  <w15:docId w15:val="{93C6F21C-B894-4C18-A4E0-12A4A8C0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E6E3D"/>
    <w:pPr>
      <w:tabs>
        <w:tab w:val="left" w:pos="567"/>
      </w:tabs>
      <w:spacing w:after="200" w:line="320" w:lineRule="atLeast"/>
    </w:pPr>
    <w:rPr>
      <w:rFonts w:ascii="Arial" w:hAnsi="Arial"/>
      <w:lang w:eastAsia="en-AU"/>
    </w:rPr>
  </w:style>
  <w:style w:type="paragraph" w:styleId="Heading1">
    <w:name w:val="heading 1"/>
    <w:aliases w:val="h1,No numbers"/>
    <w:basedOn w:val="Normal"/>
    <w:next w:val="Heading2"/>
    <w:qFormat/>
    <w:rsid w:val="00117614"/>
    <w:pPr>
      <w:outlineLvl w:val="0"/>
    </w:pPr>
    <w:rPr>
      <w:lang w:eastAsia="en-US"/>
    </w:rPr>
  </w:style>
  <w:style w:type="paragraph" w:styleId="Heading2">
    <w:name w:val="heading 2"/>
    <w:aliases w:val="H1,Sub-clause,Subsidiary clause,h2,(Alt+2),(Alt+2)1,(Alt+2)2,Subhead A,H21,H22,H23,H211,H221,h2 main heading,Reset numbering,Attribute Heading 2"/>
    <w:basedOn w:val="Normal"/>
    <w:link w:val="Heading2Char"/>
    <w:qFormat/>
    <w:rsid w:val="00536C21"/>
    <w:pPr>
      <w:numPr>
        <w:ilvl w:val="1"/>
        <w:numId w:val="1"/>
      </w:numPr>
      <w:spacing w:after="240"/>
      <w:outlineLvl w:val="1"/>
    </w:pPr>
    <w:rPr>
      <w:rFonts w:ascii="Times New Roman" w:hAnsi="Times New Roman"/>
      <w:lang w:val="en-GB" w:eastAsia="en-US"/>
    </w:rPr>
  </w:style>
  <w:style w:type="paragraph" w:styleId="Heading3">
    <w:name w:val="heading 3"/>
    <w:aliases w:val="H2,h3"/>
    <w:basedOn w:val="Normal"/>
    <w:qFormat/>
    <w:rsid w:val="00536C21"/>
    <w:pPr>
      <w:numPr>
        <w:ilvl w:val="2"/>
        <w:numId w:val="1"/>
      </w:numPr>
      <w:spacing w:after="240"/>
      <w:outlineLvl w:val="2"/>
    </w:pPr>
    <w:rPr>
      <w:rFonts w:ascii="Times New Roman" w:hAnsi="Times New Roman"/>
      <w:lang w:val="en-GB" w:eastAsia="en-US"/>
    </w:rPr>
  </w:style>
  <w:style w:type="paragraph" w:styleId="Heading4">
    <w:name w:val="heading 4"/>
    <w:aliases w:val="H3,Level 2 - a,h4"/>
    <w:basedOn w:val="Normal"/>
    <w:qFormat/>
    <w:rsid w:val="00536C21"/>
    <w:pPr>
      <w:numPr>
        <w:ilvl w:val="3"/>
        <w:numId w:val="1"/>
      </w:numPr>
      <w:spacing w:after="240"/>
      <w:outlineLvl w:val="3"/>
    </w:pPr>
    <w:rPr>
      <w:rFonts w:ascii="Times New Roman" w:hAnsi="Times New Roman"/>
      <w:lang w:val="en-GB" w:eastAsia="en-US"/>
    </w:rPr>
  </w:style>
  <w:style w:type="paragraph" w:styleId="Heading5">
    <w:name w:val="heading 5"/>
    <w:aliases w:val="H4,h5"/>
    <w:basedOn w:val="Normal"/>
    <w:qFormat/>
    <w:rsid w:val="00536C21"/>
    <w:pPr>
      <w:numPr>
        <w:ilvl w:val="4"/>
        <w:numId w:val="1"/>
      </w:numPr>
      <w:tabs>
        <w:tab w:val="clear" w:pos="567"/>
      </w:tabs>
      <w:spacing w:after="240"/>
      <w:outlineLvl w:val="4"/>
    </w:pPr>
    <w:rPr>
      <w:rFonts w:ascii="Times New Roman" w:hAnsi="Times New Roman"/>
      <w:lang w:val="en-GB" w:eastAsia="en-US"/>
    </w:rPr>
  </w:style>
  <w:style w:type="paragraph" w:styleId="Heading6">
    <w:name w:val="heading 6"/>
    <w:aliases w:val="H5,h6"/>
    <w:basedOn w:val="Normal"/>
    <w:qFormat/>
    <w:rsid w:val="00536C21"/>
    <w:pPr>
      <w:numPr>
        <w:ilvl w:val="5"/>
        <w:numId w:val="1"/>
      </w:numPr>
      <w:tabs>
        <w:tab w:val="clear" w:pos="567"/>
      </w:tabs>
      <w:spacing w:after="240"/>
      <w:outlineLvl w:val="5"/>
    </w:pPr>
    <w:rPr>
      <w:rFonts w:ascii="Times New Roman" w:hAnsi="Times New Roman"/>
      <w:lang w:val="en-GB" w:eastAsia="en-US"/>
    </w:rPr>
  </w:style>
  <w:style w:type="paragraph" w:styleId="Heading7">
    <w:name w:val="heading 7"/>
    <w:aliases w:val="H6,h7"/>
    <w:basedOn w:val="Normal"/>
    <w:next w:val="Normal"/>
    <w:qFormat/>
    <w:rsid w:val="00536C21"/>
    <w:pPr>
      <w:numPr>
        <w:ilvl w:val="6"/>
        <w:numId w:val="1"/>
      </w:numPr>
      <w:spacing w:before="240" w:after="60"/>
      <w:outlineLvl w:val="6"/>
    </w:pPr>
    <w:rPr>
      <w:lang w:val="en-GB" w:eastAsia="en-US"/>
    </w:rPr>
  </w:style>
  <w:style w:type="paragraph" w:styleId="Heading8">
    <w:name w:val="heading 8"/>
    <w:aliases w:val="h8"/>
    <w:basedOn w:val="Normal"/>
    <w:next w:val="Normal"/>
    <w:qFormat/>
    <w:rsid w:val="00536C21"/>
    <w:pPr>
      <w:numPr>
        <w:ilvl w:val="7"/>
        <w:numId w:val="1"/>
      </w:numPr>
      <w:spacing w:before="240" w:after="60"/>
      <w:outlineLvl w:val="7"/>
    </w:pPr>
    <w:rPr>
      <w:i/>
      <w:lang w:val="en-GB" w:eastAsia="en-US"/>
    </w:rPr>
  </w:style>
  <w:style w:type="paragraph" w:styleId="Heading9">
    <w:name w:val="heading 9"/>
    <w:aliases w:val="h9"/>
    <w:basedOn w:val="Normal"/>
    <w:next w:val="Normal"/>
    <w:qFormat/>
    <w:rsid w:val="00536C21"/>
    <w:pPr>
      <w:numPr>
        <w:ilvl w:val="8"/>
        <w:numId w:val="1"/>
      </w:numPr>
      <w:spacing w:before="240" w:after="60"/>
      <w:outlineLvl w:val="8"/>
    </w:pPr>
    <w:rPr>
      <w:b/>
      <w:i/>
      <w:sz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rsid w:val="00117614"/>
    <w:pPr>
      <w:keepNext/>
      <w:numPr>
        <w:numId w:val="4"/>
      </w:numPr>
      <w:spacing w:before="120"/>
    </w:pPr>
    <w:rPr>
      <w:rFonts w:ascii="Arial Black" w:hAnsi="Arial Black" w:cs="Arial"/>
      <w:b/>
      <w:color w:val="C00000"/>
      <w:lang w:eastAsia="en-US"/>
    </w:rPr>
  </w:style>
  <w:style w:type="paragraph" w:customStyle="1" w:styleId="OutlinenumberedLevel2">
    <w:name w:val="Outline numbered Level 2"/>
    <w:basedOn w:val="Normal"/>
    <w:qFormat/>
    <w:rsid w:val="00615D4C"/>
    <w:pPr>
      <w:numPr>
        <w:ilvl w:val="1"/>
        <w:numId w:val="4"/>
      </w:numPr>
      <w:tabs>
        <w:tab w:val="clear" w:pos="567"/>
      </w:tabs>
      <w:spacing w:before="120"/>
    </w:pPr>
    <w:rPr>
      <w:rFonts w:cs="Arial"/>
      <w:lang w:eastAsia="en-US"/>
    </w:rPr>
  </w:style>
  <w:style w:type="paragraph" w:customStyle="1" w:styleId="OutlinenumberedLevel3">
    <w:name w:val="Outline numbered Level 3"/>
    <w:basedOn w:val="Normal"/>
    <w:qFormat/>
    <w:rsid w:val="00117614"/>
    <w:pPr>
      <w:numPr>
        <w:ilvl w:val="2"/>
        <w:numId w:val="4"/>
      </w:numPr>
      <w:tabs>
        <w:tab w:val="clear" w:pos="567"/>
      </w:tabs>
      <w:spacing w:before="120"/>
    </w:pPr>
    <w:rPr>
      <w:rFonts w:cs="Arial"/>
      <w:lang w:eastAsia="en-US"/>
    </w:rPr>
  </w:style>
  <w:style w:type="paragraph" w:customStyle="1" w:styleId="OutlinenumberedLevel4">
    <w:name w:val="Outline numbered Level 4"/>
    <w:basedOn w:val="Normal"/>
    <w:qFormat/>
    <w:rsid w:val="00615D4C"/>
    <w:pPr>
      <w:numPr>
        <w:ilvl w:val="3"/>
        <w:numId w:val="4"/>
      </w:numPr>
      <w:tabs>
        <w:tab w:val="clear" w:pos="567"/>
      </w:tabs>
      <w:spacing w:before="120"/>
    </w:pPr>
    <w:rPr>
      <w:rFonts w:cs="Arial"/>
      <w:lang w:eastAsia="en-US"/>
    </w:rPr>
  </w:style>
  <w:style w:type="paragraph" w:customStyle="1" w:styleId="OutlinenumberedLevel5">
    <w:name w:val="Outline numbered Level 5"/>
    <w:basedOn w:val="OutlinenumberedLevel4"/>
    <w:qFormat/>
    <w:rsid w:val="00117614"/>
    <w:pPr>
      <w:numPr>
        <w:ilvl w:val="4"/>
      </w:numPr>
    </w:pPr>
  </w:style>
  <w:style w:type="character" w:styleId="PageNumber">
    <w:name w:val="page number"/>
    <w:rsid w:val="001F0A4F"/>
    <w:rPr>
      <w:rFonts w:ascii="Arial" w:hAnsi="Arial"/>
      <w:b w:val="0"/>
      <w:i w:val="0"/>
      <w:sz w:val="18"/>
    </w:rPr>
  </w:style>
  <w:style w:type="paragraph" w:styleId="Header">
    <w:name w:val="header"/>
    <w:basedOn w:val="Normal"/>
    <w:link w:val="HeaderChar"/>
    <w:rsid w:val="00117614"/>
    <w:pPr>
      <w:tabs>
        <w:tab w:val="clear" w:pos="567"/>
        <w:tab w:val="center" w:pos="4513"/>
        <w:tab w:val="right" w:pos="9026"/>
      </w:tabs>
    </w:pPr>
  </w:style>
  <w:style w:type="character" w:customStyle="1" w:styleId="HeaderChar">
    <w:name w:val="Header Char"/>
    <w:link w:val="Header"/>
    <w:rsid w:val="00117614"/>
    <w:rPr>
      <w:rFonts w:ascii="Arial" w:hAnsi="Arial"/>
      <w:lang w:eastAsia="en-AU"/>
    </w:rPr>
  </w:style>
  <w:style w:type="paragraph" w:styleId="Footer">
    <w:name w:val="footer"/>
    <w:basedOn w:val="Normal"/>
    <w:link w:val="FooterChar"/>
    <w:uiPriority w:val="99"/>
    <w:rsid w:val="00117614"/>
    <w:pPr>
      <w:tabs>
        <w:tab w:val="clear" w:pos="567"/>
        <w:tab w:val="center" w:pos="4513"/>
        <w:tab w:val="right" w:pos="9026"/>
      </w:tabs>
    </w:pPr>
  </w:style>
  <w:style w:type="character" w:customStyle="1" w:styleId="FooterChar">
    <w:name w:val="Footer Char"/>
    <w:link w:val="Footer"/>
    <w:uiPriority w:val="99"/>
    <w:rsid w:val="00117614"/>
    <w:rPr>
      <w:rFonts w:ascii="Arial" w:hAnsi="Arial"/>
      <w:lang w:eastAsia="en-AU"/>
    </w:rPr>
  </w:style>
  <w:style w:type="paragraph" w:styleId="BalloonText">
    <w:name w:val="Balloon Text"/>
    <w:basedOn w:val="Normal"/>
    <w:link w:val="BalloonTextChar"/>
    <w:rsid w:val="00697248"/>
    <w:pPr>
      <w:spacing w:after="0" w:line="240" w:lineRule="auto"/>
    </w:pPr>
    <w:rPr>
      <w:rFonts w:ascii="Tahoma" w:hAnsi="Tahoma" w:cs="Tahoma"/>
      <w:sz w:val="16"/>
      <w:szCs w:val="16"/>
    </w:rPr>
  </w:style>
  <w:style w:type="character" w:customStyle="1" w:styleId="BalloonTextChar">
    <w:name w:val="Balloon Text Char"/>
    <w:link w:val="BalloonText"/>
    <w:rsid w:val="00697248"/>
    <w:rPr>
      <w:rFonts w:ascii="Tahoma" w:hAnsi="Tahoma" w:cs="Tahoma"/>
      <w:sz w:val="16"/>
      <w:szCs w:val="16"/>
      <w:lang w:eastAsia="en-AU"/>
    </w:rPr>
  </w:style>
  <w:style w:type="paragraph" w:customStyle="1" w:styleId="Counterparts">
    <w:name w:val="Counterparts"/>
    <w:rsid w:val="00F3275B"/>
    <w:pPr>
      <w:numPr>
        <w:ilvl w:val="1"/>
        <w:numId w:val="2"/>
      </w:numPr>
      <w:spacing w:before="120" w:after="200" w:line="320" w:lineRule="atLeast"/>
    </w:pPr>
    <w:rPr>
      <w:rFonts w:ascii="Arial" w:hAnsi="Arial" w:cs="Arial"/>
      <w:noProof/>
      <w:lang w:eastAsia="en-US"/>
    </w:rPr>
  </w:style>
  <w:style w:type="character" w:styleId="CommentReference">
    <w:name w:val="annotation reference"/>
    <w:rsid w:val="00A36EE5"/>
    <w:rPr>
      <w:sz w:val="16"/>
      <w:szCs w:val="16"/>
    </w:rPr>
  </w:style>
  <w:style w:type="paragraph" w:styleId="CommentText">
    <w:name w:val="annotation text"/>
    <w:basedOn w:val="Normal"/>
    <w:link w:val="CommentTextChar"/>
    <w:rsid w:val="00A36EE5"/>
  </w:style>
  <w:style w:type="character" w:customStyle="1" w:styleId="CommentTextChar">
    <w:name w:val="Comment Text Char"/>
    <w:link w:val="CommentText"/>
    <w:rsid w:val="00A36EE5"/>
    <w:rPr>
      <w:rFonts w:ascii="Arial" w:hAnsi="Arial"/>
      <w:lang w:eastAsia="en-AU"/>
    </w:rPr>
  </w:style>
  <w:style w:type="paragraph" w:styleId="CommentSubject">
    <w:name w:val="annotation subject"/>
    <w:basedOn w:val="CommentText"/>
    <w:next w:val="CommentText"/>
    <w:link w:val="CommentSubjectChar"/>
    <w:rsid w:val="00A36EE5"/>
    <w:rPr>
      <w:b/>
      <w:bCs/>
    </w:rPr>
  </w:style>
  <w:style w:type="character" w:customStyle="1" w:styleId="CommentSubjectChar">
    <w:name w:val="Comment Subject Char"/>
    <w:link w:val="CommentSubject"/>
    <w:rsid w:val="00A36EE5"/>
    <w:rPr>
      <w:rFonts w:ascii="Arial" w:hAnsi="Arial"/>
      <w:b/>
      <w:bCs/>
      <w:lang w:eastAsia="en-AU"/>
    </w:rPr>
  </w:style>
  <w:style w:type="paragraph" w:styleId="Revision">
    <w:name w:val="Revision"/>
    <w:hidden/>
    <w:uiPriority w:val="99"/>
    <w:semiHidden/>
    <w:rsid w:val="00A36EE5"/>
    <w:rPr>
      <w:rFonts w:ascii="Arial" w:hAnsi="Arial"/>
      <w:lang w:eastAsia="en-AU"/>
    </w:rPr>
  </w:style>
  <w:style w:type="paragraph" w:customStyle="1" w:styleId="MERWScheduleNo">
    <w:name w:val="MERWScheduleNo"/>
    <w:basedOn w:val="Normal"/>
    <w:rsid w:val="00D65BAC"/>
    <w:pPr>
      <w:numPr>
        <w:numId w:val="12"/>
      </w:numPr>
      <w:tabs>
        <w:tab w:val="clear" w:pos="567"/>
      </w:tabs>
      <w:spacing w:after="240" w:line="240" w:lineRule="auto"/>
      <w:jc w:val="both"/>
    </w:pPr>
    <w:rPr>
      <w:lang w:eastAsia="en-NZ"/>
    </w:rPr>
  </w:style>
  <w:style w:type="character" w:customStyle="1" w:styleId="Heading2Char">
    <w:name w:val="Heading 2 Char"/>
    <w:aliases w:val="H1 Char,Sub-clause Char,Subsidiary clause Char,h2 Char,(Alt+2) Char,(Alt+2)1 Char,(Alt+2)2 Char,Subhead A Char,H21 Char,H22 Char,H23 Char,H211 Char,H221 Char,h2 main heading Char,Reset numbering Char,Attribute Heading 2 Char"/>
    <w:link w:val="Heading2"/>
    <w:rsid w:val="008F6F68"/>
    <w:rPr>
      <w:lang w:val="en-GB" w:eastAsia="en-US"/>
    </w:rPr>
  </w:style>
  <w:style w:type="paragraph" w:customStyle="1" w:styleId="ScheduleH1">
    <w:name w:val="Schedule H1"/>
    <w:basedOn w:val="Normal"/>
    <w:next w:val="Normal"/>
    <w:rsid w:val="00402348"/>
    <w:pPr>
      <w:numPr>
        <w:numId w:val="21"/>
      </w:numPr>
      <w:pBdr>
        <w:bottom w:val="single" w:sz="4" w:space="7" w:color="auto"/>
      </w:pBdr>
      <w:tabs>
        <w:tab w:val="clear" w:pos="567"/>
        <w:tab w:val="left" w:pos="851"/>
        <w:tab w:val="left" w:pos="1701"/>
        <w:tab w:val="left" w:pos="2552"/>
        <w:tab w:val="left" w:pos="3402"/>
      </w:tabs>
      <w:spacing w:after="240" w:line="240" w:lineRule="auto"/>
      <w:jc w:val="both"/>
    </w:pPr>
    <w:rPr>
      <w:rFonts w:ascii="Arial Bold" w:hAnsi="Arial Bold"/>
      <w:b/>
      <w:caps/>
      <w:sz w:val="21"/>
      <w:szCs w:val="21"/>
      <w:lang w:eastAsia="en-NZ"/>
    </w:rPr>
  </w:style>
  <w:style w:type="paragraph" w:customStyle="1" w:styleId="ScheduleH2">
    <w:name w:val="Schedule H2"/>
    <w:basedOn w:val="Normal"/>
    <w:next w:val="Normal"/>
    <w:rsid w:val="00402348"/>
    <w:pPr>
      <w:numPr>
        <w:ilvl w:val="1"/>
        <w:numId w:val="21"/>
      </w:numPr>
      <w:tabs>
        <w:tab w:val="clear" w:pos="567"/>
        <w:tab w:val="left" w:pos="1701"/>
        <w:tab w:val="left" w:pos="2552"/>
        <w:tab w:val="left" w:pos="3402"/>
      </w:tabs>
      <w:spacing w:after="0" w:line="240" w:lineRule="auto"/>
      <w:jc w:val="both"/>
    </w:pPr>
    <w:rPr>
      <w:sz w:val="21"/>
      <w:lang w:eastAsia="en-NZ"/>
    </w:rPr>
  </w:style>
  <w:style w:type="paragraph" w:customStyle="1" w:styleId="ScheduleH3">
    <w:name w:val="Schedule H3"/>
    <w:basedOn w:val="Normal"/>
    <w:next w:val="Normal"/>
    <w:rsid w:val="00402348"/>
    <w:pPr>
      <w:numPr>
        <w:ilvl w:val="2"/>
        <w:numId w:val="21"/>
      </w:numPr>
      <w:tabs>
        <w:tab w:val="clear" w:pos="567"/>
        <w:tab w:val="left" w:pos="851"/>
        <w:tab w:val="left" w:pos="2552"/>
        <w:tab w:val="left" w:pos="3402"/>
      </w:tabs>
      <w:spacing w:after="0" w:line="240" w:lineRule="auto"/>
      <w:jc w:val="both"/>
    </w:pPr>
    <w:rPr>
      <w:sz w:val="21"/>
      <w:lang w:eastAsia="en-NZ"/>
    </w:rPr>
  </w:style>
  <w:style w:type="paragraph" w:customStyle="1" w:styleId="ScheduleH4">
    <w:name w:val="Schedule H4"/>
    <w:basedOn w:val="Normal"/>
    <w:next w:val="Normal"/>
    <w:rsid w:val="00402348"/>
    <w:pPr>
      <w:numPr>
        <w:ilvl w:val="3"/>
        <w:numId w:val="21"/>
      </w:numPr>
      <w:tabs>
        <w:tab w:val="clear" w:pos="567"/>
        <w:tab w:val="left" w:pos="851"/>
        <w:tab w:val="left" w:pos="1701"/>
        <w:tab w:val="left" w:pos="3402"/>
      </w:tabs>
      <w:spacing w:after="0" w:line="240" w:lineRule="auto"/>
      <w:jc w:val="both"/>
    </w:pPr>
    <w:rPr>
      <w:sz w:val="21"/>
      <w:lang w:eastAsia="en-NZ"/>
    </w:rPr>
  </w:style>
  <w:style w:type="paragraph" w:customStyle="1" w:styleId="ScheduleH5">
    <w:name w:val="Schedule H5"/>
    <w:basedOn w:val="Normal"/>
    <w:next w:val="Normal"/>
    <w:rsid w:val="00402348"/>
    <w:pPr>
      <w:numPr>
        <w:ilvl w:val="4"/>
        <w:numId w:val="21"/>
      </w:numPr>
      <w:tabs>
        <w:tab w:val="clear" w:pos="567"/>
        <w:tab w:val="left" w:pos="851"/>
        <w:tab w:val="left" w:pos="1701"/>
        <w:tab w:val="left" w:pos="2552"/>
      </w:tabs>
      <w:spacing w:after="0" w:line="240" w:lineRule="auto"/>
      <w:jc w:val="both"/>
    </w:pPr>
    <w:rPr>
      <w:sz w:val="21"/>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3372">
      <w:bodyDiv w:val="1"/>
      <w:marLeft w:val="0"/>
      <w:marRight w:val="0"/>
      <w:marTop w:val="0"/>
      <w:marBottom w:val="0"/>
      <w:divBdr>
        <w:top w:val="none" w:sz="0" w:space="0" w:color="auto"/>
        <w:left w:val="none" w:sz="0" w:space="0" w:color="auto"/>
        <w:bottom w:val="none" w:sz="0" w:space="0" w:color="auto"/>
        <w:right w:val="none" w:sz="0" w:space="0" w:color="auto"/>
      </w:divBdr>
    </w:div>
    <w:div w:id="970982393">
      <w:bodyDiv w:val="1"/>
      <w:marLeft w:val="0"/>
      <w:marRight w:val="0"/>
      <w:marTop w:val="0"/>
      <w:marBottom w:val="0"/>
      <w:divBdr>
        <w:top w:val="none" w:sz="0" w:space="0" w:color="auto"/>
        <w:left w:val="none" w:sz="0" w:space="0" w:color="auto"/>
        <w:bottom w:val="none" w:sz="0" w:space="0" w:color="auto"/>
        <w:right w:val="none" w:sz="0" w:space="0" w:color="auto"/>
      </w:divBdr>
    </w:div>
    <w:div w:id="111536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20578-2239-46C1-91B3-1FA26CC06E29}">
  <ds:schemaRefs>
    <ds:schemaRef ds:uri="http://schemas.microsoft.com/sharepoint/v3/contenttype/forms"/>
  </ds:schemaRefs>
</ds:datastoreItem>
</file>

<file path=customXml/itemProps2.xml><?xml version="1.0" encoding="utf-8"?>
<ds:datastoreItem xmlns:ds="http://schemas.openxmlformats.org/officeDocument/2006/customXml" ds:itemID="{DF44FDF2-BC51-4308-A75F-F0357210B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E5CEF-8341-4DC6-A74E-1679CF5D0E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A5A10A-4F1D-4CD0-BF7C-DD96A723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8609</Words>
  <Characters>49076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Shareholder agreement services company</vt:lpstr>
    </vt:vector>
  </TitlesOfParts>
  <Company>Kindrik Partners</Company>
  <LinksUpToDate>false</LinksUpToDate>
  <CharactersWithSpaces>57570</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Shareholder agreement services company</dc:title>
  <dc:subject>Services Company Shareholder' Agreement</dc:subject>
  <dc:creator>Kindrik Partners</dc:creator>
  <cp:keywords>Shareholders agreement, shareholders agreement template, shareholders agreement download, shareholders agreement free, shareholders agreement example, about shareholders agreements, shareholders agreement contents, company governance agreement, IT services company agreements, technology company templates, technology company agreements, IT company templates, IT company agreements, free shareholders agreement, professional services shareholders agreement</cp:keywords>
  <dc:description>This shareholders’ agreement is intended for use by small to medium sized services companies.  _x000d_
The agreement contains:_x000d_
▲	standard provisions dealing with the management of the company and the relationship between the shareholders (e.g. rights to appoint directors, matters requiring the approval of all appointed directors, the provision of financial information, and confidentiality provisions, etc.)_x000d_
▲	provisions to address the special requirements of services companies with owners working in the business.  _x000d_
The agreement is drafted on the basis that shareholders have agreed that they must all work in the business and deliver an expected contribution to the company (to be detailed in Schedule 1).</dc:description>
  <cp:lastModifiedBy>KP</cp:lastModifiedBy>
  <cp:revision>3</cp:revision>
  <cp:lastPrinted>2020-07-22T06:54:00Z</cp:lastPrinted>
  <dcterms:created xsi:type="dcterms:W3CDTF">2020-07-22T06:53:00Z</dcterms:created>
  <dcterms:modified xsi:type="dcterms:W3CDTF">2020-07-22T08:10:00Z</dcterms:modified>
  <cp:category>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TYPE">
    <vt:lpwstr/>
  </property>
  <property fmtid="{D5CDD505-2E9C-101B-9397-08002B2CF9AE}" pid="3" name="DM_PRECEDENT">
    <vt:lpwstr/>
  </property>
  <property fmtid="{D5CDD505-2E9C-101B-9397-08002B2CF9AE}" pid="4" name="DM_INSERTFOOTER">
    <vt:i4>1</vt:i4>
  </property>
  <property fmtid="{D5CDD505-2E9C-101B-9397-08002B2CF9AE}" pid="5" name="DM_FOOTER1STPAGE">
    <vt:i4>1</vt:i4>
  </property>
  <property fmtid="{D5CDD505-2E9C-101B-9397-08002B2CF9AE}" pid="6" name="DM_DISPVERSIONINFOOTER">
    <vt:i4>0</vt:i4>
  </property>
  <property fmtid="{D5CDD505-2E9C-101B-9397-08002B2CF9AE}" pid="7" name="DM_PROMPTFORVERSION">
    <vt:i4>0</vt:i4>
  </property>
  <property fmtid="{D5CDD505-2E9C-101B-9397-08002B2CF9AE}" pid="8" name="DM_VERSION">
    <vt:i4>1</vt:i4>
  </property>
  <property fmtid="{D5CDD505-2E9C-101B-9397-08002B2CF9AE}" pid="9" name="ContentTypeId">
    <vt:lpwstr>0x010100B465B281849A5C4FACA494C242AF993A</vt:lpwstr>
  </property>
</Properties>
</file>